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25" w:rsidRPr="00733C34" w:rsidRDefault="00733C34" w:rsidP="00DB1BFC">
      <w:pPr>
        <w:spacing w:after="0" w:line="276" w:lineRule="auto"/>
        <w:jc w:val="center"/>
        <w:rPr>
          <w:b/>
          <w:bCs/>
          <w:szCs w:val="28"/>
        </w:rPr>
      </w:pPr>
      <w:r w:rsidRPr="00733C34">
        <w:rPr>
          <w:b/>
          <w:bCs/>
          <w:color w:val="C00000"/>
          <w:szCs w:val="28"/>
        </w:rPr>
        <w:t>НАУЧНО-ПРАКТИЧЕСКАЯ КОНФЕРЕНЦИЯ В ФОРМАТЕ ДИСПУТА</w:t>
      </w:r>
    </w:p>
    <w:p w:rsidR="005A5C25" w:rsidRPr="00733C34" w:rsidRDefault="005A5C25" w:rsidP="00733C34">
      <w:pPr>
        <w:spacing w:after="0" w:line="276" w:lineRule="auto"/>
        <w:jc w:val="center"/>
        <w:rPr>
          <w:szCs w:val="28"/>
        </w:rPr>
      </w:pPr>
    </w:p>
    <w:p w:rsidR="007C1372" w:rsidRPr="00733C34" w:rsidRDefault="007C1372" w:rsidP="00733C34">
      <w:pPr>
        <w:spacing w:after="0"/>
        <w:jc w:val="center"/>
        <w:rPr>
          <w:b/>
          <w:bCs/>
          <w:szCs w:val="28"/>
        </w:rPr>
      </w:pPr>
      <w:r w:rsidRPr="00733C34">
        <w:rPr>
          <w:b/>
          <w:bCs/>
          <w:szCs w:val="28"/>
        </w:rPr>
        <w:t>«</w:t>
      </w:r>
      <w:r w:rsidR="005A5C25" w:rsidRPr="00733C34">
        <w:rPr>
          <w:b/>
          <w:bCs/>
          <w:szCs w:val="28"/>
        </w:rPr>
        <w:t>Проблемы развития МТК Север-Юг</w:t>
      </w:r>
      <w:r w:rsidRPr="00733C34">
        <w:rPr>
          <w:b/>
          <w:bCs/>
          <w:szCs w:val="28"/>
        </w:rPr>
        <w:t xml:space="preserve"> - </w:t>
      </w:r>
      <w:r w:rsidR="005A5C25" w:rsidRPr="00733C34">
        <w:rPr>
          <w:b/>
          <w:bCs/>
          <w:szCs w:val="28"/>
        </w:rPr>
        <w:t xml:space="preserve">  логистические,</w:t>
      </w:r>
    </w:p>
    <w:p w:rsidR="005A5C25" w:rsidRPr="00733C34" w:rsidRDefault="005A5C25" w:rsidP="00733C34">
      <w:pPr>
        <w:spacing w:after="0"/>
        <w:jc w:val="center"/>
        <w:rPr>
          <w:b/>
          <w:bCs/>
          <w:szCs w:val="28"/>
        </w:rPr>
      </w:pPr>
      <w:r w:rsidRPr="00733C34">
        <w:rPr>
          <w:b/>
          <w:bCs/>
          <w:szCs w:val="28"/>
        </w:rPr>
        <w:t>политические, экономические, экологические, санкционные</w:t>
      </w:r>
      <w:r w:rsidR="007C1372" w:rsidRPr="00733C34">
        <w:rPr>
          <w:b/>
          <w:bCs/>
          <w:szCs w:val="28"/>
        </w:rPr>
        <w:t>»</w:t>
      </w:r>
    </w:p>
    <w:p w:rsidR="005A5C25" w:rsidRDefault="005A5C25" w:rsidP="00733C34">
      <w:pPr>
        <w:spacing w:after="0" w:line="276" w:lineRule="auto"/>
        <w:jc w:val="center"/>
        <w:rPr>
          <w:szCs w:val="28"/>
        </w:rPr>
      </w:pPr>
    </w:p>
    <w:p w:rsidR="00DB1BFC" w:rsidRPr="00733C34" w:rsidRDefault="00DB1BFC" w:rsidP="00733C34">
      <w:pPr>
        <w:spacing w:after="0" w:line="276" w:lineRule="auto"/>
        <w:jc w:val="center"/>
        <w:rPr>
          <w:szCs w:val="28"/>
        </w:rPr>
      </w:pPr>
    </w:p>
    <w:p w:rsidR="00DB1BFC" w:rsidRPr="00DB1BFC" w:rsidRDefault="00DB1BFC" w:rsidP="00DB1BFC">
      <w:pPr>
        <w:spacing w:after="0" w:line="276" w:lineRule="auto"/>
        <w:jc w:val="both"/>
        <w:rPr>
          <w:sz w:val="24"/>
          <w:szCs w:val="24"/>
        </w:rPr>
      </w:pPr>
      <w:bookmarkStart w:id="0" w:name="_Hlk221636970"/>
      <w:r w:rsidRPr="00DB1BFC">
        <w:rPr>
          <w:b/>
          <w:bCs/>
          <w:sz w:val="24"/>
          <w:szCs w:val="24"/>
        </w:rPr>
        <w:t>Дата проведения</w:t>
      </w:r>
      <w:r w:rsidRPr="00DB1BFC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B1BFC">
        <w:rPr>
          <w:sz w:val="24"/>
          <w:szCs w:val="24"/>
        </w:rPr>
        <w:t xml:space="preserve"> </w:t>
      </w:r>
      <w:r>
        <w:rPr>
          <w:sz w:val="24"/>
          <w:szCs w:val="24"/>
        </w:rPr>
        <w:t>25 марта 2026г.</w:t>
      </w:r>
    </w:p>
    <w:bookmarkEnd w:id="0"/>
    <w:p w:rsidR="00DB1BFC" w:rsidRDefault="00DB1BFC" w:rsidP="00DB1BFC">
      <w:pPr>
        <w:spacing w:after="0" w:line="276" w:lineRule="auto"/>
        <w:jc w:val="both"/>
        <w:rPr>
          <w:sz w:val="24"/>
          <w:szCs w:val="24"/>
        </w:rPr>
      </w:pPr>
      <w:r w:rsidRPr="00DB1BFC">
        <w:rPr>
          <w:b/>
          <w:bCs/>
          <w:sz w:val="24"/>
          <w:szCs w:val="24"/>
        </w:rPr>
        <w:t xml:space="preserve">Место проведения </w:t>
      </w:r>
      <w:r>
        <w:rPr>
          <w:b/>
          <w:bCs/>
          <w:sz w:val="24"/>
          <w:szCs w:val="24"/>
        </w:rPr>
        <w:t xml:space="preserve">– </w:t>
      </w:r>
      <w:r w:rsidRPr="00DB1BFC">
        <w:rPr>
          <w:sz w:val="24"/>
          <w:szCs w:val="24"/>
        </w:rPr>
        <w:t xml:space="preserve">г. Москва, Отель </w:t>
      </w:r>
      <w:proofErr w:type="spellStart"/>
      <w:r w:rsidRPr="00DB1BFC">
        <w:rPr>
          <w:sz w:val="24"/>
          <w:szCs w:val="24"/>
        </w:rPr>
        <w:t>Холидей</w:t>
      </w:r>
      <w:proofErr w:type="spellEnd"/>
      <w:r w:rsidRPr="00DB1BFC">
        <w:rPr>
          <w:sz w:val="24"/>
          <w:szCs w:val="24"/>
        </w:rPr>
        <w:t xml:space="preserve"> Инн Сокольники</w:t>
      </w:r>
      <w:r>
        <w:rPr>
          <w:sz w:val="24"/>
          <w:szCs w:val="24"/>
        </w:rPr>
        <w:t>.</w:t>
      </w:r>
    </w:p>
    <w:p w:rsidR="00DB1BFC" w:rsidRPr="00DB1BFC" w:rsidRDefault="00DB1BFC" w:rsidP="00DB1BFC">
      <w:pPr>
        <w:spacing w:after="0" w:line="276" w:lineRule="auto"/>
        <w:jc w:val="both"/>
        <w:rPr>
          <w:b/>
          <w:bCs/>
          <w:sz w:val="24"/>
          <w:szCs w:val="24"/>
        </w:rPr>
      </w:pPr>
    </w:p>
    <w:p w:rsidR="002A0692" w:rsidRDefault="001A1C15" w:rsidP="00DB1BFC">
      <w:pPr>
        <w:spacing w:after="0" w:line="276" w:lineRule="auto"/>
        <w:jc w:val="both"/>
        <w:rPr>
          <w:sz w:val="24"/>
          <w:szCs w:val="24"/>
        </w:rPr>
      </w:pPr>
      <w:r w:rsidRPr="00DB1BFC">
        <w:rPr>
          <w:b/>
          <w:bCs/>
          <w:sz w:val="24"/>
          <w:szCs w:val="24"/>
        </w:rPr>
        <w:t xml:space="preserve">Цель </w:t>
      </w:r>
      <w:r w:rsidR="005A5C25" w:rsidRPr="00DB1BFC">
        <w:rPr>
          <w:b/>
          <w:bCs/>
          <w:sz w:val="24"/>
          <w:szCs w:val="24"/>
        </w:rPr>
        <w:t>конференции</w:t>
      </w:r>
      <w:r w:rsidRPr="00733C34">
        <w:rPr>
          <w:sz w:val="24"/>
          <w:szCs w:val="24"/>
        </w:rPr>
        <w:t xml:space="preserve"> – </w:t>
      </w:r>
      <w:r w:rsidR="005A5C25" w:rsidRPr="00733C34">
        <w:rPr>
          <w:sz w:val="24"/>
          <w:szCs w:val="24"/>
        </w:rPr>
        <w:t>выявить проблемы</w:t>
      </w:r>
      <w:r w:rsidRPr="00733C34">
        <w:rPr>
          <w:sz w:val="24"/>
          <w:szCs w:val="24"/>
        </w:rPr>
        <w:t xml:space="preserve"> </w:t>
      </w:r>
      <w:r w:rsidR="00906915" w:rsidRPr="00733C34">
        <w:rPr>
          <w:sz w:val="24"/>
          <w:szCs w:val="24"/>
        </w:rPr>
        <w:t xml:space="preserve">развития </w:t>
      </w:r>
      <w:r w:rsidRPr="00733C34">
        <w:rPr>
          <w:sz w:val="24"/>
          <w:szCs w:val="24"/>
        </w:rPr>
        <w:t>МТК Север — Юг</w:t>
      </w:r>
      <w:r w:rsidR="00590D2E" w:rsidRPr="00733C34">
        <w:rPr>
          <w:sz w:val="24"/>
          <w:szCs w:val="24"/>
        </w:rPr>
        <w:t xml:space="preserve"> и найти практические методы решения если не всех, то большинства проблем</w:t>
      </w:r>
      <w:r w:rsidR="00DB1BFC">
        <w:rPr>
          <w:sz w:val="24"/>
          <w:szCs w:val="24"/>
        </w:rPr>
        <w:t>.</w:t>
      </w:r>
    </w:p>
    <w:p w:rsidR="00DB1BFC" w:rsidRPr="00733C34" w:rsidRDefault="00DB1BFC" w:rsidP="00DB1BFC">
      <w:pPr>
        <w:spacing w:after="0" w:line="276" w:lineRule="auto"/>
        <w:rPr>
          <w:sz w:val="24"/>
          <w:szCs w:val="24"/>
        </w:rPr>
      </w:pPr>
    </w:p>
    <w:p w:rsidR="00B329D4" w:rsidRPr="00733C34" w:rsidRDefault="009037EA" w:rsidP="007C1372">
      <w:pPr>
        <w:spacing w:after="0"/>
        <w:ind w:left="708"/>
        <w:rPr>
          <w:b/>
          <w:sz w:val="24"/>
          <w:szCs w:val="24"/>
        </w:rPr>
      </w:pPr>
      <w:r w:rsidRPr="00733C34">
        <w:rPr>
          <w:b/>
          <w:sz w:val="24"/>
          <w:szCs w:val="24"/>
        </w:rPr>
        <w:t>Участники конференции получат ценную информацию и ответы на некоторые свои вопросы:</w:t>
      </w:r>
    </w:p>
    <w:p w:rsidR="00B329D4" w:rsidRPr="00733C34" w:rsidRDefault="001A1C15">
      <w:pPr>
        <w:numPr>
          <w:ilvl w:val="0"/>
          <w:numId w:val="1"/>
        </w:numPr>
        <w:spacing w:after="0"/>
        <w:ind w:left="708" w:hanging="420"/>
        <w:rPr>
          <w:sz w:val="24"/>
          <w:szCs w:val="24"/>
        </w:rPr>
      </w:pPr>
      <w:r w:rsidRPr="00733C34">
        <w:rPr>
          <w:sz w:val="24"/>
          <w:szCs w:val="24"/>
        </w:rPr>
        <w:t>Проблемы развития МТК Север-Юг – политические, экономические</w:t>
      </w:r>
      <w:r w:rsidR="00906915" w:rsidRPr="00733C34">
        <w:rPr>
          <w:sz w:val="24"/>
          <w:szCs w:val="24"/>
        </w:rPr>
        <w:t xml:space="preserve">, </w:t>
      </w:r>
      <w:r w:rsidRPr="00733C34">
        <w:rPr>
          <w:sz w:val="24"/>
          <w:szCs w:val="24"/>
        </w:rPr>
        <w:t>санкционные</w:t>
      </w:r>
      <w:r w:rsidR="002A0692" w:rsidRPr="00733C34">
        <w:rPr>
          <w:sz w:val="24"/>
          <w:szCs w:val="24"/>
        </w:rPr>
        <w:t xml:space="preserve">, экологические </w:t>
      </w:r>
      <w:r w:rsidR="005201BF" w:rsidRPr="00733C34">
        <w:rPr>
          <w:sz w:val="24"/>
          <w:szCs w:val="24"/>
        </w:rPr>
        <w:t>и другие</w:t>
      </w:r>
      <w:r w:rsidR="001D1247" w:rsidRPr="00733C34">
        <w:rPr>
          <w:sz w:val="24"/>
          <w:szCs w:val="24"/>
        </w:rPr>
        <w:t>.</w:t>
      </w:r>
    </w:p>
    <w:p w:rsidR="009037EA" w:rsidRPr="00733C34" w:rsidRDefault="00162F25" w:rsidP="009037EA">
      <w:pPr>
        <w:numPr>
          <w:ilvl w:val="0"/>
          <w:numId w:val="1"/>
        </w:numPr>
        <w:spacing w:after="0"/>
        <w:ind w:left="708" w:hanging="420"/>
        <w:rPr>
          <w:sz w:val="24"/>
          <w:szCs w:val="24"/>
        </w:rPr>
      </w:pPr>
      <w:r w:rsidRPr="00733C34">
        <w:rPr>
          <w:sz w:val="24"/>
          <w:szCs w:val="24"/>
        </w:rPr>
        <w:t>К</w:t>
      </w:r>
      <w:r w:rsidR="009037EA" w:rsidRPr="00733C34">
        <w:rPr>
          <w:sz w:val="24"/>
          <w:szCs w:val="24"/>
        </w:rPr>
        <w:t xml:space="preserve">ак можно использовать сейчас </w:t>
      </w:r>
      <w:r w:rsidRPr="00733C34">
        <w:rPr>
          <w:sz w:val="24"/>
          <w:szCs w:val="24"/>
        </w:rPr>
        <w:t xml:space="preserve">с учетом ограничений </w:t>
      </w:r>
      <w:r w:rsidR="009037EA" w:rsidRPr="00733C34">
        <w:rPr>
          <w:sz w:val="24"/>
          <w:szCs w:val="24"/>
        </w:rPr>
        <w:t>МТК Север — Юг по</w:t>
      </w:r>
      <w:r w:rsidR="00733C34">
        <w:rPr>
          <w:sz w:val="24"/>
          <w:szCs w:val="24"/>
        </w:rPr>
        <w:t xml:space="preserve"> </w:t>
      </w:r>
      <w:r w:rsidR="009037EA" w:rsidRPr="00733C34">
        <w:rPr>
          <w:sz w:val="24"/>
          <w:szCs w:val="24"/>
        </w:rPr>
        <w:t>западному</w:t>
      </w:r>
      <w:r w:rsidR="00733C34">
        <w:rPr>
          <w:sz w:val="24"/>
          <w:szCs w:val="24"/>
        </w:rPr>
        <w:t xml:space="preserve"> </w:t>
      </w:r>
      <w:r w:rsidR="009037EA" w:rsidRPr="00733C34">
        <w:rPr>
          <w:sz w:val="24"/>
          <w:szCs w:val="24"/>
        </w:rPr>
        <w:t>транскаспийскому и восточному маршруту.</w:t>
      </w:r>
    </w:p>
    <w:p w:rsidR="009037EA" w:rsidRPr="00733C34" w:rsidRDefault="00797D39" w:rsidP="009037EA">
      <w:pPr>
        <w:numPr>
          <w:ilvl w:val="0"/>
          <w:numId w:val="1"/>
        </w:numPr>
        <w:spacing w:after="0"/>
        <w:ind w:left="708" w:hanging="420"/>
        <w:rPr>
          <w:sz w:val="24"/>
          <w:szCs w:val="24"/>
        </w:rPr>
      </w:pPr>
      <w:r w:rsidRPr="00733C34">
        <w:rPr>
          <w:sz w:val="24"/>
          <w:szCs w:val="24"/>
        </w:rPr>
        <w:t>Какие возникают проблемы п</w:t>
      </w:r>
      <w:r w:rsidR="009037EA" w:rsidRPr="00733C34">
        <w:rPr>
          <w:sz w:val="24"/>
          <w:szCs w:val="24"/>
        </w:rPr>
        <w:t>ри работе на МТК Север-Юг</w:t>
      </w:r>
      <w:r w:rsidRPr="00733C34">
        <w:rPr>
          <w:sz w:val="24"/>
          <w:szCs w:val="24"/>
        </w:rPr>
        <w:t>:</w:t>
      </w:r>
      <w:r w:rsidR="009037EA" w:rsidRPr="00733C34">
        <w:rPr>
          <w:sz w:val="24"/>
          <w:szCs w:val="24"/>
        </w:rPr>
        <w:t xml:space="preserve"> финансовые, страховые, юридические, таможенные</w:t>
      </w:r>
      <w:r w:rsidR="00087CD2" w:rsidRPr="00733C34">
        <w:rPr>
          <w:sz w:val="24"/>
          <w:szCs w:val="24"/>
        </w:rPr>
        <w:t>, санкционные</w:t>
      </w:r>
      <w:r w:rsidR="00A56CB8">
        <w:rPr>
          <w:sz w:val="24"/>
          <w:szCs w:val="24"/>
        </w:rPr>
        <w:t>.</w:t>
      </w:r>
    </w:p>
    <w:p w:rsidR="005201BF" w:rsidRPr="00733C34" w:rsidRDefault="005201BF" w:rsidP="009037EA">
      <w:pPr>
        <w:numPr>
          <w:ilvl w:val="0"/>
          <w:numId w:val="1"/>
        </w:numPr>
        <w:spacing w:after="0"/>
        <w:ind w:left="708" w:hanging="420"/>
        <w:rPr>
          <w:sz w:val="24"/>
          <w:szCs w:val="24"/>
        </w:rPr>
      </w:pPr>
      <w:r w:rsidRPr="00733C34">
        <w:rPr>
          <w:sz w:val="24"/>
          <w:szCs w:val="24"/>
        </w:rPr>
        <w:t xml:space="preserve">Обмеление Каспия </w:t>
      </w:r>
      <w:r w:rsidR="00087CD2" w:rsidRPr="00733C34">
        <w:rPr>
          <w:sz w:val="24"/>
          <w:szCs w:val="24"/>
        </w:rPr>
        <w:t xml:space="preserve">и </w:t>
      </w:r>
      <w:r w:rsidRPr="00733C34">
        <w:rPr>
          <w:sz w:val="24"/>
          <w:szCs w:val="24"/>
        </w:rPr>
        <w:t>как это может повлиять на судоходство</w:t>
      </w:r>
      <w:r w:rsidR="00087CD2" w:rsidRPr="00733C34">
        <w:rPr>
          <w:sz w:val="24"/>
          <w:szCs w:val="24"/>
        </w:rPr>
        <w:t>. Е</w:t>
      </w:r>
      <w:r w:rsidRPr="00733C34">
        <w:rPr>
          <w:sz w:val="24"/>
          <w:szCs w:val="24"/>
        </w:rPr>
        <w:t>сть ли серьезные риски для развития транскаспийской ветки МТК Север-Юг</w:t>
      </w:r>
      <w:r w:rsidR="00797D39" w:rsidRPr="00733C34">
        <w:rPr>
          <w:sz w:val="24"/>
          <w:szCs w:val="24"/>
        </w:rPr>
        <w:t>?</w:t>
      </w:r>
    </w:p>
    <w:p w:rsidR="00B329D4" w:rsidRPr="00733C34" w:rsidRDefault="009037EA" w:rsidP="009037EA">
      <w:pPr>
        <w:numPr>
          <w:ilvl w:val="0"/>
          <w:numId w:val="2"/>
        </w:numPr>
        <w:spacing w:after="0"/>
        <w:ind w:left="708" w:hanging="425"/>
        <w:rPr>
          <w:sz w:val="24"/>
          <w:szCs w:val="24"/>
        </w:rPr>
      </w:pPr>
      <w:r w:rsidRPr="00733C34">
        <w:rPr>
          <w:sz w:val="24"/>
          <w:szCs w:val="24"/>
        </w:rPr>
        <w:t>Что мешает создать эффективн</w:t>
      </w:r>
      <w:r w:rsidR="00797D39" w:rsidRPr="00733C34">
        <w:rPr>
          <w:sz w:val="24"/>
          <w:szCs w:val="24"/>
        </w:rPr>
        <w:t>ые</w:t>
      </w:r>
      <w:r w:rsidRPr="00733C34">
        <w:rPr>
          <w:sz w:val="24"/>
          <w:szCs w:val="24"/>
        </w:rPr>
        <w:t xml:space="preserve"> систем</w:t>
      </w:r>
      <w:r w:rsidR="00797D39" w:rsidRPr="00733C34">
        <w:rPr>
          <w:sz w:val="24"/>
          <w:szCs w:val="24"/>
        </w:rPr>
        <w:t>ы</w:t>
      </w:r>
      <w:r w:rsidRPr="00733C34">
        <w:rPr>
          <w:sz w:val="24"/>
          <w:szCs w:val="24"/>
        </w:rPr>
        <w:t xml:space="preserve"> продаж</w:t>
      </w:r>
      <w:r w:rsidR="005201BF" w:rsidRPr="00733C34">
        <w:rPr>
          <w:sz w:val="24"/>
          <w:szCs w:val="24"/>
        </w:rPr>
        <w:t xml:space="preserve"> российской продукции</w:t>
      </w:r>
      <w:r w:rsidRPr="00733C34">
        <w:rPr>
          <w:sz w:val="24"/>
          <w:szCs w:val="24"/>
        </w:rPr>
        <w:t xml:space="preserve"> в Иране</w:t>
      </w:r>
      <w:r w:rsidR="001D1247" w:rsidRPr="00733C34">
        <w:rPr>
          <w:sz w:val="24"/>
          <w:szCs w:val="24"/>
        </w:rPr>
        <w:t xml:space="preserve">, Ираке, </w:t>
      </w:r>
      <w:r w:rsidRPr="00733C34">
        <w:rPr>
          <w:sz w:val="24"/>
          <w:szCs w:val="24"/>
        </w:rPr>
        <w:t xml:space="preserve">Афганистане, </w:t>
      </w:r>
      <w:r w:rsidR="001D1247" w:rsidRPr="00733C34">
        <w:rPr>
          <w:sz w:val="24"/>
          <w:szCs w:val="24"/>
        </w:rPr>
        <w:t>в</w:t>
      </w:r>
      <w:r w:rsidRPr="00733C34">
        <w:rPr>
          <w:sz w:val="24"/>
          <w:szCs w:val="24"/>
        </w:rPr>
        <w:t xml:space="preserve"> странах Среднего Востока и </w:t>
      </w:r>
      <w:r w:rsidR="00797D39" w:rsidRPr="00733C34">
        <w:rPr>
          <w:sz w:val="24"/>
          <w:szCs w:val="24"/>
        </w:rPr>
        <w:t>как</w:t>
      </w:r>
      <w:r w:rsidRPr="00733C34">
        <w:rPr>
          <w:sz w:val="24"/>
          <w:szCs w:val="24"/>
        </w:rPr>
        <w:t xml:space="preserve"> этому </w:t>
      </w:r>
      <w:r w:rsidR="00797D39" w:rsidRPr="00733C34">
        <w:rPr>
          <w:sz w:val="24"/>
          <w:szCs w:val="24"/>
        </w:rPr>
        <w:t xml:space="preserve">может </w:t>
      </w:r>
      <w:r w:rsidRPr="00733C34">
        <w:rPr>
          <w:sz w:val="24"/>
          <w:szCs w:val="24"/>
        </w:rPr>
        <w:t>помочь «мягкая сила» России</w:t>
      </w:r>
      <w:r w:rsidR="00797D39" w:rsidRPr="00733C34">
        <w:rPr>
          <w:sz w:val="24"/>
          <w:szCs w:val="24"/>
        </w:rPr>
        <w:t>?</w:t>
      </w:r>
    </w:p>
    <w:p w:rsidR="009037EA" w:rsidRPr="00733C34" w:rsidRDefault="009037EA" w:rsidP="005201BF">
      <w:pPr>
        <w:spacing w:after="0"/>
        <w:ind w:left="708"/>
        <w:rPr>
          <w:sz w:val="24"/>
          <w:szCs w:val="24"/>
        </w:rPr>
      </w:pPr>
    </w:p>
    <w:p w:rsidR="005201BF" w:rsidRPr="00733C34" w:rsidRDefault="005201BF" w:rsidP="005201BF">
      <w:pPr>
        <w:spacing w:after="0"/>
        <w:ind w:left="708"/>
        <w:rPr>
          <w:sz w:val="24"/>
          <w:szCs w:val="24"/>
        </w:rPr>
      </w:pPr>
    </w:p>
    <w:p w:rsidR="00B329D4" w:rsidRDefault="005A5C25" w:rsidP="00DB1BFC">
      <w:pPr>
        <w:widowControl w:val="0"/>
        <w:spacing w:after="0"/>
        <w:rPr>
          <w:sz w:val="24"/>
          <w:szCs w:val="24"/>
        </w:rPr>
      </w:pPr>
      <w:r w:rsidRPr="00733C34">
        <w:rPr>
          <w:b/>
          <w:sz w:val="24"/>
          <w:szCs w:val="24"/>
        </w:rPr>
        <w:t>Регистрация участников</w:t>
      </w:r>
      <w:r w:rsidR="00733C34">
        <w:rPr>
          <w:b/>
          <w:sz w:val="24"/>
          <w:szCs w:val="24"/>
        </w:rPr>
        <w:t xml:space="preserve"> </w:t>
      </w:r>
      <w:r w:rsidR="00733C34" w:rsidRPr="00A56CB8">
        <w:rPr>
          <w:bCs/>
          <w:sz w:val="24"/>
          <w:szCs w:val="24"/>
        </w:rPr>
        <w:t>– 09.00 – 10.00.</w:t>
      </w:r>
      <w:r w:rsidRPr="00733C34">
        <w:rPr>
          <w:sz w:val="24"/>
          <w:szCs w:val="24"/>
        </w:rPr>
        <w:br/>
      </w:r>
      <w:r w:rsidRPr="001A196D">
        <w:rPr>
          <w:b/>
          <w:bCs/>
          <w:sz w:val="24"/>
          <w:szCs w:val="24"/>
        </w:rPr>
        <w:t>Приветственный кофе</w:t>
      </w:r>
    </w:p>
    <w:p w:rsidR="001A196D" w:rsidRDefault="001A196D" w:rsidP="00DB1BFC">
      <w:pPr>
        <w:widowControl w:val="0"/>
        <w:spacing w:after="0"/>
        <w:rPr>
          <w:sz w:val="24"/>
          <w:szCs w:val="24"/>
        </w:rPr>
      </w:pPr>
    </w:p>
    <w:p w:rsidR="00DB1BFC" w:rsidRPr="00733C34" w:rsidRDefault="00DB1BFC" w:rsidP="00DB1BFC">
      <w:pPr>
        <w:widowControl w:val="0"/>
        <w:spacing w:after="0"/>
        <w:rPr>
          <w:sz w:val="24"/>
          <w:szCs w:val="24"/>
        </w:rPr>
      </w:pPr>
    </w:p>
    <w:p w:rsidR="00ED6539" w:rsidRDefault="00733C34" w:rsidP="001B79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A56CB8">
        <w:rPr>
          <w:b/>
          <w:sz w:val="24"/>
          <w:szCs w:val="24"/>
        </w:rPr>
        <w:t>-я</w:t>
      </w:r>
      <w:r>
        <w:rPr>
          <w:b/>
          <w:sz w:val="24"/>
          <w:szCs w:val="24"/>
        </w:rPr>
        <w:t xml:space="preserve"> </w:t>
      </w:r>
      <w:r w:rsidRPr="00733C34">
        <w:rPr>
          <w:b/>
          <w:sz w:val="24"/>
          <w:szCs w:val="24"/>
        </w:rPr>
        <w:t>СЕССИЯ</w:t>
      </w:r>
      <w:r>
        <w:rPr>
          <w:b/>
          <w:sz w:val="24"/>
          <w:szCs w:val="24"/>
        </w:rPr>
        <w:t xml:space="preserve"> </w:t>
      </w:r>
      <w:r w:rsidRPr="00A56CB8">
        <w:rPr>
          <w:bCs/>
          <w:sz w:val="24"/>
          <w:szCs w:val="24"/>
        </w:rPr>
        <w:t xml:space="preserve">- </w:t>
      </w:r>
      <w:r w:rsidR="00ED6539" w:rsidRPr="00A56CB8">
        <w:rPr>
          <w:bCs/>
          <w:sz w:val="24"/>
          <w:szCs w:val="24"/>
        </w:rPr>
        <w:t>10</w:t>
      </w:r>
      <w:r w:rsidRPr="00A56CB8">
        <w:rPr>
          <w:bCs/>
          <w:sz w:val="24"/>
          <w:szCs w:val="24"/>
        </w:rPr>
        <w:t>.</w:t>
      </w:r>
      <w:r w:rsidR="00ED6539" w:rsidRPr="00A56CB8">
        <w:rPr>
          <w:bCs/>
          <w:sz w:val="24"/>
          <w:szCs w:val="24"/>
        </w:rPr>
        <w:t>00 – 11</w:t>
      </w:r>
      <w:r w:rsidRPr="00A56CB8">
        <w:rPr>
          <w:bCs/>
          <w:sz w:val="24"/>
          <w:szCs w:val="24"/>
        </w:rPr>
        <w:t>.</w:t>
      </w:r>
      <w:r w:rsidR="00BC285A" w:rsidRPr="00A56CB8">
        <w:rPr>
          <w:bCs/>
          <w:sz w:val="24"/>
          <w:szCs w:val="24"/>
        </w:rPr>
        <w:t>4</w:t>
      </w:r>
      <w:r w:rsidR="00ED6539" w:rsidRPr="00A56CB8">
        <w:rPr>
          <w:bCs/>
          <w:sz w:val="24"/>
          <w:szCs w:val="24"/>
        </w:rPr>
        <w:t>0</w:t>
      </w:r>
      <w:r w:rsidR="00ED6539" w:rsidRPr="00733C34">
        <w:rPr>
          <w:sz w:val="24"/>
          <w:szCs w:val="24"/>
        </w:rPr>
        <w:t xml:space="preserve"> </w:t>
      </w:r>
    </w:p>
    <w:p w:rsidR="00733C34" w:rsidRPr="00733C34" w:rsidRDefault="00733C34" w:rsidP="001B7965">
      <w:pPr>
        <w:spacing w:after="0"/>
        <w:rPr>
          <w:b/>
          <w:sz w:val="24"/>
          <w:szCs w:val="24"/>
        </w:rPr>
      </w:pPr>
    </w:p>
    <w:p w:rsidR="00ED6539" w:rsidRPr="00733C34" w:rsidRDefault="00ED6539" w:rsidP="00ED6539">
      <w:pPr>
        <w:spacing w:after="0"/>
        <w:rPr>
          <w:b/>
          <w:bCs/>
          <w:sz w:val="24"/>
          <w:szCs w:val="24"/>
        </w:rPr>
      </w:pPr>
      <w:r w:rsidRPr="00733C34">
        <w:rPr>
          <w:b/>
          <w:bCs/>
          <w:sz w:val="24"/>
          <w:szCs w:val="24"/>
        </w:rPr>
        <w:t>Проблемы и перспективы развития МТК Север-Юг – политические, экономические, организационные, санкционные</w:t>
      </w:r>
      <w:r w:rsidR="00733C34">
        <w:rPr>
          <w:b/>
          <w:bCs/>
          <w:sz w:val="24"/>
          <w:szCs w:val="24"/>
        </w:rPr>
        <w:t>.</w:t>
      </w:r>
    </w:p>
    <w:p w:rsidR="00ED6539" w:rsidRPr="00733C34" w:rsidRDefault="00ED6539" w:rsidP="00733C34">
      <w:pPr>
        <w:pStyle w:val="a3"/>
        <w:widowControl w:val="0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 xml:space="preserve">Роль России в стабилизации логистики региона и Большой Евразии. </w:t>
      </w:r>
    </w:p>
    <w:p w:rsidR="00ED6539" w:rsidRPr="00733C34" w:rsidRDefault="00ED6539" w:rsidP="00733C34">
      <w:pPr>
        <w:pStyle w:val="a3"/>
        <w:widowControl w:val="0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733C34">
        <w:rPr>
          <w:color w:val="000000" w:themeColor="text1"/>
          <w:sz w:val="24"/>
          <w:szCs w:val="24"/>
        </w:rPr>
        <w:t>Что изменили Договор о всеобъемлющем стратегическом партнерстве с Ираном и Соглашение о свободной торговле ЕАЭС с Ираном</w:t>
      </w:r>
      <w:r w:rsidRPr="00733C34">
        <w:rPr>
          <w:bCs/>
          <w:sz w:val="24"/>
          <w:szCs w:val="24"/>
        </w:rPr>
        <w:t xml:space="preserve">? </w:t>
      </w:r>
    </w:p>
    <w:p w:rsidR="00C109B5" w:rsidRPr="00733C34" w:rsidRDefault="00C109B5" w:rsidP="00733C34">
      <w:pPr>
        <w:pStyle w:val="a3"/>
        <w:widowControl w:val="0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>Существуют ли таможенные барьеры между Россией и Ираном – или это тема «разговоров в пользу бедных»?</w:t>
      </w:r>
    </w:p>
    <w:p w:rsidR="00C109B5" w:rsidRPr="00733C34" w:rsidRDefault="00C109B5" w:rsidP="00733C34">
      <w:pPr>
        <w:pStyle w:val="a3"/>
        <w:widowControl w:val="0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>Роль грузовой базы стран Центральной Азии в «раскатке» восточного и каспийского маршрута МТК Север-Юг.</w:t>
      </w:r>
    </w:p>
    <w:p w:rsidR="00BC285A" w:rsidRPr="00733C34" w:rsidRDefault="00BC285A" w:rsidP="00733C34">
      <w:pPr>
        <w:pStyle w:val="a3"/>
        <w:widowControl w:val="0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>Почему клиентская база ОАО «РЖД» не перерастает в грузовую базу АО «РЖД Логистика» на МТК Север-Юг?</w:t>
      </w:r>
    </w:p>
    <w:p w:rsidR="00ED6539" w:rsidRPr="00733C34" w:rsidRDefault="00492942" w:rsidP="00733C34">
      <w:pPr>
        <w:pStyle w:val="a3"/>
        <w:widowControl w:val="0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>Почему есть з</w:t>
      </w:r>
      <w:r w:rsidR="00ED6539" w:rsidRPr="00733C34">
        <w:rPr>
          <w:bCs/>
          <w:sz w:val="24"/>
          <w:szCs w:val="24"/>
        </w:rPr>
        <w:t xml:space="preserve">апрет на экспорт </w:t>
      </w:r>
      <w:r w:rsidRPr="00733C34">
        <w:rPr>
          <w:bCs/>
          <w:sz w:val="24"/>
          <w:szCs w:val="24"/>
        </w:rPr>
        <w:t xml:space="preserve">российских </w:t>
      </w:r>
      <w:r w:rsidR="00ED6539" w:rsidRPr="00733C34">
        <w:rPr>
          <w:bCs/>
          <w:sz w:val="24"/>
          <w:szCs w:val="24"/>
        </w:rPr>
        <w:t>удобрений и угля через порты Астраханской области</w:t>
      </w:r>
      <w:r w:rsidRPr="00733C34">
        <w:rPr>
          <w:bCs/>
          <w:sz w:val="24"/>
          <w:szCs w:val="24"/>
        </w:rPr>
        <w:t>?</w:t>
      </w:r>
    </w:p>
    <w:p w:rsidR="00BC285A" w:rsidRPr="00733C34" w:rsidRDefault="00ED6539" w:rsidP="00733C34">
      <w:pPr>
        <w:pStyle w:val="a3"/>
        <w:widowControl w:val="0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 xml:space="preserve">Фактический запрет импорта пшеницы в Иран через Каспий. </w:t>
      </w:r>
      <w:r w:rsidR="00797D39" w:rsidRPr="00733C34">
        <w:rPr>
          <w:bCs/>
          <w:sz w:val="24"/>
          <w:szCs w:val="24"/>
        </w:rPr>
        <w:t>Почему и как это произошло</w:t>
      </w:r>
      <w:r w:rsidR="00BC285A" w:rsidRPr="00733C34">
        <w:rPr>
          <w:bCs/>
          <w:sz w:val="24"/>
          <w:szCs w:val="24"/>
        </w:rPr>
        <w:t>?</w:t>
      </w:r>
    </w:p>
    <w:p w:rsidR="00BC285A" w:rsidRPr="00733C34" w:rsidRDefault="00BC285A" w:rsidP="00733C34">
      <w:pPr>
        <w:pStyle w:val="a3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 xml:space="preserve">Санкционные запреты на транзит через Азербайджан. </w:t>
      </w:r>
    </w:p>
    <w:p w:rsidR="00BC285A" w:rsidRPr="00733C34" w:rsidRDefault="00ED6539" w:rsidP="00733C34">
      <w:pPr>
        <w:pStyle w:val="a3"/>
        <w:widowControl w:val="0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 xml:space="preserve">Что может повлиять на запретительные железнодорожные тарифы на ряд грузов через Казахстан и Азербайджан? </w:t>
      </w:r>
    </w:p>
    <w:p w:rsidR="002A0692" w:rsidRPr="00733C34" w:rsidRDefault="002A0692" w:rsidP="00733C34">
      <w:pPr>
        <w:pStyle w:val="a3"/>
        <w:widowControl w:val="0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>Туркменистан и Узбекистан фактически ужу вошли в МТК Север-Юг. Афганистан и Ирак заявляют с высоких трибун о своем желании присоединиться к коридору. Какие еще страны намерены присоединиться к МТК Север-Юг.</w:t>
      </w:r>
    </w:p>
    <w:p w:rsidR="002A0692" w:rsidRPr="00733C34" w:rsidRDefault="002A0692" w:rsidP="00733C34">
      <w:pPr>
        <w:pStyle w:val="a3"/>
        <w:widowControl w:val="0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lastRenderedPageBreak/>
        <w:t>Имеет ли смысл преобразование концепции развития МТК Север-Юг в подобие китайской инициативы «Один пояс -один путь» в области инфраструктуры и экономического развития.</w:t>
      </w:r>
    </w:p>
    <w:p w:rsidR="00BC285A" w:rsidRPr="00733C34" w:rsidRDefault="00BC285A" w:rsidP="00733C34">
      <w:pPr>
        <w:pStyle w:val="a3"/>
        <w:widowControl w:val="0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>Отсутствие единого коносамента при транзите через Иран и как это влияет на принятие грузов</w:t>
      </w:r>
      <w:r w:rsidR="00087CD2" w:rsidRPr="00733C34">
        <w:rPr>
          <w:bCs/>
          <w:sz w:val="24"/>
          <w:szCs w:val="24"/>
        </w:rPr>
        <w:t xml:space="preserve">, с учетом санкционных рисков, </w:t>
      </w:r>
      <w:r w:rsidRPr="00733C34">
        <w:rPr>
          <w:bCs/>
          <w:sz w:val="24"/>
          <w:szCs w:val="24"/>
        </w:rPr>
        <w:t xml:space="preserve">в странах Восточной Африки и Южной Азии. </w:t>
      </w:r>
    </w:p>
    <w:p w:rsidR="004E27B3" w:rsidRDefault="00492942" w:rsidP="00733C34">
      <w:pPr>
        <w:pStyle w:val="a3"/>
        <w:widowControl w:val="0"/>
        <w:numPr>
          <w:ilvl w:val="0"/>
          <w:numId w:val="12"/>
        </w:numPr>
        <w:spacing w:after="0"/>
        <w:rPr>
          <w:sz w:val="24"/>
          <w:szCs w:val="24"/>
        </w:rPr>
      </w:pPr>
      <w:r w:rsidRPr="00733C34">
        <w:rPr>
          <w:sz w:val="24"/>
          <w:szCs w:val="24"/>
        </w:rPr>
        <w:t>Почему не начинается с</w:t>
      </w:r>
      <w:r w:rsidR="004E27B3" w:rsidRPr="00733C34">
        <w:rPr>
          <w:sz w:val="24"/>
          <w:szCs w:val="24"/>
        </w:rPr>
        <w:t xml:space="preserve">воп-торговля с Ираном нефтепродуктами, метанолом, удобрениями, аммиаком, углем и др. </w:t>
      </w:r>
    </w:p>
    <w:p w:rsidR="00733C34" w:rsidRPr="00733C34" w:rsidRDefault="00733C34" w:rsidP="00733C34">
      <w:pPr>
        <w:pStyle w:val="a3"/>
        <w:widowControl w:val="0"/>
        <w:spacing w:after="0"/>
        <w:rPr>
          <w:sz w:val="24"/>
          <w:szCs w:val="24"/>
        </w:rPr>
      </w:pPr>
    </w:p>
    <w:p w:rsidR="00F94798" w:rsidRPr="00733C34" w:rsidRDefault="00F94798" w:rsidP="00F94798">
      <w:pPr>
        <w:widowControl w:val="0"/>
        <w:spacing w:after="0"/>
        <w:rPr>
          <w:sz w:val="24"/>
          <w:szCs w:val="24"/>
        </w:rPr>
      </w:pPr>
      <w:r w:rsidRPr="00733C34">
        <w:rPr>
          <w:sz w:val="24"/>
          <w:szCs w:val="24"/>
        </w:rPr>
        <w:t xml:space="preserve"> </w:t>
      </w:r>
      <w:r w:rsidRPr="00733C34">
        <w:rPr>
          <w:b/>
          <w:sz w:val="24"/>
          <w:szCs w:val="24"/>
        </w:rPr>
        <w:t>Спикеры</w:t>
      </w:r>
      <w:r w:rsidRPr="00733C34">
        <w:rPr>
          <w:sz w:val="24"/>
          <w:szCs w:val="24"/>
        </w:rPr>
        <w:t xml:space="preserve"> —Политические и экономические эксперты по ВЭД со странами Среднего Востока и глобального Юга, представители бизнес-структур перечисленных стран.</w:t>
      </w:r>
    </w:p>
    <w:p w:rsidR="00ED6539" w:rsidRPr="00733C34" w:rsidRDefault="00F94798" w:rsidP="007C1372">
      <w:pPr>
        <w:widowControl w:val="0"/>
        <w:spacing w:after="0"/>
        <w:rPr>
          <w:i/>
          <w:sz w:val="24"/>
          <w:szCs w:val="24"/>
        </w:rPr>
      </w:pPr>
      <w:r w:rsidRPr="00733C34">
        <w:rPr>
          <w:i/>
          <w:sz w:val="24"/>
          <w:szCs w:val="24"/>
        </w:rPr>
        <w:t>Возможность выступления по ВКС.</w:t>
      </w:r>
    </w:p>
    <w:p w:rsidR="00797D39" w:rsidRPr="00733C34" w:rsidRDefault="00797D39" w:rsidP="007C1372">
      <w:pPr>
        <w:widowControl w:val="0"/>
        <w:spacing w:after="0"/>
        <w:rPr>
          <w:i/>
          <w:sz w:val="24"/>
          <w:szCs w:val="24"/>
        </w:rPr>
      </w:pPr>
    </w:p>
    <w:p w:rsidR="00F94798" w:rsidRDefault="00F94798" w:rsidP="00733C34">
      <w:pPr>
        <w:widowControl w:val="0"/>
        <w:spacing w:after="0" w:line="276" w:lineRule="auto"/>
        <w:rPr>
          <w:b/>
          <w:sz w:val="24"/>
          <w:szCs w:val="24"/>
        </w:rPr>
      </w:pPr>
      <w:r w:rsidRPr="00733C34">
        <w:rPr>
          <w:b/>
          <w:sz w:val="24"/>
          <w:szCs w:val="24"/>
        </w:rPr>
        <w:t>К</w:t>
      </w:r>
      <w:r w:rsidR="001A196D">
        <w:rPr>
          <w:b/>
          <w:sz w:val="24"/>
          <w:szCs w:val="24"/>
        </w:rPr>
        <w:t>ОФЕ-БРЕЙК</w:t>
      </w:r>
    </w:p>
    <w:p w:rsidR="001A196D" w:rsidRPr="00733C34" w:rsidRDefault="001A196D" w:rsidP="00733C34">
      <w:pPr>
        <w:widowControl w:val="0"/>
        <w:spacing w:after="0" w:line="276" w:lineRule="auto"/>
        <w:rPr>
          <w:b/>
          <w:sz w:val="24"/>
          <w:szCs w:val="24"/>
        </w:rPr>
      </w:pPr>
    </w:p>
    <w:p w:rsidR="00F94798" w:rsidRPr="00733C34" w:rsidRDefault="00F94798" w:rsidP="001B7965">
      <w:pPr>
        <w:spacing w:after="0"/>
        <w:rPr>
          <w:sz w:val="24"/>
          <w:szCs w:val="24"/>
        </w:rPr>
      </w:pPr>
    </w:p>
    <w:p w:rsidR="00733C34" w:rsidRDefault="00733C34" w:rsidP="00F94798">
      <w:pPr>
        <w:widowControl w:val="0"/>
        <w:spacing w:after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</w:t>
      </w:r>
      <w:r w:rsidR="00A56CB8">
        <w:rPr>
          <w:b/>
          <w:sz w:val="24"/>
          <w:szCs w:val="24"/>
        </w:rPr>
        <w:t>-я</w:t>
      </w:r>
      <w:r>
        <w:rPr>
          <w:b/>
          <w:sz w:val="24"/>
          <w:szCs w:val="24"/>
        </w:rPr>
        <w:t xml:space="preserve"> </w:t>
      </w:r>
      <w:r w:rsidRPr="00733C34">
        <w:rPr>
          <w:b/>
          <w:sz w:val="24"/>
          <w:szCs w:val="24"/>
        </w:rPr>
        <w:t>СЕССИЯ</w:t>
      </w:r>
      <w:r>
        <w:rPr>
          <w:b/>
          <w:sz w:val="24"/>
          <w:szCs w:val="24"/>
        </w:rPr>
        <w:t xml:space="preserve"> </w:t>
      </w:r>
      <w:r w:rsidRPr="00A56CB8">
        <w:rPr>
          <w:bCs/>
          <w:sz w:val="24"/>
          <w:szCs w:val="24"/>
        </w:rPr>
        <w:t xml:space="preserve">– </w:t>
      </w:r>
      <w:r w:rsidR="00F94798" w:rsidRPr="00A56CB8">
        <w:rPr>
          <w:bCs/>
          <w:sz w:val="24"/>
          <w:szCs w:val="24"/>
        </w:rPr>
        <w:t>12</w:t>
      </w:r>
      <w:r w:rsidRPr="00A56CB8">
        <w:rPr>
          <w:bCs/>
          <w:sz w:val="24"/>
          <w:szCs w:val="24"/>
        </w:rPr>
        <w:t>.</w:t>
      </w:r>
      <w:r w:rsidR="00F94798" w:rsidRPr="00A56CB8">
        <w:rPr>
          <w:bCs/>
          <w:sz w:val="24"/>
          <w:szCs w:val="24"/>
        </w:rPr>
        <w:t>00 – 14</w:t>
      </w:r>
      <w:r w:rsidRPr="00A56CB8">
        <w:rPr>
          <w:bCs/>
          <w:sz w:val="24"/>
          <w:szCs w:val="24"/>
        </w:rPr>
        <w:t>.</w:t>
      </w:r>
      <w:r w:rsidR="00F94798" w:rsidRPr="00A56CB8">
        <w:rPr>
          <w:bCs/>
          <w:sz w:val="24"/>
          <w:szCs w:val="24"/>
        </w:rPr>
        <w:t>00</w:t>
      </w:r>
    </w:p>
    <w:p w:rsidR="00F94798" w:rsidRPr="00733C34" w:rsidRDefault="00F94798" w:rsidP="00F94798">
      <w:pPr>
        <w:widowControl w:val="0"/>
        <w:spacing w:after="0"/>
        <w:rPr>
          <w:b/>
          <w:sz w:val="24"/>
          <w:szCs w:val="24"/>
        </w:rPr>
      </w:pPr>
      <w:r w:rsidRPr="00733C34">
        <w:rPr>
          <w:sz w:val="24"/>
          <w:szCs w:val="24"/>
        </w:rPr>
        <w:t xml:space="preserve"> </w:t>
      </w:r>
    </w:p>
    <w:p w:rsidR="00F94798" w:rsidRPr="00733C34" w:rsidRDefault="00F94798" w:rsidP="00F94798">
      <w:pPr>
        <w:widowControl w:val="0"/>
        <w:spacing w:after="0"/>
        <w:rPr>
          <w:b/>
          <w:color w:val="000000" w:themeColor="text1"/>
          <w:sz w:val="24"/>
          <w:szCs w:val="24"/>
        </w:rPr>
      </w:pPr>
      <w:r w:rsidRPr="00733C34">
        <w:rPr>
          <w:b/>
          <w:color w:val="000000" w:themeColor="text1"/>
          <w:sz w:val="24"/>
          <w:szCs w:val="24"/>
        </w:rPr>
        <w:t>Предложения логистических компаний России, Ирана, стран СНГ, Индии, Афганистана, Пакистана.</w:t>
      </w:r>
    </w:p>
    <w:p w:rsidR="00F94798" w:rsidRPr="00733C34" w:rsidRDefault="00F94798" w:rsidP="00733C34">
      <w:pPr>
        <w:pStyle w:val="a3"/>
        <w:widowControl w:val="0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 w:rsidRPr="00733C34">
        <w:rPr>
          <w:color w:val="000000" w:themeColor="text1"/>
          <w:sz w:val="24"/>
          <w:szCs w:val="24"/>
        </w:rPr>
        <w:t>Возможности, ограничения и стоимость перевозки по трем веткам МТК Север — Юг: транскаспийской, восточной и западной. Пропускные возможности и свободные мощности железных дорог, пограничных переходов, складов и терминалов хранения.</w:t>
      </w:r>
    </w:p>
    <w:p w:rsidR="00C109B5" w:rsidRDefault="00797D39" w:rsidP="00733C34">
      <w:pPr>
        <w:pStyle w:val="a3"/>
        <w:widowControl w:val="0"/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>Создание российско-иранского судоходного консорциума на Каспии сможет ли сбалансировать фрахтовый рынок?</w:t>
      </w:r>
      <w:r w:rsidR="00492942" w:rsidRPr="00733C34">
        <w:rPr>
          <w:bCs/>
          <w:sz w:val="24"/>
          <w:szCs w:val="24"/>
        </w:rPr>
        <w:t xml:space="preserve"> Есть ли дефицит на Каспии сухогрузов и танкеров?</w:t>
      </w:r>
    </w:p>
    <w:p w:rsidR="00C109B5" w:rsidRPr="00733C34" w:rsidRDefault="00C109B5" w:rsidP="00733C34">
      <w:pPr>
        <w:pStyle w:val="a3"/>
        <w:widowControl w:val="0"/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 xml:space="preserve">Есть ли рынок для контейнерных линий на Каспии или весь </w:t>
      </w:r>
      <w:r w:rsidR="00087CD2" w:rsidRPr="00733C34">
        <w:rPr>
          <w:bCs/>
          <w:sz w:val="24"/>
          <w:szCs w:val="24"/>
        </w:rPr>
        <w:t xml:space="preserve">контейнерный </w:t>
      </w:r>
      <w:r w:rsidRPr="00733C34">
        <w:rPr>
          <w:bCs/>
          <w:sz w:val="24"/>
          <w:szCs w:val="24"/>
        </w:rPr>
        <w:t>транзит уйдет на железную дорогу?</w:t>
      </w:r>
    </w:p>
    <w:p w:rsidR="00F94798" w:rsidRPr="00733C34" w:rsidRDefault="00F94798" w:rsidP="00733C34">
      <w:pPr>
        <w:pStyle w:val="a3"/>
        <w:widowControl w:val="0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 w:rsidRPr="00733C34">
        <w:rPr>
          <w:color w:val="000000" w:themeColor="text1"/>
          <w:sz w:val="24"/>
          <w:szCs w:val="24"/>
        </w:rPr>
        <w:t xml:space="preserve">Порты России, Ирана и других стран. </w:t>
      </w:r>
      <w:r w:rsidR="00C109B5" w:rsidRPr="00733C34">
        <w:rPr>
          <w:color w:val="000000" w:themeColor="text1"/>
          <w:sz w:val="24"/>
          <w:szCs w:val="24"/>
        </w:rPr>
        <w:t>Рейдовая перевалка на Волге.</w:t>
      </w:r>
    </w:p>
    <w:p w:rsidR="00162F25" w:rsidRPr="00733C34" w:rsidRDefault="00162F25" w:rsidP="00733C34">
      <w:pPr>
        <w:pStyle w:val="a3"/>
        <w:widowControl w:val="0"/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>Сопряжение МТК Север-Юг с Северным морским путем – это политический лозунг или это необходимое действие?</w:t>
      </w:r>
    </w:p>
    <w:p w:rsidR="00797D39" w:rsidRPr="00733C34" w:rsidRDefault="00797D39" w:rsidP="00733C34">
      <w:pPr>
        <w:pStyle w:val="a3"/>
        <w:widowControl w:val="0"/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>Отсутствие железнодорожного парома Россия- Иран</w:t>
      </w:r>
      <w:r w:rsidR="00087CD2" w:rsidRPr="00733C34">
        <w:rPr>
          <w:bCs/>
          <w:sz w:val="24"/>
          <w:szCs w:val="24"/>
        </w:rPr>
        <w:t xml:space="preserve"> и</w:t>
      </w:r>
      <w:r w:rsidRPr="00733C34">
        <w:rPr>
          <w:bCs/>
          <w:sz w:val="24"/>
          <w:szCs w:val="24"/>
        </w:rPr>
        <w:t xml:space="preserve"> как это влияет на «аппетиты» стран транзитеров. Есть ли грузовая база для регулярных рейсов парома.</w:t>
      </w:r>
    </w:p>
    <w:p w:rsidR="00797D39" w:rsidRPr="00733C34" w:rsidRDefault="00797D39" w:rsidP="00733C34">
      <w:pPr>
        <w:pStyle w:val="a3"/>
        <w:widowControl w:val="0"/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 xml:space="preserve">Европейский стандарт </w:t>
      </w:r>
      <w:r w:rsidRPr="00733C34">
        <w:rPr>
          <w:bCs/>
          <w:sz w:val="24"/>
          <w:szCs w:val="24"/>
          <w:lang w:val="en-US"/>
        </w:rPr>
        <w:t>UIC</w:t>
      </w:r>
      <w:r w:rsidRPr="00733C34">
        <w:rPr>
          <w:bCs/>
          <w:sz w:val="24"/>
          <w:szCs w:val="24"/>
        </w:rPr>
        <w:t xml:space="preserve"> иранских железных дорог – «узкие» габариты мостов и тоннелей не подходит для подвижного ж</w:t>
      </w:r>
      <w:r w:rsidR="00087CD2" w:rsidRPr="00733C34">
        <w:rPr>
          <w:bCs/>
          <w:sz w:val="24"/>
          <w:szCs w:val="24"/>
        </w:rPr>
        <w:t>елезнод</w:t>
      </w:r>
      <w:r w:rsidR="00F265FA" w:rsidRPr="00733C34">
        <w:rPr>
          <w:bCs/>
          <w:sz w:val="24"/>
          <w:szCs w:val="24"/>
        </w:rPr>
        <w:t>о</w:t>
      </w:r>
      <w:r w:rsidR="00087CD2" w:rsidRPr="00733C34">
        <w:rPr>
          <w:bCs/>
          <w:sz w:val="24"/>
          <w:szCs w:val="24"/>
        </w:rPr>
        <w:t>рожного</w:t>
      </w:r>
      <w:r w:rsidRPr="00733C34">
        <w:rPr>
          <w:bCs/>
          <w:sz w:val="24"/>
          <w:szCs w:val="24"/>
        </w:rPr>
        <w:t xml:space="preserve"> состава РФ и СНГ.</w:t>
      </w:r>
    </w:p>
    <w:p w:rsidR="00797D39" w:rsidRPr="00733C34" w:rsidRDefault="00F94798" w:rsidP="00733C34">
      <w:pPr>
        <w:pStyle w:val="a3"/>
        <w:widowControl w:val="0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 w:rsidRPr="00733C34">
        <w:rPr>
          <w:color w:val="000000" w:themeColor="text1"/>
          <w:sz w:val="24"/>
          <w:szCs w:val="24"/>
        </w:rPr>
        <w:t>Автомобильные и железнодорожные перевозки через Иран в Ирак, Афганистан, Пакистан</w:t>
      </w:r>
      <w:r w:rsidR="00797D39" w:rsidRPr="00733C34">
        <w:rPr>
          <w:color w:val="000000" w:themeColor="text1"/>
          <w:sz w:val="24"/>
          <w:szCs w:val="24"/>
        </w:rPr>
        <w:t xml:space="preserve"> – есть ли ограничения?</w:t>
      </w:r>
    </w:p>
    <w:p w:rsidR="00F94798" w:rsidRPr="00733C34" w:rsidRDefault="00F94798" w:rsidP="00733C34">
      <w:pPr>
        <w:pStyle w:val="a3"/>
        <w:widowControl w:val="0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 w:rsidRPr="00733C34">
        <w:rPr>
          <w:color w:val="000000" w:themeColor="text1"/>
          <w:sz w:val="24"/>
          <w:szCs w:val="24"/>
        </w:rPr>
        <w:t xml:space="preserve">Транзит через Иран и морские перевозки в ОАЭ, страны Аравийского полуострова, </w:t>
      </w:r>
      <w:r w:rsidR="00797D39" w:rsidRPr="00733C34">
        <w:rPr>
          <w:color w:val="000000" w:themeColor="text1"/>
          <w:sz w:val="24"/>
          <w:szCs w:val="24"/>
        </w:rPr>
        <w:t xml:space="preserve">Восточной Африки, </w:t>
      </w:r>
      <w:r w:rsidRPr="00733C34">
        <w:rPr>
          <w:color w:val="000000" w:themeColor="text1"/>
          <w:sz w:val="24"/>
          <w:szCs w:val="24"/>
        </w:rPr>
        <w:t xml:space="preserve">Индию, Китай, Южную Азию.  </w:t>
      </w:r>
    </w:p>
    <w:p w:rsidR="00F94798" w:rsidRPr="00733C34" w:rsidRDefault="00F94798" w:rsidP="00733C34">
      <w:pPr>
        <w:pStyle w:val="a3"/>
        <w:widowControl w:val="0"/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>Трансафганская железная дорога</w:t>
      </w:r>
      <w:r w:rsidR="00797D39" w:rsidRPr="00733C34">
        <w:rPr>
          <w:bCs/>
          <w:sz w:val="24"/>
          <w:szCs w:val="24"/>
        </w:rPr>
        <w:t xml:space="preserve"> –«политическая химера» или она имеет свою грузовую базу?</w:t>
      </w:r>
    </w:p>
    <w:p w:rsidR="00C109B5" w:rsidRDefault="00C109B5" w:rsidP="00733C34">
      <w:pPr>
        <w:pStyle w:val="a3"/>
        <w:widowControl w:val="0"/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733C34">
        <w:rPr>
          <w:bCs/>
          <w:sz w:val="24"/>
          <w:szCs w:val="24"/>
        </w:rPr>
        <w:t xml:space="preserve">Зангезурский коридор – еще одна «химера» в пользу Среднего коридора или в </w:t>
      </w:r>
      <w:r w:rsidR="00087CD2" w:rsidRPr="00733C34">
        <w:rPr>
          <w:bCs/>
          <w:sz w:val="24"/>
          <w:szCs w:val="24"/>
        </w:rPr>
        <w:t>этом коридоре</w:t>
      </w:r>
      <w:r w:rsidRPr="00733C34">
        <w:rPr>
          <w:bCs/>
          <w:sz w:val="24"/>
          <w:szCs w:val="24"/>
        </w:rPr>
        <w:t xml:space="preserve"> есть</w:t>
      </w:r>
      <w:r w:rsidR="00A56CB8">
        <w:rPr>
          <w:bCs/>
          <w:sz w:val="24"/>
          <w:szCs w:val="24"/>
        </w:rPr>
        <w:t>,</w:t>
      </w:r>
      <w:r w:rsidRPr="00733C34">
        <w:rPr>
          <w:bCs/>
          <w:sz w:val="24"/>
          <w:szCs w:val="24"/>
        </w:rPr>
        <w:t xml:space="preserve"> </w:t>
      </w:r>
      <w:proofErr w:type="gramStart"/>
      <w:r w:rsidRPr="00733C34">
        <w:rPr>
          <w:bCs/>
          <w:sz w:val="24"/>
          <w:szCs w:val="24"/>
        </w:rPr>
        <w:t>все таки</w:t>
      </w:r>
      <w:proofErr w:type="gramEnd"/>
      <w:r w:rsidRPr="00733C34">
        <w:rPr>
          <w:bCs/>
          <w:sz w:val="24"/>
          <w:szCs w:val="24"/>
        </w:rPr>
        <w:t xml:space="preserve"> экономический смысл?</w:t>
      </w:r>
    </w:p>
    <w:p w:rsidR="00733C34" w:rsidRPr="00733C34" w:rsidRDefault="00733C34" w:rsidP="00733C34">
      <w:pPr>
        <w:pStyle w:val="a3"/>
        <w:widowControl w:val="0"/>
        <w:spacing w:after="0"/>
        <w:ind w:left="780"/>
        <w:rPr>
          <w:bCs/>
          <w:sz w:val="24"/>
          <w:szCs w:val="24"/>
        </w:rPr>
      </w:pPr>
    </w:p>
    <w:p w:rsidR="00F94798" w:rsidRPr="00733C34" w:rsidRDefault="00F94798" w:rsidP="00F94798">
      <w:pPr>
        <w:widowControl w:val="0"/>
        <w:spacing w:after="0" w:line="276" w:lineRule="auto"/>
        <w:rPr>
          <w:i/>
          <w:color w:val="000000" w:themeColor="text1"/>
          <w:sz w:val="24"/>
          <w:szCs w:val="24"/>
        </w:rPr>
      </w:pPr>
      <w:r w:rsidRPr="00733C34">
        <w:rPr>
          <w:color w:val="000000" w:themeColor="text1"/>
          <w:sz w:val="24"/>
          <w:szCs w:val="24"/>
        </w:rPr>
        <w:t xml:space="preserve"> </w:t>
      </w:r>
      <w:r w:rsidRPr="00733C34">
        <w:rPr>
          <w:b/>
          <w:color w:val="000000" w:themeColor="text1"/>
          <w:sz w:val="24"/>
          <w:szCs w:val="24"/>
        </w:rPr>
        <w:t>Спикеры</w:t>
      </w:r>
      <w:r w:rsidRPr="00733C34">
        <w:rPr>
          <w:color w:val="000000" w:themeColor="text1"/>
          <w:sz w:val="24"/>
          <w:szCs w:val="24"/>
        </w:rPr>
        <w:t xml:space="preserve"> — логистические компании России, Ирана, стран СНГ, Индии, Пакистана, Афганистана и др.</w:t>
      </w:r>
      <w:r w:rsidRPr="00733C34">
        <w:rPr>
          <w:color w:val="000000" w:themeColor="text1"/>
          <w:sz w:val="24"/>
          <w:szCs w:val="24"/>
        </w:rPr>
        <w:br/>
      </w:r>
      <w:r w:rsidRPr="00733C34">
        <w:rPr>
          <w:i/>
          <w:color w:val="000000" w:themeColor="text1"/>
          <w:sz w:val="24"/>
          <w:szCs w:val="24"/>
        </w:rPr>
        <w:t>Возможность выступления по ВКС.</w:t>
      </w:r>
    </w:p>
    <w:p w:rsidR="00F94798" w:rsidRPr="00733C34" w:rsidRDefault="00F94798" w:rsidP="00F94798">
      <w:pPr>
        <w:widowControl w:val="0"/>
        <w:spacing w:after="0"/>
        <w:rPr>
          <w:sz w:val="24"/>
          <w:szCs w:val="24"/>
        </w:rPr>
      </w:pPr>
    </w:p>
    <w:p w:rsidR="00F94798" w:rsidRDefault="00F94798" w:rsidP="00733C34">
      <w:pPr>
        <w:widowControl w:val="0"/>
        <w:spacing w:after="0"/>
        <w:rPr>
          <w:b/>
          <w:sz w:val="24"/>
          <w:szCs w:val="24"/>
        </w:rPr>
      </w:pPr>
      <w:r w:rsidRPr="00733C34">
        <w:rPr>
          <w:b/>
          <w:sz w:val="24"/>
          <w:szCs w:val="24"/>
        </w:rPr>
        <w:t>О</w:t>
      </w:r>
      <w:r w:rsidR="001A196D">
        <w:rPr>
          <w:b/>
          <w:sz w:val="24"/>
          <w:szCs w:val="24"/>
        </w:rPr>
        <w:t>БЕД</w:t>
      </w:r>
    </w:p>
    <w:p w:rsidR="001A196D" w:rsidRPr="00733C34" w:rsidRDefault="001A196D" w:rsidP="00733C34">
      <w:pPr>
        <w:widowControl w:val="0"/>
        <w:spacing w:after="0"/>
        <w:rPr>
          <w:b/>
          <w:sz w:val="24"/>
          <w:szCs w:val="24"/>
        </w:rPr>
      </w:pPr>
    </w:p>
    <w:p w:rsidR="00F94798" w:rsidRPr="00733C34" w:rsidRDefault="00F94798" w:rsidP="00F94798">
      <w:pPr>
        <w:widowControl w:val="0"/>
        <w:spacing w:after="0"/>
        <w:ind w:left="720"/>
        <w:rPr>
          <w:b/>
          <w:sz w:val="24"/>
          <w:szCs w:val="24"/>
        </w:rPr>
      </w:pPr>
    </w:p>
    <w:p w:rsidR="00733C34" w:rsidRDefault="00733C34" w:rsidP="001B7965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</w:t>
      </w:r>
      <w:r w:rsidR="00A56CB8">
        <w:rPr>
          <w:b/>
          <w:color w:val="000000" w:themeColor="text1"/>
          <w:sz w:val="24"/>
          <w:szCs w:val="24"/>
        </w:rPr>
        <w:t>-я</w:t>
      </w:r>
      <w:r>
        <w:rPr>
          <w:b/>
          <w:color w:val="000000" w:themeColor="text1"/>
          <w:sz w:val="24"/>
          <w:szCs w:val="24"/>
        </w:rPr>
        <w:t xml:space="preserve"> </w:t>
      </w:r>
      <w:r w:rsidRPr="00733C34">
        <w:rPr>
          <w:b/>
          <w:color w:val="000000" w:themeColor="text1"/>
          <w:sz w:val="24"/>
          <w:szCs w:val="24"/>
        </w:rPr>
        <w:t>СЕССИЯ</w:t>
      </w:r>
      <w:r>
        <w:rPr>
          <w:b/>
          <w:color w:val="000000" w:themeColor="text1"/>
          <w:sz w:val="24"/>
          <w:szCs w:val="24"/>
        </w:rPr>
        <w:t xml:space="preserve"> – </w:t>
      </w:r>
      <w:r w:rsidR="00F94798" w:rsidRPr="00A56CB8">
        <w:rPr>
          <w:color w:val="000000" w:themeColor="text1"/>
          <w:sz w:val="24"/>
          <w:szCs w:val="24"/>
        </w:rPr>
        <w:t>15</w:t>
      </w:r>
      <w:r w:rsidRPr="00A56CB8">
        <w:rPr>
          <w:color w:val="000000" w:themeColor="text1"/>
          <w:sz w:val="24"/>
          <w:szCs w:val="24"/>
        </w:rPr>
        <w:t>.</w:t>
      </w:r>
      <w:r w:rsidR="00F94798" w:rsidRPr="00A56CB8">
        <w:rPr>
          <w:color w:val="000000" w:themeColor="text1"/>
          <w:sz w:val="24"/>
          <w:szCs w:val="24"/>
        </w:rPr>
        <w:t>00 – 16</w:t>
      </w:r>
      <w:r w:rsidRPr="00A56CB8">
        <w:rPr>
          <w:color w:val="000000" w:themeColor="text1"/>
          <w:sz w:val="24"/>
          <w:szCs w:val="24"/>
        </w:rPr>
        <w:t>.</w:t>
      </w:r>
      <w:r w:rsidR="004E27B3" w:rsidRPr="00A56CB8">
        <w:rPr>
          <w:color w:val="000000" w:themeColor="text1"/>
          <w:sz w:val="24"/>
          <w:szCs w:val="24"/>
        </w:rPr>
        <w:t>4</w:t>
      </w:r>
      <w:r w:rsidR="00F94798" w:rsidRPr="00A56CB8">
        <w:rPr>
          <w:color w:val="000000" w:themeColor="text1"/>
          <w:sz w:val="24"/>
          <w:szCs w:val="24"/>
        </w:rPr>
        <w:t>0</w:t>
      </w:r>
    </w:p>
    <w:p w:rsidR="00F94798" w:rsidRPr="00733C34" w:rsidRDefault="00F94798" w:rsidP="001B7965">
      <w:pPr>
        <w:spacing w:after="0"/>
        <w:rPr>
          <w:b/>
          <w:color w:val="000000" w:themeColor="text1"/>
          <w:sz w:val="24"/>
          <w:szCs w:val="24"/>
        </w:rPr>
      </w:pPr>
      <w:r w:rsidRPr="00733C34">
        <w:rPr>
          <w:color w:val="000000" w:themeColor="text1"/>
          <w:sz w:val="24"/>
          <w:szCs w:val="24"/>
        </w:rPr>
        <w:t xml:space="preserve"> </w:t>
      </w:r>
    </w:p>
    <w:p w:rsidR="00F94798" w:rsidRDefault="00F94798" w:rsidP="00F94798">
      <w:pPr>
        <w:widowControl w:val="0"/>
        <w:spacing w:after="0"/>
        <w:rPr>
          <w:b/>
          <w:sz w:val="24"/>
          <w:szCs w:val="24"/>
        </w:rPr>
      </w:pPr>
      <w:r w:rsidRPr="00733C34">
        <w:rPr>
          <w:b/>
          <w:sz w:val="24"/>
          <w:szCs w:val="24"/>
        </w:rPr>
        <w:t>Новые инструменты и возможности для международных расчетов в условиях санкционного давления.</w:t>
      </w:r>
    </w:p>
    <w:p w:rsidR="00733C34" w:rsidRPr="00733C34" w:rsidRDefault="00733C34" w:rsidP="00F94798">
      <w:pPr>
        <w:widowControl w:val="0"/>
        <w:spacing w:after="0"/>
        <w:rPr>
          <w:b/>
          <w:sz w:val="24"/>
          <w:szCs w:val="24"/>
        </w:rPr>
      </w:pPr>
    </w:p>
    <w:p w:rsidR="00F94798" w:rsidRPr="00DB1BFC" w:rsidRDefault="00F94798" w:rsidP="00DB1BFC">
      <w:pPr>
        <w:pStyle w:val="a3"/>
        <w:widowControl w:val="0"/>
        <w:numPr>
          <w:ilvl w:val="0"/>
          <w:numId w:val="14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 xml:space="preserve">Система платежей на Среднем Востоке и глобальном Юге. Выстраивание системы </w:t>
      </w:r>
      <w:r w:rsidRPr="00DB1BFC">
        <w:rPr>
          <w:sz w:val="24"/>
          <w:szCs w:val="24"/>
        </w:rPr>
        <w:lastRenderedPageBreak/>
        <w:t>финансовых трансграничных потоков</w:t>
      </w:r>
      <w:r w:rsidR="00162F25" w:rsidRPr="00DB1BFC">
        <w:rPr>
          <w:sz w:val="24"/>
          <w:szCs w:val="24"/>
        </w:rPr>
        <w:t>.</w:t>
      </w:r>
    </w:p>
    <w:p w:rsidR="00087CD2" w:rsidRPr="00DB1BFC" w:rsidRDefault="00087CD2" w:rsidP="00DB1BFC">
      <w:pPr>
        <w:pStyle w:val="a3"/>
        <w:widowControl w:val="0"/>
        <w:numPr>
          <w:ilvl w:val="0"/>
          <w:numId w:val="14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 xml:space="preserve">Возможности </w:t>
      </w:r>
      <w:r w:rsidR="00F265FA" w:rsidRPr="00DB1BFC">
        <w:rPr>
          <w:sz w:val="24"/>
          <w:szCs w:val="24"/>
        </w:rPr>
        <w:t>ис</w:t>
      </w:r>
      <w:r w:rsidRPr="00DB1BFC">
        <w:rPr>
          <w:sz w:val="24"/>
          <w:szCs w:val="24"/>
        </w:rPr>
        <w:t>пользования платежных а</w:t>
      </w:r>
      <w:r w:rsidR="00F265FA" w:rsidRPr="00DB1BFC">
        <w:rPr>
          <w:sz w:val="24"/>
          <w:szCs w:val="24"/>
        </w:rPr>
        <w:t>г</w:t>
      </w:r>
      <w:r w:rsidRPr="00DB1BFC">
        <w:rPr>
          <w:sz w:val="24"/>
          <w:szCs w:val="24"/>
        </w:rPr>
        <w:t xml:space="preserve">ентов и криптовалюты при экспортно-импортных операция с </w:t>
      </w:r>
      <w:r w:rsidR="00F265FA" w:rsidRPr="00DB1BFC">
        <w:rPr>
          <w:sz w:val="24"/>
          <w:szCs w:val="24"/>
        </w:rPr>
        <w:t>И</w:t>
      </w:r>
      <w:r w:rsidRPr="00DB1BFC">
        <w:rPr>
          <w:sz w:val="24"/>
          <w:szCs w:val="24"/>
        </w:rPr>
        <w:t xml:space="preserve">раном, </w:t>
      </w:r>
      <w:r w:rsidR="00F265FA" w:rsidRPr="00DB1BFC">
        <w:rPr>
          <w:sz w:val="24"/>
          <w:szCs w:val="24"/>
        </w:rPr>
        <w:t>И</w:t>
      </w:r>
      <w:r w:rsidRPr="00DB1BFC">
        <w:rPr>
          <w:sz w:val="24"/>
          <w:szCs w:val="24"/>
        </w:rPr>
        <w:t>раком, Афганистаном</w:t>
      </w:r>
      <w:r w:rsidR="00F265FA" w:rsidRPr="00DB1BFC">
        <w:rPr>
          <w:sz w:val="24"/>
          <w:szCs w:val="24"/>
        </w:rPr>
        <w:t>, со странами Среднего Востока и Восточной Африки</w:t>
      </w:r>
      <w:r w:rsidR="00A56CB8">
        <w:rPr>
          <w:sz w:val="24"/>
          <w:szCs w:val="24"/>
        </w:rPr>
        <w:t>.</w:t>
      </w:r>
    </w:p>
    <w:p w:rsidR="00F94798" w:rsidRPr="00DB1BFC" w:rsidRDefault="00F94798" w:rsidP="00DB1BFC">
      <w:pPr>
        <w:pStyle w:val="a3"/>
        <w:widowControl w:val="0"/>
        <w:numPr>
          <w:ilvl w:val="0"/>
          <w:numId w:val="14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>Страхование рисков по грузам, по оплатам и инвестициям.</w:t>
      </w:r>
    </w:p>
    <w:p w:rsidR="00F265FA" w:rsidRPr="00DB1BFC" w:rsidRDefault="00F265FA" w:rsidP="00DB1BFC">
      <w:pPr>
        <w:pStyle w:val="a3"/>
        <w:widowControl w:val="0"/>
        <w:numPr>
          <w:ilvl w:val="0"/>
          <w:numId w:val="14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>Страхование судов. Перестрахование.</w:t>
      </w:r>
    </w:p>
    <w:p w:rsidR="00F265FA" w:rsidRPr="00DB1BFC" w:rsidRDefault="00F94798" w:rsidP="00DB1BFC">
      <w:pPr>
        <w:pStyle w:val="a3"/>
        <w:widowControl w:val="0"/>
        <w:numPr>
          <w:ilvl w:val="0"/>
          <w:numId w:val="14"/>
        </w:numPr>
        <w:spacing w:after="0"/>
        <w:rPr>
          <w:sz w:val="24"/>
          <w:szCs w:val="24"/>
        </w:rPr>
      </w:pPr>
      <w:proofErr w:type="spellStart"/>
      <w:r w:rsidRPr="00DB1BFC">
        <w:rPr>
          <w:sz w:val="24"/>
          <w:szCs w:val="24"/>
        </w:rPr>
        <w:t>Сюрвей</w:t>
      </w:r>
      <w:proofErr w:type="spellEnd"/>
      <w:r w:rsidR="00F265FA" w:rsidRPr="00DB1BFC">
        <w:rPr>
          <w:sz w:val="24"/>
          <w:szCs w:val="24"/>
        </w:rPr>
        <w:t>.</w:t>
      </w:r>
      <w:r w:rsidRPr="00DB1BFC">
        <w:rPr>
          <w:sz w:val="24"/>
          <w:szCs w:val="24"/>
        </w:rPr>
        <w:t xml:space="preserve"> Торговые споры и арбитраж. Юридические вопросы</w:t>
      </w:r>
      <w:r w:rsidR="00A56CB8">
        <w:rPr>
          <w:sz w:val="24"/>
          <w:szCs w:val="24"/>
        </w:rPr>
        <w:t>.</w:t>
      </w:r>
    </w:p>
    <w:p w:rsidR="00F94798" w:rsidRPr="00DB1BFC" w:rsidRDefault="00F94798" w:rsidP="00DB1BFC">
      <w:pPr>
        <w:pStyle w:val="a3"/>
        <w:widowControl w:val="0"/>
        <w:numPr>
          <w:ilvl w:val="0"/>
          <w:numId w:val="14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>Защита торговых брендов, патентов, инвестиций.</w:t>
      </w:r>
    </w:p>
    <w:p w:rsidR="00F265FA" w:rsidRDefault="00F265FA" w:rsidP="00DB1BFC">
      <w:pPr>
        <w:pStyle w:val="a3"/>
        <w:widowControl w:val="0"/>
        <w:numPr>
          <w:ilvl w:val="0"/>
          <w:numId w:val="14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>Сертификация, «Честный знак»</w:t>
      </w:r>
      <w:r w:rsidR="00DB1BFC">
        <w:rPr>
          <w:sz w:val="24"/>
          <w:szCs w:val="24"/>
        </w:rPr>
        <w:t>.</w:t>
      </w:r>
    </w:p>
    <w:p w:rsidR="00DB1BFC" w:rsidRPr="00DB1BFC" w:rsidRDefault="00DB1BFC" w:rsidP="00DB1BFC">
      <w:pPr>
        <w:pStyle w:val="a3"/>
        <w:widowControl w:val="0"/>
        <w:spacing w:after="0"/>
        <w:ind w:left="780"/>
        <w:rPr>
          <w:sz w:val="24"/>
          <w:szCs w:val="24"/>
        </w:rPr>
      </w:pPr>
    </w:p>
    <w:p w:rsidR="00BC285A" w:rsidRPr="00733C34" w:rsidRDefault="00BC285A" w:rsidP="00F94798">
      <w:pPr>
        <w:widowControl w:val="0"/>
        <w:spacing w:after="0"/>
        <w:rPr>
          <w:sz w:val="24"/>
          <w:szCs w:val="24"/>
        </w:rPr>
      </w:pPr>
      <w:r w:rsidRPr="00733C34">
        <w:rPr>
          <w:b/>
          <w:sz w:val="24"/>
          <w:szCs w:val="24"/>
        </w:rPr>
        <w:t xml:space="preserve"> Спикеры</w:t>
      </w:r>
      <w:r w:rsidRPr="00733C34">
        <w:rPr>
          <w:sz w:val="24"/>
          <w:szCs w:val="24"/>
        </w:rPr>
        <w:t xml:space="preserve"> —финансовые, страховые, юридические</w:t>
      </w:r>
      <w:r w:rsidR="00D05F0D" w:rsidRPr="00733C34">
        <w:rPr>
          <w:sz w:val="24"/>
          <w:szCs w:val="24"/>
        </w:rPr>
        <w:t xml:space="preserve">, </w:t>
      </w:r>
      <w:r w:rsidRPr="00733C34">
        <w:rPr>
          <w:sz w:val="24"/>
          <w:szCs w:val="24"/>
        </w:rPr>
        <w:t xml:space="preserve">трейдерские </w:t>
      </w:r>
      <w:r w:rsidR="00D05F0D" w:rsidRPr="00733C34">
        <w:rPr>
          <w:sz w:val="24"/>
          <w:szCs w:val="24"/>
        </w:rPr>
        <w:t xml:space="preserve">и другие </w:t>
      </w:r>
      <w:r w:rsidRPr="00733C34">
        <w:rPr>
          <w:sz w:val="24"/>
          <w:szCs w:val="24"/>
        </w:rPr>
        <w:t>компании.</w:t>
      </w:r>
    </w:p>
    <w:p w:rsidR="00F265FA" w:rsidRPr="00733C34" w:rsidRDefault="00F265FA" w:rsidP="00F94798">
      <w:pPr>
        <w:widowControl w:val="0"/>
        <w:spacing w:after="0"/>
        <w:rPr>
          <w:sz w:val="24"/>
          <w:szCs w:val="24"/>
        </w:rPr>
      </w:pPr>
      <w:r w:rsidRPr="00733C34">
        <w:rPr>
          <w:i/>
          <w:color w:val="000000" w:themeColor="text1"/>
          <w:sz w:val="24"/>
          <w:szCs w:val="24"/>
        </w:rPr>
        <w:t>Возможность выступления по ВКС.</w:t>
      </w:r>
    </w:p>
    <w:p w:rsidR="00BC285A" w:rsidRPr="00733C34" w:rsidRDefault="00BC285A" w:rsidP="00F94798">
      <w:pPr>
        <w:widowControl w:val="0"/>
        <w:spacing w:after="0"/>
        <w:rPr>
          <w:sz w:val="24"/>
          <w:szCs w:val="24"/>
        </w:rPr>
      </w:pPr>
    </w:p>
    <w:p w:rsidR="00797D39" w:rsidRDefault="00797D39" w:rsidP="00F94798">
      <w:pPr>
        <w:widowControl w:val="0"/>
        <w:spacing w:after="0"/>
        <w:rPr>
          <w:b/>
          <w:bCs/>
          <w:sz w:val="24"/>
          <w:szCs w:val="24"/>
        </w:rPr>
      </w:pPr>
      <w:r w:rsidRPr="00733C34">
        <w:rPr>
          <w:b/>
          <w:bCs/>
          <w:sz w:val="24"/>
          <w:szCs w:val="24"/>
        </w:rPr>
        <w:t xml:space="preserve">Обмеление Каспия. </w:t>
      </w:r>
      <w:r w:rsidR="00BC285A" w:rsidRPr="00733C34">
        <w:rPr>
          <w:b/>
          <w:bCs/>
          <w:sz w:val="24"/>
          <w:szCs w:val="24"/>
        </w:rPr>
        <w:t>Природно-климатические</w:t>
      </w:r>
      <w:r w:rsidRPr="00733C34">
        <w:rPr>
          <w:b/>
          <w:bCs/>
          <w:sz w:val="24"/>
          <w:szCs w:val="24"/>
        </w:rPr>
        <w:t xml:space="preserve"> риски на Каспии</w:t>
      </w:r>
      <w:r w:rsidR="00BC285A" w:rsidRPr="00733C34">
        <w:rPr>
          <w:b/>
          <w:bCs/>
          <w:sz w:val="24"/>
          <w:szCs w:val="24"/>
        </w:rPr>
        <w:t>.</w:t>
      </w:r>
    </w:p>
    <w:p w:rsidR="00DB1BFC" w:rsidRPr="00733C34" w:rsidRDefault="00DB1BFC" w:rsidP="00F94798">
      <w:pPr>
        <w:widowControl w:val="0"/>
        <w:spacing w:after="0"/>
        <w:rPr>
          <w:b/>
          <w:bCs/>
          <w:sz w:val="24"/>
          <w:szCs w:val="24"/>
        </w:rPr>
      </w:pPr>
    </w:p>
    <w:p w:rsidR="00D05F0D" w:rsidRPr="00DB1BFC" w:rsidRDefault="00BC285A" w:rsidP="00DB1BFC">
      <w:pPr>
        <w:pStyle w:val="a3"/>
        <w:widowControl w:val="0"/>
        <w:numPr>
          <w:ilvl w:val="0"/>
          <w:numId w:val="15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>Исторические колебания уровня воды на Каспии. Почему порт Актау в начале 2000-х нарастил причальную стенку на 1 метр?</w:t>
      </w:r>
    </w:p>
    <w:p w:rsidR="00D05F0D" w:rsidRPr="00DB1BFC" w:rsidRDefault="00BC285A" w:rsidP="00DB1BFC">
      <w:pPr>
        <w:pStyle w:val="a3"/>
        <w:widowControl w:val="0"/>
        <w:numPr>
          <w:ilvl w:val="0"/>
          <w:numId w:val="15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>Влияет ли обмеление Каспия на работу астраханских портов или это касается только удлинения Волжско-Каспийского морского судоходного канала?</w:t>
      </w:r>
    </w:p>
    <w:p w:rsidR="00D05F0D" w:rsidRPr="00DB1BFC" w:rsidRDefault="00D05F0D" w:rsidP="00DB1BFC">
      <w:pPr>
        <w:pStyle w:val="a3"/>
        <w:widowControl w:val="0"/>
        <w:numPr>
          <w:ilvl w:val="0"/>
          <w:numId w:val="15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>Уменьшение стока рек Каспийского бассейна. Парадоксы залива Кара-Богаз-Гол.</w:t>
      </w:r>
    </w:p>
    <w:p w:rsidR="00BC285A" w:rsidRDefault="00BC285A" w:rsidP="00DB1BFC">
      <w:pPr>
        <w:pStyle w:val="a3"/>
        <w:widowControl w:val="0"/>
        <w:numPr>
          <w:ilvl w:val="0"/>
          <w:numId w:val="15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>Сокращается ли ледовый сезон на Каспии?</w:t>
      </w:r>
    </w:p>
    <w:p w:rsidR="00DB1BFC" w:rsidRDefault="00DB1BFC" w:rsidP="00F94798">
      <w:pPr>
        <w:widowControl w:val="0"/>
        <w:spacing w:after="0"/>
        <w:rPr>
          <w:b/>
          <w:sz w:val="24"/>
          <w:szCs w:val="24"/>
        </w:rPr>
      </w:pPr>
    </w:p>
    <w:p w:rsidR="00F94798" w:rsidRPr="00733C34" w:rsidRDefault="00F94798" w:rsidP="00F94798">
      <w:pPr>
        <w:widowControl w:val="0"/>
        <w:spacing w:after="0"/>
        <w:rPr>
          <w:sz w:val="24"/>
          <w:szCs w:val="24"/>
        </w:rPr>
      </w:pPr>
      <w:r w:rsidRPr="00733C34">
        <w:rPr>
          <w:b/>
          <w:sz w:val="24"/>
          <w:szCs w:val="24"/>
        </w:rPr>
        <w:t xml:space="preserve"> Спикеры</w:t>
      </w:r>
      <w:r w:rsidRPr="00733C34">
        <w:rPr>
          <w:sz w:val="24"/>
          <w:szCs w:val="24"/>
        </w:rPr>
        <w:t xml:space="preserve"> —</w:t>
      </w:r>
      <w:r w:rsidR="00BC285A" w:rsidRPr="00733C34">
        <w:rPr>
          <w:sz w:val="24"/>
          <w:szCs w:val="24"/>
        </w:rPr>
        <w:t>научные</w:t>
      </w:r>
      <w:r w:rsidR="00D05F0D" w:rsidRPr="00733C34">
        <w:rPr>
          <w:sz w:val="24"/>
          <w:szCs w:val="24"/>
        </w:rPr>
        <w:t xml:space="preserve"> и </w:t>
      </w:r>
      <w:r w:rsidR="00BC285A" w:rsidRPr="00733C34">
        <w:rPr>
          <w:sz w:val="24"/>
          <w:szCs w:val="24"/>
        </w:rPr>
        <w:t xml:space="preserve">экологические эксперты, </w:t>
      </w:r>
      <w:r w:rsidR="00D05F0D" w:rsidRPr="00733C34">
        <w:rPr>
          <w:sz w:val="24"/>
          <w:szCs w:val="24"/>
        </w:rPr>
        <w:t xml:space="preserve">представители </w:t>
      </w:r>
      <w:r w:rsidR="00BC285A" w:rsidRPr="00733C34">
        <w:rPr>
          <w:sz w:val="24"/>
          <w:szCs w:val="24"/>
        </w:rPr>
        <w:t>логистически</w:t>
      </w:r>
      <w:r w:rsidR="00D05F0D" w:rsidRPr="00733C34">
        <w:rPr>
          <w:sz w:val="24"/>
          <w:szCs w:val="24"/>
        </w:rPr>
        <w:t>х</w:t>
      </w:r>
      <w:r w:rsidR="00BC285A" w:rsidRPr="00733C34">
        <w:rPr>
          <w:sz w:val="24"/>
          <w:szCs w:val="24"/>
        </w:rPr>
        <w:t xml:space="preserve"> </w:t>
      </w:r>
      <w:r w:rsidRPr="00733C34">
        <w:rPr>
          <w:sz w:val="24"/>
          <w:szCs w:val="24"/>
        </w:rPr>
        <w:t>компани</w:t>
      </w:r>
      <w:r w:rsidR="00D05F0D" w:rsidRPr="00733C34">
        <w:rPr>
          <w:sz w:val="24"/>
          <w:szCs w:val="24"/>
        </w:rPr>
        <w:t>й</w:t>
      </w:r>
      <w:r w:rsidR="00BC285A" w:rsidRPr="00733C34">
        <w:rPr>
          <w:sz w:val="24"/>
          <w:szCs w:val="24"/>
        </w:rPr>
        <w:t>.</w:t>
      </w:r>
      <w:r w:rsidRPr="00733C34">
        <w:rPr>
          <w:sz w:val="24"/>
          <w:szCs w:val="24"/>
        </w:rPr>
        <w:br/>
      </w:r>
      <w:r w:rsidRPr="00733C34">
        <w:rPr>
          <w:i/>
          <w:sz w:val="24"/>
          <w:szCs w:val="24"/>
        </w:rPr>
        <w:t>Возможность выступления по ВКС.</w:t>
      </w:r>
    </w:p>
    <w:p w:rsidR="00F94798" w:rsidRPr="00733C34" w:rsidRDefault="00F94798" w:rsidP="00F94798">
      <w:pPr>
        <w:widowControl w:val="0"/>
        <w:spacing w:after="0"/>
        <w:rPr>
          <w:sz w:val="24"/>
          <w:szCs w:val="24"/>
        </w:rPr>
      </w:pPr>
    </w:p>
    <w:p w:rsidR="00F94798" w:rsidRDefault="00F94798" w:rsidP="00DB1BFC">
      <w:pPr>
        <w:widowControl w:val="0"/>
        <w:spacing w:after="0" w:line="276" w:lineRule="auto"/>
        <w:rPr>
          <w:b/>
          <w:sz w:val="24"/>
          <w:szCs w:val="24"/>
        </w:rPr>
      </w:pPr>
      <w:bookmarkStart w:id="1" w:name="_Hlk218434658"/>
      <w:r w:rsidRPr="00733C34">
        <w:rPr>
          <w:b/>
          <w:sz w:val="24"/>
          <w:szCs w:val="24"/>
        </w:rPr>
        <w:t>К</w:t>
      </w:r>
      <w:r w:rsidR="001A196D">
        <w:rPr>
          <w:b/>
          <w:sz w:val="24"/>
          <w:szCs w:val="24"/>
        </w:rPr>
        <w:t>ОФЕ-БРЕЙК</w:t>
      </w:r>
    </w:p>
    <w:p w:rsidR="001A196D" w:rsidRPr="00733C34" w:rsidRDefault="001A196D" w:rsidP="00DB1BFC">
      <w:pPr>
        <w:widowControl w:val="0"/>
        <w:spacing w:after="0" w:line="276" w:lineRule="auto"/>
        <w:rPr>
          <w:b/>
          <w:sz w:val="24"/>
          <w:szCs w:val="24"/>
        </w:rPr>
      </w:pPr>
    </w:p>
    <w:p w:rsidR="00F94798" w:rsidRPr="00733C34" w:rsidRDefault="00F94798" w:rsidP="00F94798">
      <w:pPr>
        <w:widowControl w:val="0"/>
        <w:spacing w:after="0" w:line="276" w:lineRule="auto"/>
        <w:rPr>
          <w:b/>
          <w:sz w:val="24"/>
          <w:szCs w:val="24"/>
        </w:rPr>
      </w:pPr>
    </w:p>
    <w:bookmarkEnd w:id="1"/>
    <w:p w:rsidR="00DB1BFC" w:rsidRDefault="00DB1BFC" w:rsidP="00F94798">
      <w:pPr>
        <w:widowControl w:val="0"/>
        <w:spacing w:after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4</w:t>
      </w:r>
      <w:r w:rsidR="00A56CB8">
        <w:rPr>
          <w:b/>
          <w:sz w:val="24"/>
          <w:szCs w:val="24"/>
        </w:rPr>
        <w:t>-ая</w:t>
      </w:r>
      <w:r>
        <w:rPr>
          <w:b/>
          <w:sz w:val="24"/>
          <w:szCs w:val="24"/>
        </w:rPr>
        <w:t xml:space="preserve"> </w:t>
      </w:r>
      <w:r w:rsidRPr="00733C34">
        <w:rPr>
          <w:b/>
          <w:sz w:val="24"/>
          <w:szCs w:val="24"/>
        </w:rPr>
        <w:t>СЕССИЯ</w:t>
      </w:r>
      <w:r>
        <w:rPr>
          <w:b/>
          <w:sz w:val="24"/>
          <w:szCs w:val="24"/>
        </w:rPr>
        <w:t xml:space="preserve"> </w:t>
      </w:r>
      <w:r w:rsidRPr="00A56CB8">
        <w:rPr>
          <w:bCs/>
          <w:sz w:val="24"/>
          <w:szCs w:val="24"/>
        </w:rPr>
        <w:t xml:space="preserve">– </w:t>
      </w:r>
      <w:r w:rsidR="00F94798" w:rsidRPr="00A56CB8">
        <w:rPr>
          <w:bCs/>
          <w:sz w:val="24"/>
          <w:szCs w:val="24"/>
        </w:rPr>
        <w:t>17</w:t>
      </w:r>
      <w:r w:rsidRPr="00A56CB8">
        <w:rPr>
          <w:bCs/>
          <w:sz w:val="24"/>
          <w:szCs w:val="24"/>
        </w:rPr>
        <w:t>.</w:t>
      </w:r>
      <w:r w:rsidR="00F94798" w:rsidRPr="00A56CB8">
        <w:rPr>
          <w:bCs/>
          <w:sz w:val="24"/>
          <w:szCs w:val="24"/>
        </w:rPr>
        <w:t>00 – 18</w:t>
      </w:r>
      <w:r w:rsidRPr="00A56CB8">
        <w:rPr>
          <w:bCs/>
          <w:sz w:val="24"/>
          <w:szCs w:val="24"/>
        </w:rPr>
        <w:t>.</w:t>
      </w:r>
      <w:r w:rsidR="007C1372" w:rsidRPr="00A56CB8">
        <w:rPr>
          <w:bCs/>
          <w:sz w:val="24"/>
          <w:szCs w:val="24"/>
        </w:rPr>
        <w:t>0</w:t>
      </w:r>
      <w:r w:rsidR="00F94798" w:rsidRPr="00A56CB8">
        <w:rPr>
          <w:bCs/>
          <w:sz w:val="24"/>
          <w:szCs w:val="24"/>
        </w:rPr>
        <w:t>0</w:t>
      </w:r>
    </w:p>
    <w:p w:rsidR="00F94798" w:rsidRPr="00733C34" w:rsidRDefault="00F94798" w:rsidP="00F94798">
      <w:pPr>
        <w:widowControl w:val="0"/>
        <w:spacing w:after="0"/>
        <w:rPr>
          <w:b/>
          <w:sz w:val="24"/>
          <w:szCs w:val="24"/>
        </w:rPr>
      </w:pPr>
      <w:r w:rsidRPr="00733C34">
        <w:rPr>
          <w:sz w:val="24"/>
          <w:szCs w:val="24"/>
        </w:rPr>
        <w:t xml:space="preserve"> </w:t>
      </w:r>
    </w:p>
    <w:p w:rsidR="004E27B3" w:rsidRPr="00733C34" w:rsidRDefault="004E27B3" w:rsidP="007C1372">
      <w:pPr>
        <w:widowControl w:val="0"/>
        <w:spacing w:after="0"/>
        <w:rPr>
          <w:b/>
          <w:sz w:val="24"/>
          <w:szCs w:val="24"/>
        </w:rPr>
      </w:pPr>
      <w:r w:rsidRPr="00733C34">
        <w:rPr>
          <w:b/>
          <w:sz w:val="24"/>
          <w:szCs w:val="24"/>
        </w:rPr>
        <w:t>Сбыт российской продукции на рынках</w:t>
      </w:r>
      <w:r w:rsidR="007C1372" w:rsidRPr="00733C34">
        <w:rPr>
          <w:b/>
          <w:sz w:val="24"/>
          <w:szCs w:val="24"/>
        </w:rPr>
        <w:t xml:space="preserve"> Ирана, Ирака, Афганистана, Пакистана, стран</w:t>
      </w:r>
      <w:r w:rsidRPr="00733C34">
        <w:rPr>
          <w:b/>
          <w:sz w:val="24"/>
          <w:szCs w:val="24"/>
        </w:rPr>
        <w:t xml:space="preserve"> Аравийского полуострова</w:t>
      </w:r>
      <w:r w:rsidR="007C1372" w:rsidRPr="00733C34">
        <w:rPr>
          <w:b/>
          <w:sz w:val="24"/>
          <w:szCs w:val="24"/>
        </w:rPr>
        <w:t>, Южной Азии и Восточной Африки.</w:t>
      </w:r>
      <w:r w:rsidRPr="00733C34">
        <w:rPr>
          <w:b/>
          <w:sz w:val="24"/>
          <w:szCs w:val="24"/>
        </w:rPr>
        <w:t xml:space="preserve"> </w:t>
      </w:r>
    </w:p>
    <w:p w:rsidR="004E27B3" w:rsidRDefault="004E27B3" w:rsidP="007C1372">
      <w:pPr>
        <w:widowControl w:val="0"/>
        <w:spacing w:after="0"/>
        <w:rPr>
          <w:b/>
          <w:sz w:val="24"/>
          <w:szCs w:val="24"/>
        </w:rPr>
      </w:pPr>
      <w:r w:rsidRPr="00733C34">
        <w:rPr>
          <w:b/>
          <w:sz w:val="24"/>
          <w:szCs w:val="24"/>
        </w:rPr>
        <w:t>Роль «мягкой силы» России.</w:t>
      </w:r>
    </w:p>
    <w:p w:rsidR="00DB1BFC" w:rsidRPr="00733C34" w:rsidRDefault="00DB1BFC" w:rsidP="007C1372">
      <w:pPr>
        <w:widowControl w:val="0"/>
        <w:spacing w:after="0"/>
        <w:rPr>
          <w:b/>
          <w:sz w:val="24"/>
          <w:szCs w:val="24"/>
        </w:rPr>
      </w:pPr>
    </w:p>
    <w:p w:rsidR="00492942" w:rsidRPr="00DB1BFC" w:rsidRDefault="004E27B3" w:rsidP="00DB1BFC">
      <w:pPr>
        <w:pStyle w:val="a3"/>
        <w:numPr>
          <w:ilvl w:val="0"/>
          <w:numId w:val="16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>Что мешает создать эффективные системы продаж российской продукции в Иране, Ираке, Афганистане, в странах Среднего Востока и как этому может помочь «мягкая сила» России?</w:t>
      </w:r>
    </w:p>
    <w:p w:rsidR="007C1372" w:rsidRPr="00DB1BFC" w:rsidRDefault="00492942" w:rsidP="00DB1BFC">
      <w:pPr>
        <w:pStyle w:val="a3"/>
        <w:numPr>
          <w:ilvl w:val="0"/>
          <w:numId w:val="16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>Потребности новых рынков в экспортной продукции России и стран СНГ.</w:t>
      </w:r>
      <w:r w:rsidR="007C1372" w:rsidRPr="00DB1BFC">
        <w:rPr>
          <w:b/>
          <w:sz w:val="24"/>
          <w:szCs w:val="24"/>
        </w:rPr>
        <w:br/>
        <w:t xml:space="preserve"> </w:t>
      </w:r>
      <w:r w:rsidR="00F265FA" w:rsidRPr="00DB1BFC">
        <w:rPr>
          <w:b/>
          <w:sz w:val="24"/>
          <w:szCs w:val="24"/>
        </w:rPr>
        <w:t>-</w:t>
      </w:r>
      <w:r w:rsidR="007C1372" w:rsidRPr="00DB1BFC">
        <w:rPr>
          <w:sz w:val="24"/>
          <w:szCs w:val="24"/>
        </w:rPr>
        <w:t xml:space="preserve">Традиционно компании России и стран СНГ работали со Средним Востоком и глобальным Югом через Европу, Турцию, ОАЭ и другие страны. Необходимость и возможности перенаправления экспорта-импорта компаний России и стран СНГ сразу на премиальные рынки Среднего Востока и глобального Юга. </w:t>
      </w:r>
    </w:p>
    <w:p w:rsidR="007C1372" w:rsidRDefault="00492942" w:rsidP="00DB1BFC">
      <w:pPr>
        <w:pStyle w:val="a3"/>
        <w:widowControl w:val="0"/>
        <w:numPr>
          <w:ilvl w:val="0"/>
          <w:numId w:val="16"/>
        </w:numPr>
        <w:spacing w:after="0"/>
        <w:rPr>
          <w:sz w:val="24"/>
          <w:szCs w:val="24"/>
        </w:rPr>
      </w:pPr>
      <w:r w:rsidRPr="00DB1BFC">
        <w:rPr>
          <w:sz w:val="24"/>
          <w:szCs w:val="24"/>
        </w:rPr>
        <w:t>Что мешает созданию торгово-логистических хабов российской продукции в Иране, странах Среднего Востока и Восточной Африки?</w:t>
      </w:r>
    </w:p>
    <w:p w:rsidR="00DB1BFC" w:rsidRPr="00DB1BFC" w:rsidRDefault="00DB1BFC" w:rsidP="00DB1BFC">
      <w:pPr>
        <w:pStyle w:val="a3"/>
        <w:widowControl w:val="0"/>
        <w:spacing w:after="0"/>
        <w:ind w:left="780"/>
        <w:rPr>
          <w:sz w:val="24"/>
          <w:szCs w:val="24"/>
        </w:rPr>
      </w:pPr>
    </w:p>
    <w:p w:rsidR="007C1372" w:rsidRPr="00733C34" w:rsidRDefault="007C1372" w:rsidP="007C1372">
      <w:pPr>
        <w:widowControl w:val="0"/>
        <w:spacing w:after="0"/>
        <w:rPr>
          <w:sz w:val="24"/>
          <w:szCs w:val="24"/>
        </w:rPr>
      </w:pPr>
      <w:r w:rsidRPr="00733C34">
        <w:rPr>
          <w:b/>
          <w:sz w:val="24"/>
          <w:szCs w:val="24"/>
        </w:rPr>
        <w:t>Спикеры</w:t>
      </w:r>
      <w:r w:rsidRPr="00733C34">
        <w:rPr>
          <w:sz w:val="24"/>
          <w:szCs w:val="24"/>
        </w:rPr>
        <w:t xml:space="preserve"> —экономические эксперты по ВЭД со странами Среднего Востока и глобального Юга, </w:t>
      </w:r>
      <w:r w:rsidR="00F265FA" w:rsidRPr="00733C34">
        <w:rPr>
          <w:sz w:val="24"/>
          <w:szCs w:val="24"/>
        </w:rPr>
        <w:t>представители общественных и</w:t>
      </w:r>
      <w:r w:rsidRPr="00733C34">
        <w:rPr>
          <w:sz w:val="24"/>
          <w:szCs w:val="24"/>
        </w:rPr>
        <w:t xml:space="preserve"> бизнес-структур</w:t>
      </w:r>
      <w:r w:rsidR="00F265FA" w:rsidRPr="00733C34">
        <w:rPr>
          <w:sz w:val="24"/>
          <w:szCs w:val="24"/>
        </w:rPr>
        <w:t>.</w:t>
      </w:r>
    </w:p>
    <w:p w:rsidR="00A57094" w:rsidRPr="00733C34" w:rsidRDefault="007C1372" w:rsidP="007C1372">
      <w:pPr>
        <w:widowControl w:val="0"/>
        <w:spacing w:after="0"/>
        <w:rPr>
          <w:i/>
          <w:sz w:val="24"/>
          <w:szCs w:val="24"/>
        </w:rPr>
      </w:pPr>
      <w:r w:rsidRPr="00733C34">
        <w:rPr>
          <w:i/>
          <w:sz w:val="24"/>
          <w:szCs w:val="24"/>
        </w:rPr>
        <w:t>Возможность выступления по ВКС.</w:t>
      </w:r>
    </w:p>
    <w:p w:rsidR="004E27B3" w:rsidRPr="00733C34" w:rsidRDefault="004E27B3" w:rsidP="007C1372">
      <w:pPr>
        <w:widowControl w:val="0"/>
        <w:spacing w:after="0"/>
        <w:rPr>
          <w:i/>
          <w:sz w:val="24"/>
          <w:szCs w:val="24"/>
        </w:rPr>
      </w:pPr>
    </w:p>
    <w:p w:rsidR="004E27B3" w:rsidRPr="00733C34" w:rsidRDefault="004E27B3" w:rsidP="004E27B3">
      <w:pPr>
        <w:widowControl w:val="0"/>
        <w:spacing w:after="0"/>
        <w:rPr>
          <w:b/>
          <w:sz w:val="24"/>
          <w:szCs w:val="24"/>
        </w:rPr>
      </w:pPr>
      <w:r w:rsidRPr="00733C34">
        <w:rPr>
          <w:b/>
          <w:sz w:val="24"/>
          <w:szCs w:val="24"/>
        </w:rPr>
        <w:t xml:space="preserve">Круглый стол. </w:t>
      </w:r>
      <w:r w:rsidRPr="00733C34">
        <w:rPr>
          <w:b/>
          <w:bCs/>
          <w:sz w:val="24"/>
          <w:szCs w:val="24"/>
        </w:rPr>
        <w:t>Формат — короткие дискуссионные выступления.</w:t>
      </w:r>
    </w:p>
    <w:p w:rsidR="004E27B3" w:rsidRPr="00733C34" w:rsidRDefault="004E27B3" w:rsidP="004E27B3">
      <w:pPr>
        <w:widowControl w:val="0"/>
        <w:spacing w:after="0"/>
        <w:rPr>
          <w:sz w:val="24"/>
          <w:szCs w:val="24"/>
        </w:rPr>
      </w:pPr>
      <w:r w:rsidRPr="00733C34">
        <w:rPr>
          <w:sz w:val="24"/>
          <w:szCs w:val="24"/>
        </w:rPr>
        <w:t>Подведение итогов и принятие резолюции.</w:t>
      </w:r>
    </w:p>
    <w:p w:rsidR="004E27B3" w:rsidRPr="00733C34" w:rsidRDefault="004E27B3" w:rsidP="001B7965">
      <w:pPr>
        <w:widowControl w:val="0"/>
        <w:spacing w:after="0"/>
        <w:rPr>
          <w:b/>
          <w:sz w:val="24"/>
          <w:szCs w:val="24"/>
        </w:rPr>
      </w:pPr>
    </w:p>
    <w:p w:rsidR="00FB1D33" w:rsidRDefault="00DB1BFC" w:rsidP="00D05F0D">
      <w:pPr>
        <w:widowControl w:val="0"/>
        <w:spacing w:after="0"/>
        <w:rPr>
          <w:b/>
          <w:sz w:val="24"/>
          <w:szCs w:val="24"/>
        </w:rPr>
      </w:pPr>
      <w:r w:rsidRPr="00733C34">
        <w:rPr>
          <w:b/>
          <w:sz w:val="24"/>
          <w:szCs w:val="24"/>
        </w:rPr>
        <w:t>ФУРШЕТ</w:t>
      </w:r>
      <w:r>
        <w:rPr>
          <w:b/>
          <w:sz w:val="24"/>
          <w:szCs w:val="24"/>
        </w:rPr>
        <w:t xml:space="preserve"> </w:t>
      </w:r>
      <w:r w:rsidRPr="00A56CB8">
        <w:rPr>
          <w:bCs/>
          <w:sz w:val="24"/>
          <w:szCs w:val="24"/>
        </w:rPr>
        <w:t xml:space="preserve">– </w:t>
      </w:r>
      <w:r w:rsidR="00DA732F" w:rsidRPr="00A56CB8">
        <w:rPr>
          <w:bCs/>
          <w:sz w:val="24"/>
          <w:szCs w:val="24"/>
        </w:rPr>
        <w:t>1</w:t>
      </w:r>
      <w:r w:rsidR="005A5C25" w:rsidRPr="00A56CB8">
        <w:rPr>
          <w:bCs/>
          <w:sz w:val="24"/>
          <w:szCs w:val="24"/>
        </w:rPr>
        <w:t>8</w:t>
      </w:r>
      <w:r w:rsidRPr="00A56CB8">
        <w:rPr>
          <w:bCs/>
          <w:sz w:val="24"/>
          <w:szCs w:val="24"/>
        </w:rPr>
        <w:t>.</w:t>
      </w:r>
      <w:r w:rsidR="007C1372" w:rsidRPr="00A56CB8">
        <w:rPr>
          <w:bCs/>
          <w:sz w:val="24"/>
          <w:szCs w:val="24"/>
        </w:rPr>
        <w:t>00</w:t>
      </w:r>
      <w:r w:rsidRPr="00A56CB8">
        <w:rPr>
          <w:bCs/>
          <w:sz w:val="24"/>
          <w:szCs w:val="24"/>
        </w:rPr>
        <w:t xml:space="preserve"> – </w:t>
      </w:r>
      <w:r w:rsidR="00DA732F" w:rsidRPr="00A56CB8">
        <w:rPr>
          <w:bCs/>
          <w:sz w:val="24"/>
          <w:szCs w:val="24"/>
        </w:rPr>
        <w:t>2</w:t>
      </w:r>
      <w:r w:rsidR="004E27B3" w:rsidRPr="00A56CB8">
        <w:rPr>
          <w:bCs/>
          <w:sz w:val="24"/>
          <w:szCs w:val="24"/>
        </w:rPr>
        <w:t>1</w:t>
      </w:r>
      <w:r w:rsidRPr="00A56CB8">
        <w:rPr>
          <w:bCs/>
          <w:sz w:val="24"/>
          <w:szCs w:val="24"/>
        </w:rPr>
        <w:t>.</w:t>
      </w:r>
      <w:r w:rsidR="00DA732F" w:rsidRPr="00A56CB8">
        <w:rPr>
          <w:bCs/>
          <w:sz w:val="24"/>
          <w:szCs w:val="24"/>
        </w:rPr>
        <w:t>00</w:t>
      </w:r>
      <w:r w:rsidRPr="00A56CB8">
        <w:rPr>
          <w:bCs/>
          <w:sz w:val="24"/>
          <w:szCs w:val="24"/>
        </w:rPr>
        <w:t>.</w:t>
      </w:r>
      <w:r w:rsidR="00DA732F" w:rsidRPr="00733C34">
        <w:rPr>
          <w:b/>
          <w:sz w:val="24"/>
          <w:szCs w:val="24"/>
        </w:rPr>
        <w:t xml:space="preserve"> </w:t>
      </w:r>
    </w:p>
    <w:p w:rsidR="001A196D" w:rsidRDefault="001A196D" w:rsidP="00D05F0D">
      <w:pPr>
        <w:widowControl w:val="0"/>
        <w:spacing w:after="0"/>
        <w:rPr>
          <w:b/>
          <w:sz w:val="24"/>
          <w:szCs w:val="24"/>
        </w:rPr>
      </w:pPr>
    </w:p>
    <w:p w:rsidR="001A196D" w:rsidRPr="001A196D" w:rsidRDefault="001A196D" w:rsidP="001A196D">
      <w:pPr>
        <w:spacing w:before="100" w:beforeAutospacing="1" w:after="100" w:afterAutospacing="1"/>
        <w:rPr>
          <w:color w:val="auto"/>
          <w:sz w:val="24"/>
          <w:szCs w:val="24"/>
        </w:rPr>
      </w:pPr>
      <w:r w:rsidRPr="001A196D">
        <w:rPr>
          <w:b/>
          <w:bCs/>
          <w:color w:val="auto"/>
          <w:sz w:val="27"/>
          <w:szCs w:val="27"/>
        </w:rPr>
        <w:lastRenderedPageBreak/>
        <w:t>Стоимость участия:</w:t>
      </w:r>
    </w:p>
    <w:p w:rsidR="001A196D" w:rsidRPr="001A196D" w:rsidRDefault="001A196D" w:rsidP="001A196D">
      <w:pPr>
        <w:numPr>
          <w:ilvl w:val="0"/>
          <w:numId w:val="17"/>
        </w:numPr>
        <w:spacing w:before="100" w:beforeAutospacing="1" w:after="165"/>
        <w:ind w:left="945"/>
        <w:rPr>
          <w:color w:val="auto"/>
          <w:sz w:val="24"/>
          <w:szCs w:val="24"/>
        </w:rPr>
      </w:pPr>
      <w:r w:rsidRPr="001A196D">
        <w:rPr>
          <w:color w:val="auto"/>
          <w:sz w:val="24"/>
          <w:szCs w:val="24"/>
        </w:rPr>
        <w:t>Очное участие  — 20 000 рублей, в том числе НДС.</w:t>
      </w:r>
    </w:p>
    <w:p w:rsidR="001A196D" w:rsidRPr="001A196D" w:rsidRDefault="001A196D" w:rsidP="001A196D">
      <w:pPr>
        <w:numPr>
          <w:ilvl w:val="0"/>
          <w:numId w:val="17"/>
        </w:numPr>
        <w:spacing w:before="100" w:beforeAutospacing="1" w:after="165"/>
        <w:ind w:left="945"/>
        <w:rPr>
          <w:color w:val="auto"/>
          <w:sz w:val="24"/>
          <w:szCs w:val="24"/>
        </w:rPr>
      </w:pPr>
      <w:r w:rsidRPr="001A196D">
        <w:rPr>
          <w:sz w:val="24"/>
          <w:szCs w:val="24"/>
        </w:rPr>
        <w:t>Участие с докладом  — 40 000 рублей</w:t>
      </w:r>
      <w:proofErr w:type="gramStart"/>
      <w:r w:rsidRPr="001A196D">
        <w:rPr>
          <w:sz w:val="24"/>
          <w:szCs w:val="24"/>
        </w:rPr>
        <w:t>.</w:t>
      </w:r>
      <w:proofErr w:type="gramEnd"/>
      <w:r w:rsidRPr="001A196D">
        <w:rPr>
          <w:sz w:val="24"/>
          <w:szCs w:val="24"/>
        </w:rPr>
        <w:t xml:space="preserve"> </w:t>
      </w:r>
      <w:proofErr w:type="gramStart"/>
      <w:r w:rsidRPr="001A196D">
        <w:rPr>
          <w:sz w:val="24"/>
          <w:szCs w:val="24"/>
        </w:rPr>
        <w:t>в</w:t>
      </w:r>
      <w:proofErr w:type="gramEnd"/>
      <w:r w:rsidRPr="001A196D">
        <w:rPr>
          <w:sz w:val="24"/>
          <w:szCs w:val="24"/>
        </w:rPr>
        <w:t xml:space="preserve"> том числе НДС, возможно выступление по ВКС.</w:t>
      </w:r>
    </w:p>
    <w:p w:rsidR="001A196D" w:rsidRPr="001A196D" w:rsidRDefault="001A196D" w:rsidP="001A196D">
      <w:pPr>
        <w:numPr>
          <w:ilvl w:val="0"/>
          <w:numId w:val="17"/>
        </w:numPr>
        <w:spacing w:before="100" w:beforeAutospacing="1" w:after="165"/>
        <w:ind w:left="945"/>
        <w:rPr>
          <w:color w:val="auto"/>
          <w:sz w:val="24"/>
          <w:szCs w:val="24"/>
        </w:rPr>
      </w:pPr>
      <w:r w:rsidRPr="001A196D">
        <w:rPr>
          <w:sz w:val="24"/>
          <w:szCs w:val="24"/>
        </w:rPr>
        <w:t>Онлайн участие — 7 000 рублей, в том числе НДС.</w:t>
      </w:r>
    </w:p>
    <w:p w:rsidR="001A196D" w:rsidRPr="001A196D" w:rsidRDefault="001A196D" w:rsidP="001A196D">
      <w:pPr>
        <w:numPr>
          <w:ilvl w:val="0"/>
          <w:numId w:val="17"/>
        </w:numPr>
        <w:spacing w:before="100" w:beforeAutospacing="1" w:after="165"/>
        <w:ind w:left="945"/>
        <w:rPr>
          <w:color w:val="auto"/>
          <w:sz w:val="24"/>
          <w:szCs w:val="24"/>
        </w:rPr>
      </w:pPr>
      <w:r w:rsidRPr="001A196D">
        <w:rPr>
          <w:sz w:val="24"/>
          <w:szCs w:val="24"/>
        </w:rPr>
        <w:t>Онлайн участие — бесплатно для СМИ и другим участникам по квоте (количество участников ограничено).</w:t>
      </w:r>
    </w:p>
    <w:p w:rsidR="001A196D" w:rsidRPr="001A196D" w:rsidRDefault="001A196D" w:rsidP="001A196D">
      <w:pPr>
        <w:numPr>
          <w:ilvl w:val="0"/>
          <w:numId w:val="17"/>
        </w:numPr>
        <w:spacing w:before="100" w:beforeAutospacing="1" w:after="165"/>
        <w:ind w:left="945"/>
        <w:rPr>
          <w:color w:val="auto"/>
          <w:sz w:val="24"/>
          <w:szCs w:val="24"/>
        </w:rPr>
      </w:pPr>
      <w:r w:rsidRPr="001A196D">
        <w:rPr>
          <w:sz w:val="24"/>
          <w:szCs w:val="24"/>
        </w:rPr>
        <w:t>Оргкомитет имеет право предоставлять индивидуальные скидки или увеличивать стоимость участия.</w:t>
      </w:r>
    </w:p>
    <w:p w:rsidR="001E6AFD" w:rsidRPr="001E6AFD" w:rsidRDefault="001E6AFD" w:rsidP="001E6AFD">
      <w:pPr>
        <w:pStyle w:val="a3"/>
        <w:numPr>
          <w:ilvl w:val="0"/>
          <w:numId w:val="17"/>
        </w:numPr>
        <w:spacing w:before="240" w:after="240" w:line="276" w:lineRule="auto"/>
        <w:jc w:val="center"/>
        <w:rPr>
          <w:b/>
          <w:szCs w:val="28"/>
        </w:rPr>
      </w:pPr>
      <w:r w:rsidRPr="001E6AFD">
        <w:rPr>
          <w:b/>
          <w:szCs w:val="28"/>
        </w:rPr>
        <w:t>Анкета участника конференции «Проблемы развития МТК Север-Юг»</w:t>
      </w:r>
    </w:p>
    <w:p w:rsidR="001E6AFD" w:rsidRPr="001E6AFD" w:rsidRDefault="001E6AFD" w:rsidP="001E6AFD">
      <w:pPr>
        <w:pStyle w:val="a3"/>
        <w:numPr>
          <w:ilvl w:val="0"/>
          <w:numId w:val="17"/>
        </w:numPr>
        <w:spacing w:before="240" w:after="240" w:line="276" w:lineRule="auto"/>
        <w:rPr>
          <w:u w:val="single"/>
        </w:rPr>
      </w:pPr>
    </w:p>
    <w:tbl>
      <w:tblPr>
        <w:tblW w:w="106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022"/>
        <w:gridCol w:w="6602"/>
      </w:tblGrid>
      <w:tr w:rsidR="001E6AFD" w:rsidTr="001C09CF">
        <w:trPr>
          <w:trHeight w:val="1305"/>
        </w:trPr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AFD" w:rsidRPr="005B6EC5" w:rsidRDefault="001E6AFD" w:rsidP="001C09CF">
            <w:pPr>
              <w:spacing w:before="240" w:after="240" w:line="276" w:lineRule="auto"/>
              <w:ind w:hanging="2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rPr>
                <w:b/>
                <w:u w:val="single"/>
              </w:rPr>
              <w:t>НАЗВАНИЕ КОМПАНИИ,</w:t>
            </w:r>
          </w:p>
          <w:p w:rsidR="001E6AFD" w:rsidRDefault="001E6AFD" w:rsidP="001C09CF">
            <w:pPr>
              <w:spacing w:before="240" w:after="240" w:line="276" w:lineRule="auto"/>
              <w:ind w:hanging="2"/>
              <w:rPr>
                <w:b/>
                <w:u w:val="single"/>
              </w:rPr>
            </w:pPr>
            <w:r>
              <w:rPr>
                <w:b/>
                <w:u w:val="single"/>
              </w:rPr>
              <w:t>ГОРОД:</w:t>
            </w:r>
          </w:p>
        </w:tc>
        <w:tc>
          <w:tcPr>
            <w:tcW w:w="6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AFD" w:rsidRDefault="001E6AFD" w:rsidP="001C09CF">
            <w:pPr>
              <w:spacing w:before="240" w:after="240" w:line="276" w:lineRule="auto"/>
              <w:ind w:hanging="2"/>
              <w:rPr>
                <w:color w:val="1F497D"/>
              </w:rPr>
            </w:pPr>
            <w:r>
              <w:rPr>
                <w:color w:val="1F497D"/>
              </w:rPr>
              <w:t xml:space="preserve"> </w:t>
            </w:r>
          </w:p>
        </w:tc>
      </w:tr>
      <w:tr w:rsidR="001E6AFD" w:rsidTr="001C09CF">
        <w:trPr>
          <w:trHeight w:val="1848"/>
        </w:trPr>
        <w:tc>
          <w:tcPr>
            <w:tcW w:w="4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AFD" w:rsidRPr="005B6EC5" w:rsidRDefault="001E6AFD" w:rsidP="001C09CF">
            <w:pPr>
              <w:spacing w:before="240" w:after="240" w:line="276" w:lineRule="auto"/>
              <w:ind w:hanging="2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rPr>
                <w:b/>
                <w:u w:val="single"/>
              </w:rPr>
              <w:t>ФИО, ДОЛЖНОСТЬ</w:t>
            </w:r>
          </w:p>
          <w:p w:rsidR="001E6AFD" w:rsidRDefault="001E6AFD" w:rsidP="001C09CF">
            <w:pPr>
              <w:spacing w:before="240" w:after="240" w:line="276" w:lineRule="auto"/>
              <w:ind w:hanging="2"/>
              <w:rPr>
                <w:u w:val="single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AFD" w:rsidRDefault="001E6AFD" w:rsidP="001C09CF">
            <w:pPr>
              <w:spacing w:before="240" w:after="240" w:line="276" w:lineRule="auto"/>
              <w:ind w:hanging="2"/>
              <w:rPr>
                <w:color w:val="1F497D"/>
              </w:rPr>
            </w:pPr>
            <w:r>
              <w:rPr>
                <w:color w:val="1F497D"/>
              </w:rPr>
              <w:t xml:space="preserve"> </w:t>
            </w:r>
          </w:p>
        </w:tc>
      </w:tr>
      <w:tr w:rsidR="001E6AFD" w:rsidTr="001C09CF">
        <w:trPr>
          <w:trHeight w:val="1395"/>
        </w:trPr>
        <w:tc>
          <w:tcPr>
            <w:tcW w:w="4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AFD" w:rsidRDefault="001E6AFD" w:rsidP="001C09CF">
            <w:pPr>
              <w:spacing w:before="240" w:after="240" w:line="276" w:lineRule="auto"/>
              <w:ind w:left="1" w:hanging="3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Тел. для связи:</w:t>
            </w:r>
          </w:p>
          <w:p w:rsidR="001E6AFD" w:rsidRDefault="001E6AFD" w:rsidP="001C09CF">
            <w:pPr>
              <w:spacing w:before="240" w:after="240" w:line="276" w:lineRule="auto"/>
              <w:rPr>
                <w:sz w:val="26"/>
                <w:szCs w:val="26"/>
                <w:u w:val="single"/>
              </w:rPr>
            </w:pPr>
          </w:p>
          <w:p w:rsidR="001E6AFD" w:rsidRDefault="001E6AFD" w:rsidP="001C09CF">
            <w:pPr>
              <w:spacing w:before="240" w:after="240" w:line="276" w:lineRule="auto"/>
              <w:ind w:left="1" w:hanging="3"/>
              <w:rPr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b/>
                <w:sz w:val="26"/>
                <w:szCs w:val="26"/>
                <w:u w:val="single"/>
              </w:rPr>
              <w:t>Моб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>. Тел.: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AFD" w:rsidRDefault="001E6AFD" w:rsidP="001C09CF">
            <w:pPr>
              <w:spacing w:before="240" w:after="240" w:line="276" w:lineRule="auto"/>
              <w:ind w:hanging="2"/>
              <w:rPr>
                <w:color w:val="1F497D"/>
              </w:rPr>
            </w:pPr>
            <w:r>
              <w:rPr>
                <w:color w:val="1F497D"/>
              </w:rPr>
              <w:t xml:space="preserve"> </w:t>
            </w:r>
          </w:p>
        </w:tc>
      </w:tr>
      <w:tr w:rsidR="001E6AFD" w:rsidTr="001C09CF">
        <w:trPr>
          <w:trHeight w:val="855"/>
        </w:trPr>
        <w:tc>
          <w:tcPr>
            <w:tcW w:w="4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AFD" w:rsidRPr="005B6EC5" w:rsidRDefault="001E6AFD" w:rsidP="001C09CF">
            <w:pPr>
              <w:spacing w:before="240" w:after="240" w:line="276" w:lineRule="auto"/>
              <w:ind w:left="1" w:hanging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Электронная почта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AFD" w:rsidRDefault="001E6AFD" w:rsidP="001C09CF">
            <w:pPr>
              <w:spacing w:before="240" w:after="240" w:line="276" w:lineRule="auto"/>
              <w:ind w:hanging="2"/>
              <w:rPr>
                <w:color w:val="1F497D"/>
              </w:rPr>
            </w:pPr>
            <w:r>
              <w:rPr>
                <w:color w:val="1F497D"/>
              </w:rPr>
              <w:t xml:space="preserve"> </w:t>
            </w:r>
          </w:p>
        </w:tc>
      </w:tr>
      <w:tr w:rsidR="001E6AFD" w:rsidTr="001C09CF">
        <w:trPr>
          <w:trHeight w:val="1190"/>
        </w:trPr>
        <w:tc>
          <w:tcPr>
            <w:tcW w:w="4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FD" w:rsidRPr="005B6EC5" w:rsidRDefault="001E6AFD" w:rsidP="001C09CF">
            <w:pPr>
              <w:spacing w:before="240" w:after="240" w:line="276" w:lineRule="auto"/>
              <w:ind w:left="1" w:hanging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Веб сайт компании: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FD" w:rsidRDefault="001E6AFD" w:rsidP="001C09CF">
            <w:pPr>
              <w:spacing w:before="240" w:after="240" w:line="276" w:lineRule="auto"/>
              <w:ind w:hanging="2"/>
              <w:rPr>
                <w:color w:val="1F497D"/>
              </w:rPr>
            </w:pPr>
            <w:r>
              <w:rPr>
                <w:color w:val="1F497D"/>
              </w:rPr>
              <w:t xml:space="preserve"> </w:t>
            </w:r>
          </w:p>
        </w:tc>
      </w:tr>
      <w:tr w:rsidR="001E6AFD" w:rsidTr="001C09CF">
        <w:trPr>
          <w:trHeight w:val="2795"/>
        </w:trPr>
        <w:tc>
          <w:tcPr>
            <w:tcW w:w="4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FD" w:rsidRPr="005B6EC5" w:rsidRDefault="001E6AFD" w:rsidP="001C09CF">
            <w:pPr>
              <w:spacing w:before="240" w:after="240" w:line="276" w:lineRule="auto"/>
              <w:ind w:left="1" w:hanging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Какой пакет участия Вас интересует?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FD" w:rsidRDefault="001E6AFD" w:rsidP="001C09CF">
            <w:pPr>
              <w:spacing w:before="240" w:after="240" w:line="276" w:lineRule="auto"/>
              <w:ind w:hanging="2"/>
              <w:rPr>
                <w:color w:val="1F497D"/>
              </w:rPr>
            </w:pPr>
            <w:r>
              <w:rPr>
                <w:color w:val="1F497D"/>
              </w:rPr>
              <w:t xml:space="preserve"> </w:t>
            </w:r>
          </w:p>
        </w:tc>
      </w:tr>
      <w:tr w:rsidR="001E6AFD" w:rsidTr="001C09CF">
        <w:trPr>
          <w:trHeight w:val="2795"/>
        </w:trPr>
        <w:tc>
          <w:tcPr>
            <w:tcW w:w="4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FD" w:rsidRDefault="001E6AFD" w:rsidP="001C09CF">
            <w:pPr>
              <w:spacing w:before="240" w:after="240" w:line="276" w:lineRule="auto"/>
              <w:ind w:left="1" w:hanging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Запросы и предложения вашей компании по маршруту МТК Север-Юг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FD" w:rsidRDefault="001E6AFD" w:rsidP="001C09CF">
            <w:pPr>
              <w:spacing w:before="240" w:after="240" w:line="276" w:lineRule="auto"/>
              <w:ind w:hanging="2"/>
              <w:rPr>
                <w:color w:val="1F497D"/>
              </w:rPr>
            </w:pPr>
          </w:p>
        </w:tc>
      </w:tr>
    </w:tbl>
    <w:p w:rsidR="001E6AFD" w:rsidRDefault="001E6AFD" w:rsidP="001E6AFD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</w:p>
    <w:p w:rsidR="001A196D" w:rsidRPr="00733C34" w:rsidRDefault="001A196D" w:rsidP="00D05F0D">
      <w:pPr>
        <w:widowControl w:val="0"/>
        <w:spacing w:after="0"/>
        <w:rPr>
          <w:b/>
          <w:sz w:val="24"/>
          <w:szCs w:val="24"/>
        </w:rPr>
      </w:pPr>
    </w:p>
    <w:sectPr w:rsidR="001A196D" w:rsidRPr="00733C34" w:rsidSect="001A196D">
      <w:pgSz w:w="11906" w:h="16838"/>
      <w:pgMar w:top="720" w:right="720" w:bottom="720" w:left="720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98" w:rsidRDefault="004D3598">
      <w:pPr>
        <w:spacing w:after="0"/>
      </w:pPr>
      <w:r>
        <w:separator/>
      </w:r>
    </w:p>
  </w:endnote>
  <w:endnote w:type="continuationSeparator" w:id="0">
    <w:p w:rsidR="004D3598" w:rsidRDefault="004D35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01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98" w:rsidRDefault="004D3598">
      <w:pPr>
        <w:spacing w:after="0"/>
      </w:pPr>
      <w:r>
        <w:separator/>
      </w:r>
    </w:p>
  </w:footnote>
  <w:footnote w:type="continuationSeparator" w:id="0">
    <w:p w:rsidR="004D3598" w:rsidRDefault="004D359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801"/>
    <w:multiLevelType w:val="hybridMultilevel"/>
    <w:tmpl w:val="75AEF1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0865AD"/>
    <w:multiLevelType w:val="multilevel"/>
    <w:tmpl w:val="CC429D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D773029"/>
    <w:multiLevelType w:val="hybridMultilevel"/>
    <w:tmpl w:val="A39E4B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904383C"/>
    <w:multiLevelType w:val="multilevel"/>
    <w:tmpl w:val="2F123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9171D95"/>
    <w:multiLevelType w:val="multilevel"/>
    <w:tmpl w:val="1C0EBAC0"/>
    <w:lvl w:ilvl="0">
      <w:start w:val="1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4916AE1"/>
    <w:multiLevelType w:val="multilevel"/>
    <w:tmpl w:val="1AFEE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8EA1568"/>
    <w:multiLevelType w:val="multilevel"/>
    <w:tmpl w:val="E378E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BD97FEE"/>
    <w:multiLevelType w:val="multilevel"/>
    <w:tmpl w:val="31A01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00F261E"/>
    <w:multiLevelType w:val="multilevel"/>
    <w:tmpl w:val="290E44D0"/>
    <w:lvl w:ilvl="0">
      <w:start w:val="16"/>
      <w:numFmt w:val="decimal"/>
      <w:lvlText w:val="%1"/>
      <w:lvlJc w:val="left"/>
      <w:pPr>
        <w:ind w:left="1152" w:hanging="115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2" w:hanging="1152"/>
      </w:pPr>
      <w:rPr>
        <w:rFonts w:hint="default"/>
      </w:rPr>
    </w:lvl>
    <w:lvl w:ilvl="2">
      <w:start w:val="19"/>
      <w:numFmt w:val="decimal"/>
      <w:lvlText w:val="%1.%2-%3.0"/>
      <w:lvlJc w:val="left"/>
      <w:pPr>
        <w:ind w:left="1152" w:hanging="115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1B726A9"/>
    <w:multiLevelType w:val="hybridMultilevel"/>
    <w:tmpl w:val="03A4E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129EE"/>
    <w:multiLevelType w:val="multilevel"/>
    <w:tmpl w:val="94D649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671595"/>
    <w:multiLevelType w:val="multilevel"/>
    <w:tmpl w:val="6E2C1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AB63C86"/>
    <w:multiLevelType w:val="hybridMultilevel"/>
    <w:tmpl w:val="037851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C667AD2"/>
    <w:multiLevelType w:val="hybridMultilevel"/>
    <w:tmpl w:val="28A82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050302"/>
    <w:multiLevelType w:val="multilevel"/>
    <w:tmpl w:val="35B2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E526ED"/>
    <w:multiLevelType w:val="multilevel"/>
    <w:tmpl w:val="143A7346"/>
    <w:lvl w:ilvl="0">
      <w:start w:val="16"/>
      <w:numFmt w:val="decimal"/>
      <w:lvlText w:val="%1"/>
      <w:lvlJc w:val="left"/>
      <w:pPr>
        <w:ind w:left="1152" w:hanging="115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2" w:hanging="1152"/>
      </w:pPr>
      <w:rPr>
        <w:rFonts w:hint="default"/>
      </w:rPr>
    </w:lvl>
    <w:lvl w:ilvl="2">
      <w:start w:val="19"/>
      <w:numFmt w:val="decimal"/>
      <w:lvlText w:val="%1.%2-%3.0"/>
      <w:lvlJc w:val="left"/>
      <w:pPr>
        <w:ind w:left="1152" w:hanging="115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D9230EF"/>
    <w:multiLevelType w:val="multilevel"/>
    <w:tmpl w:val="FD3A4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3"/>
  </w:num>
  <w:num w:numId="6">
    <w:abstractNumId w:val="16"/>
  </w:num>
  <w:num w:numId="7">
    <w:abstractNumId w:val="1"/>
  </w:num>
  <w:num w:numId="8">
    <w:abstractNumId w:val="11"/>
  </w:num>
  <w:num w:numId="9">
    <w:abstractNumId w:val="8"/>
  </w:num>
  <w:num w:numId="10">
    <w:abstractNumId w:val="15"/>
  </w:num>
  <w:num w:numId="11">
    <w:abstractNumId w:val="4"/>
  </w:num>
  <w:num w:numId="12">
    <w:abstractNumId w:val="13"/>
  </w:num>
  <w:num w:numId="13">
    <w:abstractNumId w:val="2"/>
  </w:num>
  <w:num w:numId="14">
    <w:abstractNumId w:val="12"/>
  </w:num>
  <w:num w:numId="15">
    <w:abstractNumId w:val="9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329D4"/>
    <w:rsid w:val="000100C4"/>
    <w:rsid w:val="0006098B"/>
    <w:rsid w:val="00085771"/>
    <w:rsid w:val="00087CD2"/>
    <w:rsid w:val="000D66DC"/>
    <w:rsid w:val="000E5F3B"/>
    <w:rsid w:val="00122420"/>
    <w:rsid w:val="001231A8"/>
    <w:rsid w:val="00150767"/>
    <w:rsid w:val="001541E8"/>
    <w:rsid w:val="00162F25"/>
    <w:rsid w:val="00175628"/>
    <w:rsid w:val="00186FE4"/>
    <w:rsid w:val="001A196D"/>
    <w:rsid w:val="001A1C15"/>
    <w:rsid w:val="001B7965"/>
    <w:rsid w:val="001D1247"/>
    <w:rsid w:val="001E6AFD"/>
    <w:rsid w:val="002A0692"/>
    <w:rsid w:val="00353563"/>
    <w:rsid w:val="003958C5"/>
    <w:rsid w:val="003A4A05"/>
    <w:rsid w:val="003F2D6D"/>
    <w:rsid w:val="0043172A"/>
    <w:rsid w:val="004506AF"/>
    <w:rsid w:val="00492942"/>
    <w:rsid w:val="00493105"/>
    <w:rsid w:val="004C35D8"/>
    <w:rsid w:val="004C6379"/>
    <w:rsid w:val="004D3598"/>
    <w:rsid w:val="004E27B3"/>
    <w:rsid w:val="005019CD"/>
    <w:rsid w:val="00514D21"/>
    <w:rsid w:val="005201BF"/>
    <w:rsid w:val="00522381"/>
    <w:rsid w:val="0055223D"/>
    <w:rsid w:val="00560026"/>
    <w:rsid w:val="00590D2E"/>
    <w:rsid w:val="005A5C25"/>
    <w:rsid w:val="005A6AB2"/>
    <w:rsid w:val="005C722C"/>
    <w:rsid w:val="005E07D8"/>
    <w:rsid w:val="005F5D1F"/>
    <w:rsid w:val="00733C34"/>
    <w:rsid w:val="00784E4F"/>
    <w:rsid w:val="00793020"/>
    <w:rsid w:val="00797D39"/>
    <w:rsid w:val="007C1372"/>
    <w:rsid w:val="008426C3"/>
    <w:rsid w:val="00861D3E"/>
    <w:rsid w:val="008F49F1"/>
    <w:rsid w:val="009037EA"/>
    <w:rsid w:val="0090441F"/>
    <w:rsid w:val="00906915"/>
    <w:rsid w:val="00926EFB"/>
    <w:rsid w:val="00943241"/>
    <w:rsid w:val="00957A32"/>
    <w:rsid w:val="0099201C"/>
    <w:rsid w:val="009A5D83"/>
    <w:rsid w:val="009E5272"/>
    <w:rsid w:val="00A56CB8"/>
    <w:rsid w:val="00A57094"/>
    <w:rsid w:val="00A61E43"/>
    <w:rsid w:val="00AB69CC"/>
    <w:rsid w:val="00AD4801"/>
    <w:rsid w:val="00B329D4"/>
    <w:rsid w:val="00B4416D"/>
    <w:rsid w:val="00B82154"/>
    <w:rsid w:val="00BC285A"/>
    <w:rsid w:val="00BF111F"/>
    <w:rsid w:val="00C109B5"/>
    <w:rsid w:val="00C152F8"/>
    <w:rsid w:val="00C4716B"/>
    <w:rsid w:val="00D05DE6"/>
    <w:rsid w:val="00D05F0D"/>
    <w:rsid w:val="00D26F5F"/>
    <w:rsid w:val="00D66850"/>
    <w:rsid w:val="00DA732F"/>
    <w:rsid w:val="00DB1BFC"/>
    <w:rsid w:val="00E04EED"/>
    <w:rsid w:val="00E31A40"/>
    <w:rsid w:val="00E404DD"/>
    <w:rsid w:val="00E518B7"/>
    <w:rsid w:val="00E57BBA"/>
    <w:rsid w:val="00EA5C30"/>
    <w:rsid w:val="00ED6539"/>
    <w:rsid w:val="00F22F53"/>
    <w:rsid w:val="00F265FA"/>
    <w:rsid w:val="00F358B3"/>
    <w:rsid w:val="00F72F1F"/>
    <w:rsid w:val="00F841D2"/>
    <w:rsid w:val="00F94798"/>
    <w:rsid w:val="00FB1D33"/>
    <w:rsid w:val="00FD6DD8"/>
    <w:rsid w:val="00FD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3020"/>
  </w:style>
  <w:style w:type="paragraph" w:styleId="10">
    <w:name w:val="heading 1"/>
    <w:basedOn w:val="a"/>
    <w:next w:val="a"/>
    <w:link w:val="11"/>
    <w:uiPriority w:val="9"/>
    <w:qFormat/>
    <w:rsid w:val="0079302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79302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79302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79302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9302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79302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3020"/>
  </w:style>
  <w:style w:type="paragraph" w:styleId="21">
    <w:name w:val="toc 2"/>
    <w:next w:val="a"/>
    <w:link w:val="22"/>
    <w:uiPriority w:val="39"/>
    <w:rsid w:val="00793020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sid w:val="007930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93020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sid w:val="00793020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793020"/>
    <w:pPr>
      <w:ind w:left="1000"/>
    </w:pPr>
    <w:rPr>
      <w:rFonts w:ascii="XO Thames" w:hAnsi="XO Thames"/>
    </w:rPr>
  </w:style>
  <w:style w:type="character" w:customStyle="1" w:styleId="62">
    <w:name w:val="Оглавление 6 Знак"/>
    <w:link w:val="61"/>
    <w:rsid w:val="0079302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93020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sid w:val="00793020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793020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793020"/>
  </w:style>
  <w:style w:type="character" w:customStyle="1" w:styleId="30">
    <w:name w:val="Заголовок 3 Знак"/>
    <w:basedOn w:val="1"/>
    <w:link w:val="3"/>
    <w:rsid w:val="00793020"/>
    <w:rPr>
      <w:b/>
    </w:rPr>
  </w:style>
  <w:style w:type="paragraph" w:customStyle="1" w:styleId="12">
    <w:name w:val="Основной шрифт абзаца1"/>
    <w:rsid w:val="00793020"/>
  </w:style>
  <w:style w:type="paragraph" w:styleId="31">
    <w:name w:val="toc 3"/>
    <w:next w:val="a"/>
    <w:link w:val="32"/>
    <w:uiPriority w:val="39"/>
    <w:rsid w:val="00793020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sid w:val="00793020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93020"/>
    <w:rPr>
      <w:b/>
      <w:sz w:val="22"/>
    </w:rPr>
  </w:style>
  <w:style w:type="character" w:customStyle="1" w:styleId="11">
    <w:name w:val="Заголовок 1 Знак"/>
    <w:basedOn w:val="1"/>
    <w:link w:val="10"/>
    <w:rsid w:val="00793020"/>
    <w:rPr>
      <w:b/>
      <w:sz w:val="48"/>
    </w:rPr>
  </w:style>
  <w:style w:type="paragraph" w:customStyle="1" w:styleId="13">
    <w:name w:val="Гиперссылка1"/>
    <w:link w:val="a5"/>
    <w:rsid w:val="00793020"/>
    <w:rPr>
      <w:color w:val="0000FF"/>
      <w:u w:val="single"/>
    </w:rPr>
  </w:style>
  <w:style w:type="character" w:styleId="a5">
    <w:name w:val="Hyperlink"/>
    <w:link w:val="13"/>
    <w:rsid w:val="00793020"/>
    <w:rPr>
      <w:color w:val="0000FF"/>
      <w:u w:val="single"/>
    </w:rPr>
  </w:style>
  <w:style w:type="paragraph" w:customStyle="1" w:styleId="Footnote">
    <w:name w:val="Footnote"/>
    <w:link w:val="Footnote0"/>
    <w:rsid w:val="0079302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9302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93020"/>
    <w:rPr>
      <w:rFonts w:ascii="XO Thames" w:hAnsi="XO Thames"/>
      <w:b/>
    </w:rPr>
  </w:style>
  <w:style w:type="character" w:customStyle="1" w:styleId="15">
    <w:name w:val="Оглавление 1 Знак"/>
    <w:link w:val="14"/>
    <w:rsid w:val="0079302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9302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9302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93020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sid w:val="0079302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93020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sid w:val="0079302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93020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sid w:val="00793020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93020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7">
    <w:name w:val="Подзаголовок Знак"/>
    <w:basedOn w:val="1"/>
    <w:link w:val="a6"/>
    <w:rsid w:val="00793020"/>
    <w:rPr>
      <w:rFonts w:ascii="Georgia" w:hAnsi="Georgia"/>
      <w:i/>
      <w:color w:val="666666"/>
      <w:sz w:val="48"/>
    </w:rPr>
  </w:style>
  <w:style w:type="paragraph" w:styleId="a8">
    <w:name w:val="Title"/>
    <w:basedOn w:val="a"/>
    <w:next w:val="a"/>
    <w:link w:val="a9"/>
    <w:uiPriority w:val="10"/>
    <w:qFormat/>
    <w:rsid w:val="00793020"/>
    <w:pPr>
      <w:keepNext/>
      <w:keepLines/>
      <w:spacing w:before="480" w:after="120"/>
    </w:pPr>
    <w:rPr>
      <w:b/>
      <w:sz w:val="72"/>
    </w:rPr>
  </w:style>
  <w:style w:type="character" w:customStyle="1" w:styleId="a9">
    <w:name w:val="Название Знак"/>
    <w:basedOn w:val="1"/>
    <w:link w:val="a8"/>
    <w:rsid w:val="00793020"/>
    <w:rPr>
      <w:b/>
      <w:sz w:val="72"/>
    </w:rPr>
  </w:style>
  <w:style w:type="character" w:customStyle="1" w:styleId="40">
    <w:name w:val="Заголовок 4 Знак"/>
    <w:basedOn w:val="1"/>
    <w:link w:val="4"/>
    <w:rsid w:val="00793020"/>
    <w:rPr>
      <w:b/>
      <w:sz w:val="24"/>
    </w:rPr>
  </w:style>
  <w:style w:type="character" w:customStyle="1" w:styleId="20">
    <w:name w:val="Заголовок 2 Знак"/>
    <w:basedOn w:val="1"/>
    <w:link w:val="2"/>
    <w:rsid w:val="00793020"/>
    <w:rPr>
      <w:b/>
      <w:sz w:val="36"/>
    </w:rPr>
  </w:style>
  <w:style w:type="character" w:customStyle="1" w:styleId="60">
    <w:name w:val="Заголовок 6 Знак"/>
    <w:basedOn w:val="1"/>
    <w:link w:val="6"/>
    <w:rsid w:val="00793020"/>
    <w:rPr>
      <w:b/>
      <w:sz w:val="20"/>
    </w:rPr>
  </w:style>
  <w:style w:type="table" w:customStyle="1" w:styleId="aa">
    <w:basedOn w:val="TableNormal"/>
    <w:semiHidden/>
    <w:unhideWhenUsed/>
    <w:rsid w:val="007930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 Normal"/>
    <w:rsid w:val="007930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semiHidden/>
    <w:unhideWhenUsed/>
    <w:rsid w:val="007930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semiHidden/>
    <w:unhideWhenUsed/>
    <w:rsid w:val="007930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semiHidden/>
    <w:unhideWhenUsed/>
    <w:rsid w:val="007930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semiHidden/>
    <w:unhideWhenUsed/>
    <w:rsid w:val="0079302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C35D8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B1BFC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DB1BFC"/>
  </w:style>
  <w:style w:type="paragraph" w:styleId="af1">
    <w:name w:val="footer"/>
    <w:basedOn w:val="a"/>
    <w:link w:val="af2"/>
    <w:uiPriority w:val="99"/>
    <w:unhideWhenUsed/>
    <w:rsid w:val="00DB1BFC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DB1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E3FDA-E9FA-403A-8E67-2A571D94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Владимир</cp:lastModifiedBy>
  <cp:revision>2</cp:revision>
  <dcterms:created xsi:type="dcterms:W3CDTF">2026-02-16T13:03:00Z</dcterms:created>
  <dcterms:modified xsi:type="dcterms:W3CDTF">2026-02-16T13:03:00Z</dcterms:modified>
</cp:coreProperties>
</file>