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17DE">
        <w:rPr>
          <w:rFonts w:ascii="Times New Roman" w:hAnsi="Times New Roman" w:cs="Times New Roman"/>
          <w:b/>
          <w:i/>
          <w:sz w:val="24"/>
          <w:szCs w:val="24"/>
        </w:rPr>
        <w:t>Чернякова</w:t>
      </w:r>
      <w:r w:rsidR="00C817DE" w:rsidRPr="00C81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i/>
          <w:sz w:val="24"/>
          <w:szCs w:val="24"/>
        </w:rPr>
        <w:t>Н.С.</w:t>
      </w:r>
    </w:p>
    <w:p w:rsidR="00C817DE" w:rsidRPr="00C817DE" w:rsidRDefault="00C817DE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д.филос.н.,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C817DE" w:rsidRDefault="00C817DE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193" w:rsidRPr="00C817DE" w:rsidRDefault="00C817DE" w:rsidP="00C817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7DE">
        <w:rPr>
          <w:rFonts w:ascii="Times New Roman" w:hAnsi="Times New Roman" w:cs="Times New Roman"/>
          <w:b/>
          <w:bCs/>
          <w:sz w:val="24"/>
          <w:szCs w:val="24"/>
        </w:rPr>
        <w:t>СЕМЬЯ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sz w:val="24"/>
          <w:szCs w:val="24"/>
        </w:rPr>
        <w:t>ПРОФЕССИЯ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sz w:val="24"/>
          <w:szCs w:val="24"/>
        </w:rPr>
        <w:t>КАК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sz w:val="24"/>
          <w:szCs w:val="24"/>
        </w:rPr>
        <w:t>ЦЕННОСТНЫЕ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sz w:val="24"/>
          <w:szCs w:val="24"/>
        </w:rPr>
        <w:t>ОРИЕНТИРЫ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sz w:val="24"/>
          <w:szCs w:val="24"/>
        </w:rPr>
        <w:t>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sz w:val="24"/>
          <w:szCs w:val="24"/>
        </w:rPr>
        <w:t>МОЛОДЁЖИ</w:t>
      </w:r>
    </w:p>
    <w:p w:rsidR="009F692E" w:rsidRPr="00C817DE" w:rsidRDefault="009F692E" w:rsidP="00C817D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17DE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C817DE" w:rsidRPr="00C817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b/>
          <w:bCs/>
          <w:i/>
          <w:sz w:val="24"/>
          <w:szCs w:val="24"/>
        </w:rPr>
        <w:t>слова:</w:t>
      </w:r>
      <w:r w:rsidR="00C817DE" w:rsidRPr="00C81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</w:rPr>
        <w:t>семья,</w:t>
      </w:r>
      <w:r w:rsidR="00C817DE" w:rsidRPr="00C81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</w:rPr>
        <w:t>профессия,</w:t>
      </w:r>
      <w:r w:rsidR="00C817DE" w:rsidRPr="00C81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</w:rPr>
        <w:t>молодёжь,</w:t>
      </w:r>
      <w:r w:rsidR="00C817DE" w:rsidRPr="00C81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</w:rPr>
        <w:t>ценности,</w:t>
      </w:r>
      <w:r w:rsidR="00C817DE" w:rsidRPr="00C81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</w:rPr>
        <w:t>воспитание.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817D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C817DE" w:rsidRPr="00C817D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  <w:lang w:val="en-US"/>
        </w:rPr>
        <w:t>family,</w:t>
      </w:r>
      <w:r w:rsidR="00C817DE" w:rsidRPr="00C81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  <w:lang w:val="en-US"/>
        </w:rPr>
        <w:t>profession,</w:t>
      </w:r>
      <w:r w:rsidR="00C817DE" w:rsidRPr="00C81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  <w:lang w:val="en-US"/>
        </w:rPr>
        <w:t>youth,</w:t>
      </w:r>
      <w:r w:rsidR="00C817DE" w:rsidRPr="00C81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  <w:lang w:val="en-US"/>
        </w:rPr>
        <w:t>values,</w:t>
      </w:r>
      <w:r w:rsidR="00C817DE" w:rsidRPr="00C81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17DE">
        <w:rPr>
          <w:rFonts w:ascii="Times New Roman" w:hAnsi="Times New Roman" w:cs="Times New Roman"/>
          <w:i/>
          <w:sz w:val="24"/>
          <w:szCs w:val="24"/>
          <w:lang w:val="en-US"/>
        </w:rPr>
        <w:t>education.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Возросший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интерес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слоёв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определению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</w:t>
      </w:r>
      <w:r w:rsidR="00266CB6" w:rsidRPr="00C817DE">
        <w:rPr>
          <w:rFonts w:ascii="Times New Roman" w:hAnsi="Times New Roman" w:cs="Times New Roman"/>
          <w:sz w:val="24"/>
          <w:szCs w:val="24"/>
        </w:rPr>
        <w:t>-</w:t>
      </w:r>
      <w:r w:rsidRPr="00C817DE">
        <w:rPr>
          <w:rFonts w:ascii="Times New Roman" w:hAnsi="Times New Roman" w:cs="Times New Roman"/>
          <w:sz w:val="24"/>
          <w:szCs w:val="24"/>
        </w:rPr>
        <w:t>содержательных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способствовал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объявлению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2024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года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Годом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Российской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Федерации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проведению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множества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мероприятий,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призванных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активизировать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обсуждение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вопросов,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связанных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сущностью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её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ролью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современном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формированием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ориентации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сознании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Широкое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обсуждение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различных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сторон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отношений,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представлений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доминирующих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настоящий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момент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</w:t>
      </w:r>
      <w:r w:rsidR="008C136A" w:rsidRPr="00C817DE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среде</w:t>
      </w:r>
      <w:r w:rsidR="008C136A" w:rsidRPr="00C817DE">
        <w:rPr>
          <w:rStyle w:val="aa"/>
          <w:rFonts w:ascii="Times New Roman" w:hAnsi="Times New Roman" w:cs="Times New Roman"/>
          <w:sz w:val="24"/>
          <w:szCs w:val="24"/>
        </w:rPr>
        <w:footnoteReference w:id="2"/>
      </w:r>
      <w:r w:rsidRPr="00C817DE">
        <w:rPr>
          <w:rFonts w:ascii="Times New Roman" w:hAnsi="Times New Roman" w:cs="Times New Roman"/>
          <w:sz w:val="24"/>
          <w:szCs w:val="24"/>
        </w:rPr>
        <w:t>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породило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оптимистический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взгляд</w:t>
      </w:r>
      <w:r w:rsidR="00C817DE">
        <w:rPr>
          <w:rFonts w:ascii="Times New Roman" w:hAnsi="Times New Roman" w:cs="Times New Roman"/>
          <w:sz w:val="24"/>
          <w:szCs w:val="24"/>
        </w:rPr>
        <w:t xml:space="preserve"> на </w:t>
      </w:r>
      <w:r w:rsidRPr="00C817DE">
        <w:rPr>
          <w:rFonts w:ascii="Times New Roman" w:hAnsi="Times New Roman" w:cs="Times New Roman"/>
          <w:sz w:val="24"/>
          <w:szCs w:val="24"/>
        </w:rPr>
        <w:t>будущее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страны,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сколько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понимание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того,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исследование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института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требует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осмысления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отношений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широком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философско-культурологическом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контексте</w:t>
      </w:r>
      <w:r w:rsidR="008C136A" w:rsidRPr="00C817DE">
        <w:rPr>
          <w:rStyle w:val="aa"/>
          <w:rFonts w:ascii="Times New Roman" w:hAnsi="Times New Roman" w:cs="Times New Roman"/>
          <w:sz w:val="24"/>
          <w:szCs w:val="24"/>
        </w:rPr>
        <w:footnoteReference w:id="3"/>
      </w:r>
      <w:r w:rsidRPr="00C817DE">
        <w:rPr>
          <w:rFonts w:ascii="Times New Roman" w:hAnsi="Times New Roman" w:cs="Times New Roman"/>
          <w:sz w:val="24"/>
          <w:szCs w:val="24"/>
        </w:rPr>
        <w:t>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Социологические,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психологические,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педагогические,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культурологические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исследования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демографических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проблем,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социального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института,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вопросов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ориентации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значимости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мировоззрении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дают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обширный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эмпирический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материал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философско-аксиологического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анализа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важнейших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Вместе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отсутствие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позитивных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сдвигов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решении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демографических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проблем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свидетельствует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исследование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взаимосвязи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констант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ценностно-содержательного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должно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опираться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более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глубокое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понимание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конкретно-исторических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Исследование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понимания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конкретного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смыслообразующего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элемента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культуры,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</w:t>
      </w:r>
      <w:r w:rsidR="0016747C" w:rsidRPr="00C817DE">
        <w:rPr>
          <w:rFonts w:ascii="Times New Roman" w:hAnsi="Times New Roman" w:cs="Times New Roman"/>
          <w:sz w:val="24"/>
          <w:szCs w:val="24"/>
        </w:rPr>
        <w:t>ров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конкретно-исторических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позволяет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раскрыть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взаимосвязь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между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семьёй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различными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формами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выявить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значение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каждой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из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них.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научные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исследования,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жизненный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опыт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представителей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свидетельствует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попытки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решить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демографические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проблемы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экономическими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средствами,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стимулируя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рождаемость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всевозможными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выплатами,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пособиями,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налоговыми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льготами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проч.,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ведут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желаемому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результату.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выработке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стратегий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решения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демографических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проблем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признать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качестве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исходного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факта,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материальная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поддержка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государства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влияет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существенно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увеличение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количества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готовых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собственной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воле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становиться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многодетными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матерями.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Процент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многодетных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ничтожен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сравнению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потребностями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приросте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населения.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дело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цивилизационный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этап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развития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эмансипировал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позволил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самостоятельно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выбирать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своей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решать,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когда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выходить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замуж,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иметь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иметь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</w:t>
      </w:r>
      <w:r w:rsidR="00F54324" w:rsidRPr="00C817DE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  <w:r w:rsidRPr="00C817DE">
        <w:rPr>
          <w:rFonts w:ascii="Times New Roman" w:hAnsi="Times New Roman" w:cs="Times New Roman"/>
          <w:sz w:val="24"/>
          <w:szCs w:val="24"/>
        </w:rPr>
        <w:t>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Цивилизация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сняла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ответственность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старших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продолжение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Между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традиционных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культурах</w:t>
      </w:r>
      <w:r w:rsidR="00C81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прирост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населения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обеспечивался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строгими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нормами,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выполнение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контролировалось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старшими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поколениями,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лишавшими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266CB6" w:rsidRPr="00C817DE">
        <w:rPr>
          <w:rFonts w:ascii="Times New Roman" w:hAnsi="Times New Roman" w:cs="Times New Roman"/>
          <w:sz w:val="24"/>
          <w:szCs w:val="24"/>
        </w:rPr>
        <w:t>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прежде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всего</w:t>
      </w:r>
      <w:r w:rsidR="00266CB6" w:rsidRPr="00C817DE">
        <w:rPr>
          <w:rFonts w:ascii="Times New Roman" w:hAnsi="Times New Roman" w:cs="Times New Roman"/>
          <w:sz w:val="24"/>
          <w:szCs w:val="24"/>
        </w:rPr>
        <w:t>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права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выбора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сфере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взаимоотношения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полов.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женили,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выдавали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замуж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родители,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своеволие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было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просто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исключено,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сурово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наказывалось.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Несмотря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введение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школьную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программу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предмета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«Семьеведение»,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вопрос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обучения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школьников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основам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окончательно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решённым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уровне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общественного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сознания,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сообществе.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связи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этим,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следует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обратить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внимание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некоторые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существенные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аспекты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аксиологического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понимания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Превращение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представителей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биологического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вида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iCs/>
          <w:sz w:val="24"/>
          <w:szCs w:val="24"/>
          <w:lang w:val="en-US"/>
        </w:rPr>
        <w:t>Homo</w:t>
      </w:r>
      <w:r w:rsidR="00C81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iCs/>
          <w:sz w:val="24"/>
          <w:szCs w:val="24"/>
          <w:lang w:val="en-US"/>
        </w:rPr>
        <w:t>sapiens</w:t>
      </w:r>
      <w:r w:rsidR="00C81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возможно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исключительно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усвоения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атрибутов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социальности,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числу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относятся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мышление,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биологическими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инстинктами,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социальными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нормами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производящая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мир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«второй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природы».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атрибутов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развивается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осмысленное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целеполагание,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включающее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умение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самостоятельно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формулировать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соотносить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координатами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бытия.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Субъект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сформированный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процессе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должен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понимать,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отношения,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действия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поступки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остаются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границах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мира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мере,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воплощают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себе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ориентацию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конечные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цели-смыслы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культуры,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именуются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«ценностями».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каких-то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особых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«семейных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ценностей»,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лежат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универсальные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ценности: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Истина,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Добро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Красота.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Понимание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различия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между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добром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злом,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ложью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истиной,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прекрасным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безобразным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фундамент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духовной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личности.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Именно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представлению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ценностях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учить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формирующегося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культуры.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представление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ценностях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обеспечит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наличие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видах,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формах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продуктах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человеческой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жизнедеятельности,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числе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Если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процессе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будет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сформирован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может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«всё,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угодно»,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«всё,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удовлетворяет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потребности»,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действительного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будет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лишена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будет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осуществлять.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философско-аксиологической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точки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зрения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феномен,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обладающий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сложнейший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комплекс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социальных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взаимоотношений,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сущностью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любовь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мужчины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детям.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подлинное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Истины,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Добра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Красоты.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может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</w:t>
      </w:r>
      <w:r w:rsidR="00F54324" w:rsidRPr="00C817DE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  <w:r w:rsidRPr="00C817DE">
        <w:rPr>
          <w:rFonts w:ascii="Times New Roman" w:hAnsi="Times New Roman" w:cs="Times New Roman"/>
          <w:sz w:val="24"/>
          <w:szCs w:val="24"/>
        </w:rPr>
        <w:t>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Однако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дело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универсальная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бытия.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Жизненный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опыт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родителей,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родственников,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друзей,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коллег,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соседей,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также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знакомство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биографиями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«великих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знаменитых»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свидетельствует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длительный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союз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мужчины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женщины,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основанный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любви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детям,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времена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была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редким,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уникальным,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поистине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чудесным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явлением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бытия.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принудительное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замужество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женитьба,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сожительство,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именуемое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«гражданским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браком»,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брак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экономическому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расчёту,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рождение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«нежеланных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детей»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ведут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института,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обладающего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содержанием.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факт,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существуют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характеризуют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тысяч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превращает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</w:t>
      </w:r>
      <w:r w:rsidR="00266CB6" w:rsidRPr="00C817DE">
        <w:rPr>
          <w:rFonts w:ascii="Times New Roman" w:hAnsi="Times New Roman" w:cs="Times New Roman"/>
          <w:sz w:val="24"/>
          <w:szCs w:val="24"/>
        </w:rPr>
        <w:t>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представляли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себе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отношениях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</w:t>
      </w:r>
      <w:r w:rsidR="00266CB6" w:rsidRPr="00C817DE">
        <w:rPr>
          <w:rFonts w:ascii="Times New Roman" w:hAnsi="Times New Roman" w:cs="Times New Roman"/>
          <w:sz w:val="24"/>
          <w:szCs w:val="24"/>
        </w:rPr>
        <w:t>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доминировали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настоящий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момент,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воспитатели</w:t>
      </w:r>
      <w:r w:rsidR="00C92D0B">
        <w:rPr>
          <w:rFonts w:ascii="Times New Roman" w:hAnsi="Times New Roman" w:cs="Times New Roman"/>
          <w:sz w:val="24"/>
          <w:szCs w:val="24"/>
        </w:rPr>
        <w:t xml:space="preserve"> 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родители,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родственники,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учителя,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наставники,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должны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содержательными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идеями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браке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исходить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из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того,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способен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преодолеть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случае</w:t>
      </w:r>
      <w:r w:rsidR="00C92D0B">
        <w:rPr>
          <w:rFonts w:ascii="Times New Roman" w:hAnsi="Times New Roman" w:cs="Times New Roman"/>
          <w:sz w:val="24"/>
          <w:szCs w:val="24"/>
        </w:rPr>
        <w:t xml:space="preserve"> 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когда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="00C92D0B">
        <w:rPr>
          <w:rFonts w:ascii="Times New Roman" w:hAnsi="Times New Roman" w:cs="Times New Roman"/>
          <w:sz w:val="24"/>
          <w:szCs w:val="24"/>
        </w:rPr>
        <w:t xml:space="preserve">он </w:t>
      </w:r>
      <w:r w:rsidRPr="00C817DE">
        <w:rPr>
          <w:rFonts w:ascii="Times New Roman" w:hAnsi="Times New Roman" w:cs="Times New Roman"/>
          <w:sz w:val="24"/>
          <w:szCs w:val="24"/>
        </w:rPr>
        <w:t>стремится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т.е.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считает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желаемого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результата.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желаемым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результатом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заключения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брака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совместная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любимым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рождение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будет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любимая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отцом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любимый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мужчина.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подлинное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Истины,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Добра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Красоты.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может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Решение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демографических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проблем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«любой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ценой»: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запрета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абортов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неприкрытого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поощрения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рождению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повлечёт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собой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вполне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предсказуемую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деградацию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общественных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нравов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криминализацию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медицинских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услуг.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благо,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мужчина,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могут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получить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лишь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собственной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воле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желанию</w:t>
      </w:r>
      <w:r w:rsidR="00F54324" w:rsidRPr="00C817DE">
        <w:rPr>
          <w:rStyle w:val="aa"/>
          <w:rFonts w:ascii="Times New Roman" w:hAnsi="Times New Roman" w:cs="Times New Roman"/>
          <w:sz w:val="24"/>
          <w:szCs w:val="24"/>
        </w:rPr>
        <w:footnoteReference w:id="6"/>
      </w:r>
      <w:r w:rsidRPr="00C817DE">
        <w:rPr>
          <w:rFonts w:ascii="Times New Roman" w:hAnsi="Times New Roman" w:cs="Times New Roman"/>
          <w:sz w:val="24"/>
          <w:szCs w:val="24"/>
        </w:rPr>
        <w:t>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случае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возникает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вопрос: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насколько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оправдана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ориентация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осуществление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зависит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человека?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Социальные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последствия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внушения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достигать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заведомо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недостижимых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всеми,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окажутся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пагубными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целом.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Осознание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подобной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проблемы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помогает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понять,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почему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регуляция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человеческой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никогда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ограничивается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ориентацией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какую-то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Выделение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из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важнейших,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наряду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семьёй,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связано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самостоятельное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существование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культуры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обусловлено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способностью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обеспечивать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условия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удовлетворения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своих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материальных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духовных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потребностей.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всех,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приемлет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существование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чужой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счёт,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трудовая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источнико</w:t>
      </w:r>
      <w:r w:rsidR="00C92D0B">
        <w:rPr>
          <w:rFonts w:ascii="Times New Roman" w:hAnsi="Times New Roman" w:cs="Times New Roman"/>
          <w:sz w:val="24"/>
          <w:szCs w:val="24"/>
        </w:rPr>
        <w:t>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средств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существования.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получение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знаний,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умений,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навыков,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компетенций,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становится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квалифицированной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востребованной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трудовой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Поскольку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процессах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обсуждения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ориентиров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часто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противопоставляются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следует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особо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подчеркнуть,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альтернатива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условие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независимого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существования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современном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Профессия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обладает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столь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существенным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Выявление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очередности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достижения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означает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выстраивания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иерархии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результаты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человеческой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Истина,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Добро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Красота,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обладают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равнозначимым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содержанием</w:t>
      </w:r>
      <w:r w:rsidR="0093052A" w:rsidRPr="00C817DE">
        <w:rPr>
          <w:rStyle w:val="aa"/>
          <w:rFonts w:ascii="Times New Roman" w:hAnsi="Times New Roman" w:cs="Times New Roman"/>
          <w:sz w:val="24"/>
          <w:szCs w:val="24"/>
        </w:rPr>
        <w:footnoteReference w:id="7"/>
      </w:r>
      <w:r w:rsidRPr="00C817DE">
        <w:rPr>
          <w:rFonts w:ascii="Times New Roman" w:hAnsi="Times New Roman" w:cs="Times New Roman"/>
          <w:sz w:val="24"/>
          <w:szCs w:val="24"/>
        </w:rPr>
        <w:t>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Однако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каждом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этапе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человеческой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приоритетом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оказывается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достижение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возможно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данный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момент.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правило,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отдают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предпочтение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получению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образования,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вовсе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считают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менее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важной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возможность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данный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момент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То,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воспринимается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представителями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старших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некоторыми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специалистами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крайне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нежелательное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откладывание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более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поздние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периоды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рождения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оказывается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рациональным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использованием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жизненного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времени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объективно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существующих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обстоятельствах.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становится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подлинной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«ячейкой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общества»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лишь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тогда,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когда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обладает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собственными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материальным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средствами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существования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Ранние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браки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легко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создаются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легко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распадаются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основаны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связать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свою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любимым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вступающие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брак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обладают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экономической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независимостью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способностью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самостоятельно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развивать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отношения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долговременной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совместной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разновидность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досуга,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можно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момент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сменить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что-то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более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интересное.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Государственная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поддержка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многодетных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бесспорно,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Однако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поддержка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должна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стимулировать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превращение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деторождения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средство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получения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дохода,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обеспечивает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образование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иждивенчество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родителей.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Наилучшим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поддержки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экономически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обоснованный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уровень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заработной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платы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родителей,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позволяющий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самостоятельно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обеспечивать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материальные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духовные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потребности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своей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воспитывать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детей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собственном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примере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успешной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трудовой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Профессия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важной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именно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позволяет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субъекту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занять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место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общественном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разделении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гарантирует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ему/ей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получение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достаточных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материальных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средств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существования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Далеко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всякая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требует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="00ED089F" w:rsidRPr="00C817DE">
        <w:rPr>
          <w:rFonts w:ascii="Times New Roman" w:hAnsi="Times New Roman" w:cs="Times New Roman"/>
          <w:sz w:val="24"/>
          <w:szCs w:val="24"/>
        </w:rPr>
        <w:t>высшего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образования.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Однако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предполагает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наличие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соответствующих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знаний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умения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совершать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работу.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Ориентируя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получение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обращать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особое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внимание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содержательным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лишь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выбор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обеспечивает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развитие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потенциала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личности,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её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способность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адаптироваться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изменяющимся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социально-экономическим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условиям,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применять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накопленные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опыт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процессе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решения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новых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задач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случае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перейти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новую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сферу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Очевидно,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уровень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подготовки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невозможен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без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специального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образования,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начинать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необходимо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юности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продолжать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жизнь.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Поскольку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никакая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может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привести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желаемому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результату,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если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основана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ложных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представлениях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мире,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</w:t>
      </w:r>
      <w:r w:rsidR="00ED089F" w:rsidRPr="00C817DE">
        <w:rPr>
          <w:rFonts w:ascii="Times New Roman" w:hAnsi="Times New Roman" w:cs="Times New Roman"/>
          <w:sz w:val="24"/>
          <w:szCs w:val="24"/>
        </w:rPr>
        <w:t>-</w:t>
      </w:r>
      <w:r w:rsidRPr="00C817DE">
        <w:rPr>
          <w:rFonts w:ascii="Times New Roman" w:hAnsi="Times New Roman" w:cs="Times New Roman"/>
          <w:sz w:val="24"/>
          <w:szCs w:val="24"/>
        </w:rPr>
        <w:t>содержательная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ориентация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молодёжи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должна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основываться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истинных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представлениях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состоянии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рынка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перспективах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дальнейшего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развития,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реальных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потребностей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государства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обладателях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Совмещение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ориентаций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многодетную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оказывается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исключительно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реализуемым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абсолютного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большинства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Однако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искренне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считает,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многодетная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есть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основной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стоит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задуматься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над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вопросом: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произойдет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системами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образования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здравоохранения,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сельским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хозяйством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многими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отраслями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промышленности,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если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большинство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действительно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решит,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главным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воплощением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является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для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многодетная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семья?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предположить,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без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участия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общественном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производстве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рухнет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система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жизнеобеспечения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общества.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Утешительная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истина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состоит,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однако,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большинству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приходится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совершать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мучительный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выбор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между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семьёй,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поскольку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хотят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трудно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учиться,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видят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смысла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случайными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партнёрами.</w:t>
      </w:r>
    </w:p>
    <w:p w:rsidR="0016747C" w:rsidRPr="00C817DE" w:rsidRDefault="0016747C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Таким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содержание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превосходит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значимости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Овладение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должно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рассматриваться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важнейший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ценностный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ориентир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воспитания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молодого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поколения.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Сопоставление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позволяет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понять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глубокую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взаимосвязь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роль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осуществлении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регуляции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человеческой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:rsidR="00FF5193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никогда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перестанет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важнейшей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всегда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будет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таким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благом,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которое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нельзя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воле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будь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женщина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мужчина.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потому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одних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ещё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других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уже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нет,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третьих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будет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никогда.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кому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суждено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создать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семью,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безусловно,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её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создадут.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Всем,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создаст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семью,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стоит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помнить,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жизнь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несравненно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богаче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разнообразнее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любой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конкретной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формы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воплощения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ценностей.</w:t>
      </w:r>
    </w:p>
    <w:p w:rsidR="0093052A" w:rsidRPr="00C817DE" w:rsidRDefault="00FF5193" w:rsidP="00C8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>Если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семья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уникальное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социокультурное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образование,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создаваемое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только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воле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желанию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каждого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человека,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зависящим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законам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(обстоятельствам,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причинам,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факторам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проч.),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бы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люди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называли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эти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законы: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Божьей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волей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или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судьбой,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–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то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овладение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профессией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зависит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почти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исключительно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самого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человека.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компетенции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опыт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деятельности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остаются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человеком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навсегда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обеспечивают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его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независимое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ни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от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каких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внешних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обстоятельств</w:t>
      </w:r>
      <w:r w:rsidR="00C817DE">
        <w:rPr>
          <w:rFonts w:ascii="Times New Roman" w:hAnsi="Times New Roman" w:cs="Times New Roman"/>
          <w:sz w:val="24"/>
          <w:szCs w:val="24"/>
        </w:rPr>
        <w:t xml:space="preserve"> </w:t>
      </w:r>
      <w:r w:rsidRPr="00C817DE">
        <w:rPr>
          <w:rFonts w:ascii="Times New Roman" w:hAnsi="Times New Roman" w:cs="Times New Roman"/>
          <w:sz w:val="24"/>
          <w:szCs w:val="24"/>
        </w:rPr>
        <w:t>существование.</w:t>
      </w:r>
    </w:p>
    <w:sectPr w:rsidR="0093052A" w:rsidRPr="00C817DE" w:rsidSect="00C817DE">
      <w:headerReference w:type="default" r:id="rId8"/>
      <w:footerReference w:type="default" r:id="rId9"/>
      <w:pgSz w:w="11900" w:h="16840" w:code="9"/>
      <w:pgMar w:top="1134" w:right="1418" w:bottom="1134" w:left="1418" w:header="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7DE" w:rsidRDefault="00C817DE">
      <w:pPr>
        <w:spacing w:after="0" w:line="240" w:lineRule="auto"/>
      </w:pPr>
      <w:r>
        <w:separator/>
      </w:r>
    </w:p>
  </w:endnote>
  <w:endnote w:type="continuationSeparator" w:id="0">
    <w:p w:rsidR="00C817DE" w:rsidRDefault="00C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817DE" w:rsidRPr="00C817DE" w:rsidRDefault="00C817DE" w:rsidP="00C817DE">
        <w:pPr>
          <w:pStyle w:val="ad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C817DE">
          <w:rPr>
            <w:rFonts w:ascii="Times New Roman" w:hAnsi="Times New Roman"/>
            <w:sz w:val="24"/>
            <w:szCs w:val="24"/>
          </w:rPr>
          <w:fldChar w:fldCharType="begin"/>
        </w:r>
        <w:r w:rsidRPr="00C817D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817DE">
          <w:rPr>
            <w:rFonts w:ascii="Times New Roman" w:hAnsi="Times New Roman"/>
            <w:sz w:val="24"/>
            <w:szCs w:val="24"/>
          </w:rPr>
          <w:fldChar w:fldCharType="separate"/>
        </w:r>
        <w:r w:rsidR="008B57CA">
          <w:rPr>
            <w:rFonts w:ascii="Times New Roman" w:hAnsi="Times New Roman"/>
            <w:noProof/>
            <w:sz w:val="24"/>
            <w:szCs w:val="24"/>
          </w:rPr>
          <w:t>1</w:t>
        </w:r>
        <w:r w:rsidRPr="00C817D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7DE" w:rsidRDefault="00C817DE">
      <w:pPr>
        <w:spacing w:after="0" w:line="240" w:lineRule="auto"/>
      </w:pPr>
      <w:r>
        <w:separator/>
      </w:r>
    </w:p>
  </w:footnote>
  <w:footnote w:type="continuationSeparator" w:id="0">
    <w:p w:rsidR="00C817DE" w:rsidRDefault="00C817DE">
      <w:pPr>
        <w:spacing w:after="0" w:line="240" w:lineRule="auto"/>
      </w:pPr>
      <w:r>
        <w:continuationSeparator/>
      </w:r>
    </w:p>
  </w:footnote>
  <w:footnote w:id="1">
    <w:p w:rsidR="00C817DE" w:rsidRPr="00C817DE" w:rsidRDefault="00C817DE" w:rsidP="00C8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17DE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i/>
          <w:sz w:val="20"/>
          <w:szCs w:val="20"/>
        </w:rPr>
        <w:t>Вдовина М.В., Румянцев В.В.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Динамика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семейных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ценностей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культуре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Социальная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политика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социология.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2023.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817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(146).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23-31.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DOI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10.17922/2071-3665-2023-22-1-23-31;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i/>
          <w:sz w:val="20"/>
          <w:szCs w:val="20"/>
        </w:rPr>
        <w:t>Супрун А.Ю.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Исследование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динамики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изменений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семейных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отношений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современном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обществе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Современные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мировые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достижения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контексте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глобальных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вызовов.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Серия: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социально-гуманитарные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дискуссии: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Материалы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Международной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конференции,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Казань,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февраля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года.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Краснодар: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Новация,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168-169.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">
    <w:p w:rsidR="00C817DE" w:rsidRPr="00C817DE" w:rsidRDefault="00C817DE" w:rsidP="00C8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17DE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i/>
          <w:sz w:val="20"/>
          <w:szCs w:val="20"/>
        </w:rPr>
        <w:t>Грошева И.А., Грошев И.Л., Грошева Л.И.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Семейные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ценности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представлениях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молодёжи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Государство,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общество,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церковь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истории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России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ХХ-XXI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веков: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Материалы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XXIII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Международной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конференции,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Иваново,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C817DE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года.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Иваново: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Ивановский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университет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817DE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161-166;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i/>
          <w:sz w:val="20"/>
          <w:szCs w:val="20"/>
        </w:rPr>
        <w:t>Филина О.В., Ткаченко И.В.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Формирование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образа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семьи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современных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юношей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девушек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Психология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личностного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взаимодействия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современном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обществе: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семейные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традиции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инновации: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Сборник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материалов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Всероссийской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конференции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международным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участием,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Армавир,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апреля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года.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Чебоксары: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Издательский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«Среда»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817DE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149-151.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3">
    <w:p w:rsidR="00C817DE" w:rsidRPr="00C817DE" w:rsidRDefault="00C817DE" w:rsidP="00C8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17DE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i/>
          <w:sz w:val="20"/>
          <w:szCs w:val="20"/>
        </w:rPr>
        <w:t>Чернякова Н.С.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Ценностные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основы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культуросообразной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педагогики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Перспективы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приоритеты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педагогического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эпоху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трансформаций,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выбора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вызовов: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Сборник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трудов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VI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Виртуального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Международного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форума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педагогическому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образованию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r w:rsidRPr="00C817DE">
        <w:rPr>
          <w:rFonts w:ascii="Times New Roman" w:hAnsi="Times New Roman" w:cs="Times New Roman"/>
          <w:sz w:val="20"/>
          <w:szCs w:val="20"/>
        </w:rPr>
        <w:t>Казань: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Казанский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(Приволжский)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федеральный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университет,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2020.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817DE">
        <w:rPr>
          <w:rFonts w:ascii="Times New Roman" w:hAnsi="Times New Roman" w:cs="Times New Roman"/>
          <w:sz w:val="20"/>
          <w:szCs w:val="20"/>
        </w:rPr>
        <w:t>Ч</w:t>
      </w:r>
      <w:r>
        <w:rPr>
          <w:rFonts w:ascii="Times New Roman" w:hAnsi="Times New Roman" w:cs="Times New Roman"/>
          <w:sz w:val="20"/>
          <w:szCs w:val="20"/>
        </w:rPr>
        <w:t xml:space="preserve">. 4. –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207-209.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4">
    <w:p w:rsidR="00C817DE" w:rsidRPr="00C817DE" w:rsidRDefault="00C817DE" w:rsidP="00C92D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17DE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2D0B">
        <w:rPr>
          <w:rFonts w:ascii="Times New Roman" w:hAnsi="Times New Roman" w:cs="Times New Roman"/>
          <w:i/>
          <w:sz w:val="20"/>
          <w:szCs w:val="20"/>
        </w:rPr>
        <w:t>Задруцкая К.Р.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Многофункциональная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роль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женщины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современной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семье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Психология,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педагогика,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филология: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вопросы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теории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практики: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Материалы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Всероссийской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конференции,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Симферополь,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января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года.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2D0B">
        <w:rPr>
          <w:rFonts w:ascii="Times New Roman" w:hAnsi="Times New Roman" w:cs="Times New Roman"/>
          <w:sz w:val="20"/>
          <w:szCs w:val="20"/>
        </w:rPr>
        <w:t xml:space="preserve">– </w:t>
      </w:r>
      <w:r w:rsidRPr="00C817DE">
        <w:rPr>
          <w:rFonts w:ascii="Times New Roman" w:hAnsi="Times New Roman" w:cs="Times New Roman"/>
          <w:sz w:val="20"/>
          <w:szCs w:val="20"/>
        </w:rPr>
        <w:t>Симферополь: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техника</w:t>
      </w:r>
      <w:r w:rsidR="00C92D0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2D0B">
        <w:rPr>
          <w:rFonts w:ascii="Times New Roman" w:hAnsi="Times New Roman" w:cs="Times New Roman"/>
          <w:sz w:val="20"/>
          <w:szCs w:val="20"/>
        </w:rPr>
        <w:t xml:space="preserve">–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112-114.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5">
    <w:p w:rsidR="00C817DE" w:rsidRPr="00C817DE" w:rsidRDefault="00C817DE" w:rsidP="00C92D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17DE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2D0B">
        <w:rPr>
          <w:rFonts w:ascii="Times New Roman" w:hAnsi="Times New Roman" w:cs="Times New Roman"/>
          <w:i/>
          <w:sz w:val="20"/>
          <w:szCs w:val="20"/>
        </w:rPr>
        <w:t>Чернякова Н.С.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Особенности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взаимосвязи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целеполагания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смыслотворчества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социокультурной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Alma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Mater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(Вестник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высшей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школы).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2D0B">
        <w:rPr>
          <w:rFonts w:ascii="Times New Roman" w:hAnsi="Times New Roman" w:cs="Times New Roman"/>
          <w:sz w:val="20"/>
          <w:szCs w:val="20"/>
        </w:rPr>
        <w:t xml:space="preserve">– </w:t>
      </w:r>
      <w:r w:rsidRPr="00C817DE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2D0B">
        <w:rPr>
          <w:rFonts w:ascii="Times New Roman" w:hAnsi="Times New Roman" w:cs="Times New Roman"/>
          <w:sz w:val="20"/>
          <w:szCs w:val="20"/>
        </w:rPr>
        <w:t xml:space="preserve">– </w:t>
      </w:r>
      <w:r w:rsidRPr="00C817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3.</w:t>
      </w:r>
      <w:r w:rsidR="00C92D0B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62-66.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DOI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10.20339/AM.03-24.062.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6">
    <w:p w:rsidR="00C817DE" w:rsidRPr="00C817DE" w:rsidRDefault="00C817DE" w:rsidP="00C92D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17DE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2D0B">
        <w:rPr>
          <w:rFonts w:ascii="Times New Roman" w:hAnsi="Times New Roman" w:cs="Times New Roman"/>
          <w:i/>
          <w:sz w:val="20"/>
          <w:szCs w:val="20"/>
        </w:rPr>
        <w:t>Погибелева А.В., Степикова О.В.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Многодетность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бездетность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дары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Божьи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Традиционные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духовно-нравственные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ценности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современной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России: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история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вызовы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времени: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Сборник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Всероссийской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научно-практической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конференции,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организуемой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рамках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Юбилейных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международных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научно-образовательных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Знаменских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чтений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«Православно-христианские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основы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стратегии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развития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цивилизации»,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Курск,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апреля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года.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2D0B">
        <w:rPr>
          <w:rFonts w:ascii="Times New Roman" w:hAnsi="Times New Roman" w:cs="Times New Roman"/>
          <w:sz w:val="20"/>
          <w:szCs w:val="20"/>
        </w:rPr>
        <w:t xml:space="preserve">– </w:t>
      </w:r>
      <w:r w:rsidRPr="00C817DE">
        <w:rPr>
          <w:rFonts w:ascii="Times New Roman" w:hAnsi="Times New Roman" w:cs="Times New Roman"/>
          <w:sz w:val="20"/>
          <w:szCs w:val="20"/>
        </w:rPr>
        <w:t>Курск: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Университетская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книга</w:t>
      </w:r>
      <w:r w:rsidR="00C92D0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2024.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2D0B">
        <w:rPr>
          <w:rFonts w:ascii="Times New Roman" w:hAnsi="Times New Roman" w:cs="Times New Roman"/>
          <w:sz w:val="20"/>
          <w:szCs w:val="20"/>
        </w:rPr>
        <w:t xml:space="preserve">– </w:t>
      </w:r>
      <w:r w:rsidRPr="00C817DE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17DE">
        <w:rPr>
          <w:rFonts w:ascii="Times New Roman" w:hAnsi="Times New Roman" w:cs="Times New Roman"/>
          <w:sz w:val="20"/>
          <w:szCs w:val="20"/>
        </w:rPr>
        <w:t>109-113.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7">
    <w:p w:rsidR="00C817DE" w:rsidRPr="00C817DE" w:rsidRDefault="00C817DE" w:rsidP="00C817D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C817DE"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C92D0B">
        <w:rPr>
          <w:rFonts w:ascii="Times New Roman" w:hAnsi="Times New Roman"/>
          <w:i/>
        </w:rPr>
        <w:t>Чернякова, Н.С.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Аксиологические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основы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формирования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духовной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культуры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личности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Alma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Mater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(Вестник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высшей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школы).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2025.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37-41.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C817DE">
        <w:rPr>
          <w:rFonts w:ascii="Times New Roman" w:hAnsi="Times New Roman"/>
        </w:rPr>
        <w:t>10.20339/AM.04-25.037.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DE" w:rsidRDefault="00C817DE" w:rsidP="00C817DE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329"/>
    <w:multiLevelType w:val="hybridMultilevel"/>
    <w:tmpl w:val="E5FA6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31320"/>
    <w:multiLevelType w:val="hybridMultilevel"/>
    <w:tmpl w:val="18E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3274"/>
    <w:multiLevelType w:val="hybridMultilevel"/>
    <w:tmpl w:val="E260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D7784"/>
    <w:multiLevelType w:val="hybridMultilevel"/>
    <w:tmpl w:val="AE4ABB1C"/>
    <w:styleLink w:val="1"/>
    <w:lvl w:ilvl="0" w:tplc="D3446F7A">
      <w:start w:val="1"/>
      <w:numFmt w:val="bullet"/>
      <w:lvlText w:val="·"/>
      <w:lvlJc w:val="left"/>
      <w:pPr>
        <w:ind w:left="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6AA5E2">
      <w:start w:val="1"/>
      <w:numFmt w:val="bullet"/>
      <w:lvlText w:val="o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62A272">
      <w:start w:val="1"/>
      <w:numFmt w:val="bullet"/>
      <w:lvlText w:val="▪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6B07C">
      <w:start w:val="1"/>
      <w:numFmt w:val="bullet"/>
      <w:lvlText w:val="·"/>
      <w:lvlJc w:val="left"/>
      <w:pPr>
        <w:ind w:left="3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68834">
      <w:start w:val="1"/>
      <w:numFmt w:val="bullet"/>
      <w:lvlText w:val="o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2A478">
      <w:start w:val="1"/>
      <w:numFmt w:val="bullet"/>
      <w:lvlText w:val="▪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C0550">
      <w:start w:val="1"/>
      <w:numFmt w:val="bullet"/>
      <w:lvlText w:val="·"/>
      <w:lvlJc w:val="left"/>
      <w:pPr>
        <w:ind w:left="5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A3F9A">
      <w:start w:val="1"/>
      <w:numFmt w:val="bullet"/>
      <w:lvlText w:val="o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FE72C8">
      <w:start w:val="1"/>
      <w:numFmt w:val="bullet"/>
      <w:lvlText w:val="▪"/>
      <w:lvlJc w:val="left"/>
      <w:pPr>
        <w:ind w:left="6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AE44B10"/>
    <w:multiLevelType w:val="hybridMultilevel"/>
    <w:tmpl w:val="E752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4C1E"/>
    <w:multiLevelType w:val="hybridMultilevel"/>
    <w:tmpl w:val="B962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00F45"/>
    <w:multiLevelType w:val="hybridMultilevel"/>
    <w:tmpl w:val="1326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07DF3"/>
    <w:multiLevelType w:val="hybridMultilevel"/>
    <w:tmpl w:val="AE4ABB1C"/>
    <w:numStyleLink w:val="1"/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692E"/>
    <w:rsid w:val="000121A6"/>
    <w:rsid w:val="000157E9"/>
    <w:rsid w:val="00076D4A"/>
    <w:rsid w:val="000A298C"/>
    <w:rsid w:val="0010492C"/>
    <w:rsid w:val="00127423"/>
    <w:rsid w:val="00127482"/>
    <w:rsid w:val="00153DE5"/>
    <w:rsid w:val="00165145"/>
    <w:rsid w:val="0016747C"/>
    <w:rsid w:val="00184989"/>
    <w:rsid w:val="001A5ED8"/>
    <w:rsid w:val="001C2EB0"/>
    <w:rsid w:val="001D31FA"/>
    <w:rsid w:val="001E53C4"/>
    <w:rsid w:val="001F28FD"/>
    <w:rsid w:val="001F4667"/>
    <w:rsid w:val="00203E57"/>
    <w:rsid w:val="00213918"/>
    <w:rsid w:val="00232386"/>
    <w:rsid w:val="00232904"/>
    <w:rsid w:val="002411C4"/>
    <w:rsid w:val="00266CB6"/>
    <w:rsid w:val="002A183D"/>
    <w:rsid w:val="002A33F1"/>
    <w:rsid w:val="002B16D1"/>
    <w:rsid w:val="002B2B0D"/>
    <w:rsid w:val="002B3AEF"/>
    <w:rsid w:val="002C3F3B"/>
    <w:rsid w:val="002E03BF"/>
    <w:rsid w:val="00311F75"/>
    <w:rsid w:val="003130AB"/>
    <w:rsid w:val="003226CB"/>
    <w:rsid w:val="0033178D"/>
    <w:rsid w:val="00346625"/>
    <w:rsid w:val="003569C1"/>
    <w:rsid w:val="003960F3"/>
    <w:rsid w:val="003C4BF0"/>
    <w:rsid w:val="003D00FF"/>
    <w:rsid w:val="003E1591"/>
    <w:rsid w:val="003E1E3D"/>
    <w:rsid w:val="003F30FD"/>
    <w:rsid w:val="00414826"/>
    <w:rsid w:val="00414EA9"/>
    <w:rsid w:val="00426CFC"/>
    <w:rsid w:val="00437C7D"/>
    <w:rsid w:val="00443AB0"/>
    <w:rsid w:val="004445FF"/>
    <w:rsid w:val="00451C14"/>
    <w:rsid w:val="00457F2E"/>
    <w:rsid w:val="00461FA5"/>
    <w:rsid w:val="00472CF9"/>
    <w:rsid w:val="00473724"/>
    <w:rsid w:val="0047613D"/>
    <w:rsid w:val="004A1CD2"/>
    <w:rsid w:val="004A2F5D"/>
    <w:rsid w:val="004B23C9"/>
    <w:rsid w:val="004C0409"/>
    <w:rsid w:val="004D161C"/>
    <w:rsid w:val="004D4E69"/>
    <w:rsid w:val="00552B8A"/>
    <w:rsid w:val="00565476"/>
    <w:rsid w:val="00567F5C"/>
    <w:rsid w:val="005779D5"/>
    <w:rsid w:val="00584529"/>
    <w:rsid w:val="005A21E2"/>
    <w:rsid w:val="005A304D"/>
    <w:rsid w:val="005E3D73"/>
    <w:rsid w:val="005F6415"/>
    <w:rsid w:val="005F7FD8"/>
    <w:rsid w:val="00627987"/>
    <w:rsid w:val="006521B3"/>
    <w:rsid w:val="006522C8"/>
    <w:rsid w:val="0066030A"/>
    <w:rsid w:val="00671A4B"/>
    <w:rsid w:val="00686BCF"/>
    <w:rsid w:val="00695D06"/>
    <w:rsid w:val="006A7928"/>
    <w:rsid w:val="006C2CE7"/>
    <w:rsid w:val="006D1B77"/>
    <w:rsid w:val="006E5015"/>
    <w:rsid w:val="006E5ED9"/>
    <w:rsid w:val="00712D7F"/>
    <w:rsid w:val="00722122"/>
    <w:rsid w:val="007325C8"/>
    <w:rsid w:val="00760A5C"/>
    <w:rsid w:val="007A46C5"/>
    <w:rsid w:val="007C2554"/>
    <w:rsid w:val="007C38D1"/>
    <w:rsid w:val="007C7193"/>
    <w:rsid w:val="007D6A0D"/>
    <w:rsid w:val="00832E0B"/>
    <w:rsid w:val="00837A54"/>
    <w:rsid w:val="00842F51"/>
    <w:rsid w:val="00844309"/>
    <w:rsid w:val="00854A8F"/>
    <w:rsid w:val="008577C2"/>
    <w:rsid w:val="00867C4E"/>
    <w:rsid w:val="00880E8B"/>
    <w:rsid w:val="008B25B7"/>
    <w:rsid w:val="008B57CA"/>
    <w:rsid w:val="008C136A"/>
    <w:rsid w:val="008D5CB3"/>
    <w:rsid w:val="008F2898"/>
    <w:rsid w:val="008F2A5A"/>
    <w:rsid w:val="00901F90"/>
    <w:rsid w:val="00902D6D"/>
    <w:rsid w:val="00904FD1"/>
    <w:rsid w:val="00907464"/>
    <w:rsid w:val="00921ED3"/>
    <w:rsid w:val="00924A0E"/>
    <w:rsid w:val="0093052A"/>
    <w:rsid w:val="0095261B"/>
    <w:rsid w:val="00957B24"/>
    <w:rsid w:val="009610DA"/>
    <w:rsid w:val="00994BCE"/>
    <w:rsid w:val="009D6B14"/>
    <w:rsid w:val="009E1EB7"/>
    <w:rsid w:val="009F692E"/>
    <w:rsid w:val="00A2210E"/>
    <w:rsid w:val="00A40340"/>
    <w:rsid w:val="00A62EEA"/>
    <w:rsid w:val="00A6440A"/>
    <w:rsid w:val="00A75A78"/>
    <w:rsid w:val="00A82610"/>
    <w:rsid w:val="00AA1BA5"/>
    <w:rsid w:val="00AA7E35"/>
    <w:rsid w:val="00AB100C"/>
    <w:rsid w:val="00AB482D"/>
    <w:rsid w:val="00AB5B69"/>
    <w:rsid w:val="00AD2F79"/>
    <w:rsid w:val="00AF1E3A"/>
    <w:rsid w:val="00AF5A60"/>
    <w:rsid w:val="00B333F8"/>
    <w:rsid w:val="00B75935"/>
    <w:rsid w:val="00B9346B"/>
    <w:rsid w:val="00B965E9"/>
    <w:rsid w:val="00BC3553"/>
    <w:rsid w:val="00BC5F5D"/>
    <w:rsid w:val="00BD3B75"/>
    <w:rsid w:val="00BF6625"/>
    <w:rsid w:val="00C11EF3"/>
    <w:rsid w:val="00C1621B"/>
    <w:rsid w:val="00C507FC"/>
    <w:rsid w:val="00C54BEC"/>
    <w:rsid w:val="00C56A0E"/>
    <w:rsid w:val="00C65C48"/>
    <w:rsid w:val="00C817DE"/>
    <w:rsid w:val="00C84516"/>
    <w:rsid w:val="00C86B05"/>
    <w:rsid w:val="00C871B2"/>
    <w:rsid w:val="00C92D0B"/>
    <w:rsid w:val="00CA7CB2"/>
    <w:rsid w:val="00CC796D"/>
    <w:rsid w:val="00CD7948"/>
    <w:rsid w:val="00D17C1D"/>
    <w:rsid w:val="00D27C40"/>
    <w:rsid w:val="00D42C36"/>
    <w:rsid w:val="00D527AB"/>
    <w:rsid w:val="00D53574"/>
    <w:rsid w:val="00D93DD8"/>
    <w:rsid w:val="00DA13B4"/>
    <w:rsid w:val="00DC34E0"/>
    <w:rsid w:val="00DD60AF"/>
    <w:rsid w:val="00DD64F4"/>
    <w:rsid w:val="00DE4E81"/>
    <w:rsid w:val="00DF183C"/>
    <w:rsid w:val="00DF2FB5"/>
    <w:rsid w:val="00DF7DDC"/>
    <w:rsid w:val="00E0116C"/>
    <w:rsid w:val="00E11BAF"/>
    <w:rsid w:val="00E12DC5"/>
    <w:rsid w:val="00E230CB"/>
    <w:rsid w:val="00E25047"/>
    <w:rsid w:val="00E362D8"/>
    <w:rsid w:val="00E40D8E"/>
    <w:rsid w:val="00E46B96"/>
    <w:rsid w:val="00E7156E"/>
    <w:rsid w:val="00E819F1"/>
    <w:rsid w:val="00EB15EB"/>
    <w:rsid w:val="00EC5AC1"/>
    <w:rsid w:val="00ED089F"/>
    <w:rsid w:val="00ED410C"/>
    <w:rsid w:val="00EE5557"/>
    <w:rsid w:val="00EF0434"/>
    <w:rsid w:val="00EF5749"/>
    <w:rsid w:val="00F1407E"/>
    <w:rsid w:val="00F22F5C"/>
    <w:rsid w:val="00F353A3"/>
    <w:rsid w:val="00F35818"/>
    <w:rsid w:val="00F35871"/>
    <w:rsid w:val="00F54324"/>
    <w:rsid w:val="00F71CC1"/>
    <w:rsid w:val="00F77B62"/>
    <w:rsid w:val="00F8010F"/>
    <w:rsid w:val="00F864E6"/>
    <w:rsid w:val="00F906EA"/>
    <w:rsid w:val="00F90CCA"/>
    <w:rsid w:val="00F91327"/>
    <w:rsid w:val="00F93155"/>
    <w:rsid w:val="00F96C2B"/>
    <w:rsid w:val="00FA748D"/>
    <w:rsid w:val="00FC7537"/>
    <w:rsid w:val="00FD0AF8"/>
    <w:rsid w:val="00FD10FD"/>
    <w:rsid w:val="00FE5D6A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F5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7F5C"/>
    <w:rPr>
      <w:u w:val="single"/>
    </w:rPr>
  </w:style>
  <w:style w:type="table" w:customStyle="1" w:styleId="TableNormal">
    <w:name w:val="Table Normal"/>
    <w:rsid w:val="00567F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67F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rsid w:val="00567F5C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567F5C"/>
    <w:pPr>
      <w:numPr>
        <w:numId w:val="1"/>
      </w:numPr>
    </w:pPr>
  </w:style>
  <w:style w:type="character" w:customStyle="1" w:styleId="a6">
    <w:name w:val="Ссылка"/>
    <w:rsid w:val="00567F5C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sid w:val="00567F5C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character" w:customStyle="1" w:styleId="UnresolvedMention">
    <w:name w:val="Unresolved Mention"/>
    <w:basedOn w:val="a0"/>
    <w:uiPriority w:val="99"/>
    <w:rsid w:val="006E5ED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E5ED9"/>
    <w:rPr>
      <w:color w:val="FF00FF" w:themeColor="followedHyperlink"/>
      <w:u w:val="single"/>
    </w:rPr>
  </w:style>
  <w:style w:type="paragraph" w:styleId="a8">
    <w:name w:val="footnote text"/>
    <w:basedOn w:val="a"/>
    <w:link w:val="a9"/>
    <w:uiPriority w:val="99"/>
    <w:unhideWhenUsed/>
    <w:rsid w:val="00FF51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eastAsia="Calibri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FF5193"/>
    <w:rPr>
      <w:rFonts w:ascii="Calibri" w:eastAsia="Calibri" w:hAnsi="Calibri"/>
      <w:bdr w:val="none" w:sz="0" w:space="0" w:color="auto"/>
      <w:lang w:eastAsia="en-US"/>
    </w:rPr>
  </w:style>
  <w:style w:type="character" w:styleId="aa">
    <w:name w:val="footnote reference"/>
    <w:uiPriority w:val="99"/>
    <w:semiHidden/>
    <w:unhideWhenUsed/>
    <w:rsid w:val="00FF519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F51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160" w:line="259" w:lineRule="auto"/>
    </w:pPr>
    <w:rPr>
      <w:rFonts w:eastAsia="Calibri" w:cs="Times New Roman"/>
      <w:color w:val="auto"/>
      <w:bdr w:val="none" w:sz="0" w:space="0" w:color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FF5193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ad">
    <w:name w:val="footer"/>
    <w:basedOn w:val="a"/>
    <w:link w:val="ae"/>
    <w:uiPriority w:val="99"/>
    <w:unhideWhenUsed/>
    <w:rsid w:val="00FF51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160" w:line="259" w:lineRule="auto"/>
    </w:pPr>
    <w:rPr>
      <w:rFonts w:eastAsia="Calibri" w:cs="Times New Roman"/>
      <w:color w:val="auto"/>
      <w:bdr w:val="none" w:sz="0" w:space="0" w:color="auto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F5193"/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850D-58C6-4A58-9BB2-B390AA01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2025-12-15T09:42:00Z</dcterms:created>
  <dcterms:modified xsi:type="dcterms:W3CDTF">2025-12-20T15:26:00Z</dcterms:modified>
</cp:coreProperties>
</file>