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F5" w:rsidRPr="00616621" w:rsidRDefault="00180822" w:rsidP="006166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6621">
        <w:rPr>
          <w:rFonts w:ascii="Times New Roman" w:hAnsi="Times New Roman" w:cs="Times New Roman"/>
          <w:b/>
          <w:i/>
          <w:sz w:val="24"/>
          <w:szCs w:val="24"/>
        </w:rPr>
        <w:t>Румянцев</w:t>
      </w:r>
      <w:r w:rsidR="006166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/>
          <w:i/>
          <w:sz w:val="24"/>
          <w:szCs w:val="24"/>
        </w:rPr>
        <w:t>В.А.</w:t>
      </w:r>
      <w:r w:rsidR="00616621" w:rsidRPr="00616621">
        <w:rPr>
          <w:rStyle w:val="a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621" w:rsidRPr="00616621">
        <w:rPr>
          <w:rStyle w:val="a5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616621" w:rsidRPr="00616621" w:rsidRDefault="00616621" w:rsidP="006166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621">
        <w:rPr>
          <w:rFonts w:ascii="Times New Roman" w:hAnsi="Times New Roman" w:cs="Times New Roman"/>
          <w:bCs/>
          <w:iCs/>
          <w:sz w:val="24"/>
          <w:szCs w:val="24"/>
        </w:rPr>
        <w:t>с.н.с.,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зав.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сектором,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Институт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экономики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НАН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Беларуси,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Cs/>
          <w:iCs/>
          <w:sz w:val="24"/>
          <w:szCs w:val="24"/>
        </w:rPr>
        <w:t>Минск</w:t>
      </w:r>
    </w:p>
    <w:p w:rsidR="00616621" w:rsidRPr="00616621" w:rsidRDefault="00616621" w:rsidP="006166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6621">
        <w:rPr>
          <w:rFonts w:ascii="Times New Roman" w:hAnsi="Times New Roman" w:cs="Times New Roman"/>
          <w:sz w:val="24"/>
          <w:szCs w:val="24"/>
        </w:rPr>
        <w:t>rumyantsev61@mail.ru</w:t>
      </w:r>
    </w:p>
    <w:p w:rsidR="00C430F5" w:rsidRPr="00616621" w:rsidRDefault="000760E8" w:rsidP="0061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6621">
        <w:rPr>
          <w:rFonts w:ascii="Times New Roman" w:hAnsi="Times New Roman" w:cs="Times New Roman"/>
          <w:b/>
          <w:i/>
          <w:sz w:val="24"/>
          <w:szCs w:val="24"/>
        </w:rPr>
        <w:t>Гончарик</w:t>
      </w:r>
      <w:r w:rsidR="006166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6621">
        <w:rPr>
          <w:rFonts w:ascii="Times New Roman" w:hAnsi="Times New Roman" w:cs="Times New Roman"/>
          <w:b/>
          <w:i/>
          <w:sz w:val="24"/>
          <w:szCs w:val="24"/>
        </w:rPr>
        <w:t>Н.В</w:t>
      </w:r>
      <w:r w:rsidR="00127AC5" w:rsidRPr="0061662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430F5" w:rsidRPr="00616621" w:rsidRDefault="00616621" w:rsidP="00616621">
      <w:pPr>
        <w:pStyle w:val="Default"/>
        <w:spacing w:line="360" w:lineRule="auto"/>
        <w:ind w:firstLine="709"/>
        <w:jc w:val="both"/>
        <w:rPr>
          <w:bCs/>
          <w:iCs/>
        </w:rPr>
      </w:pPr>
      <w:r>
        <w:rPr>
          <w:iCs/>
        </w:rPr>
        <w:t xml:space="preserve"> </w:t>
      </w:r>
      <w:r w:rsidRPr="00616621">
        <w:rPr>
          <w:iCs/>
        </w:rPr>
        <w:t>независимый</w:t>
      </w:r>
      <w:r>
        <w:rPr>
          <w:iCs/>
        </w:rPr>
        <w:t xml:space="preserve"> </w:t>
      </w:r>
      <w:r w:rsidRPr="00616621">
        <w:rPr>
          <w:iCs/>
        </w:rPr>
        <w:t>эксперт,</w:t>
      </w:r>
      <w:r>
        <w:rPr>
          <w:iCs/>
        </w:rPr>
        <w:t xml:space="preserve"> </w:t>
      </w:r>
      <w:r w:rsidRPr="00616621">
        <w:rPr>
          <w:bCs/>
          <w:iCs/>
        </w:rPr>
        <w:t>г.</w:t>
      </w:r>
      <w:r>
        <w:rPr>
          <w:bCs/>
          <w:iCs/>
        </w:rPr>
        <w:t xml:space="preserve"> </w:t>
      </w:r>
      <w:r w:rsidRPr="00616621">
        <w:rPr>
          <w:bCs/>
          <w:iCs/>
        </w:rPr>
        <w:t>Минск</w:t>
      </w:r>
    </w:p>
    <w:p w:rsidR="00616621" w:rsidRPr="00616621" w:rsidRDefault="00616621" w:rsidP="00616621">
      <w:pPr>
        <w:pStyle w:val="Default"/>
        <w:spacing w:line="360" w:lineRule="auto"/>
        <w:ind w:firstLine="709"/>
        <w:jc w:val="both"/>
        <w:rPr>
          <w:bCs/>
          <w:iCs/>
        </w:rPr>
      </w:pPr>
      <w:r w:rsidRPr="00616621">
        <w:t>natagoncharik@mail.ru</w:t>
      </w:r>
    </w:p>
    <w:p w:rsidR="00616621" w:rsidRPr="00616621" w:rsidRDefault="00616621" w:rsidP="00616621">
      <w:pPr>
        <w:pStyle w:val="Default"/>
        <w:spacing w:line="360" w:lineRule="auto"/>
        <w:ind w:firstLine="709"/>
        <w:jc w:val="both"/>
      </w:pPr>
    </w:p>
    <w:p w:rsidR="004E61E8" w:rsidRPr="00616621" w:rsidRDefault="00255CA4" w:rsidP="00616621">
      <w:pPr>
        <w:pStyle w:val="Default"/>
        <w:spacing w:line="360" w:lineRule="auto"/>
        <w:ind w:firstLine="709"/>
        <w:jc w:val="center"/>
        <w:rPr>
          <w:b/>
          <w:bCs/>
          <w:iCs/>
          <w:color w:val="auto"/>
        </w:rPr>
      </w:pPr>
      <w:r w:rsidRPr="00616621">
        <w:rPr>
          <w:b/>
          <w:bCs/>
          <w:iCs/>
          <w:color w:val="auto"/>
        </w:rPr>
        <w:t>ТРАНСФОРМАЦИЯ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НАУЧНО</w:t>
      </w:r>
      <w:r w:rsidR="00536C41" w:rsidRPr="00616621">
        <w:rPr>
          <w:b/>
          <w:bCs/>
          <w:iCs/>
          <w:color w:val="auto"/>
        </w:rPr>
        <w:t>ГО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СОТРУДНИЧЕСТВ</w:t>
      </w:r>
      <w:r w:rsidRPr="00616621">
        <w:rPr>
          <w:b/>
          <w:bCs/>
          <w:iCs/>
          <w:color w:val="auto"/>
        </w:rPr>
        <w:t>А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В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РАМКАХ</w:t>
      </w:r>
      <w:r w:rsidR="00616621">
        <w:rPr>
          <w:b/>
          <w:bCs/>
          <w:iCs/>
          <w:color w:val="auto"/>
        </w:rPr>
        <w:t xml:space="preserve"> </w:t>
      </w:r>
      <w:r w:rsidR="00616621">
        <w:rPr>
          <w:b/>
          <w:bCs/>
          <w:iCs/>
          <w:color w:val="auto"/>
        </w:rPr>
        <w:tab/>
      </w:r>
      <w:r w:rsidR="004E61E8" w:rsidRPr="00616621">
        <w:rPr>
          <w:b/>
          <w:bCs/>
          <w:iCs/>
          <w:color w:val="auto"/>
        </w:rPr>
        <w:t>СОЮЗНОГО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ГОСУДАРСТВА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В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УСЛОВИЯХ</w:t>
      </w:r>
      <w:r w:rsidR="00616621">
        <w:rPr>
          <w:b/>
          <w:bCs/>
          <w:iCs/>
          <w:color w:val="auto"/>
        </w:rPr>
        <w:t xml:space="preserve"> </w:t>
      </w:r>
      <w:r w:rsidR="004E61E8" w:rsidRPr="00616621">
        <w:rPr>
          <w:b/>
          <w:bCs/>
          <w:iCs/>
          <w:color w:val="auto"/>
        </w:rPr>
        <w:t>САНКЦИЙ</w:t>
      </w:r>
    </w:p>
    <w:p w:rsidR="00255CA4" w:rsidRPr="00616621" w:rsidRDefault="00255CA4" w:rsidP="00616621">
      <w:pPr>
        <w:pStyle w:val="Default"/>
        <w:spacing w:line="360" w:lineRule="auto"/>
        <w:ind w:firstLine="709"/>
        <w:jc w:val="both"/>
        <w:rPr>
          <w:b/>
          <w:bCs/>
          <w:iCs/>
          <w:color w:val="auto"/>
        </w:rPr>
      </w:pPr>
    </w:p>
    <w:p w:rsidR="003705FF" w:rsidRPr="00616621" w:rsidRDefault="003705FF" w:rsidP="00616621">
      <w:pPr>
        <w:pStyle w:val="Default"/>
        <w:spacing w:line="360" w:lineRule="auto"/>
        <w:ind w:firstLine="709"/>
        <w:jc w:val="both"/>
        <w:rPr>
          <w:bCs/>
          <w:i/>
          <w:iCs/>
          <w:color w:val="auto"/>
        </w:rPr>
      </w:pPr>
      <w:r w:rsidRPr="00616621">
        <w:rPr>
          <w:b/>
          <w:bCs/>
          <w:i/>
          <w:iCs/>
          <w:color w:val="auto"/>
        </w:rPr>
        <w:t>Ключевые</w:t>
      </w:r>
      <w:r w:rsidR="00616621" w:rsidRPr="00616621">
        <w:rPr>
          <w:b/>
          <w:bCs/>
          <w:i/>
          <w:iCs/>
          <w:color w:val="auto"/>
        </w:rPr>
        <w:t xml:space="preserve"> </w:t>
      </w:r>
      <w:r w:rsidRPr="00616621">
        <w:rPr>
          <w:b/>
          <w:bCs/>
          <w:i/>
          <w:iCs/>
          <w:color w:val="auto"/>
        </w:rPr>
        <w:t>слова: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Союзное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государство,</w:t>
      </w:r>
      <w:r w:rsidR="00616621" w:rsidRPr="00616621">
        <w:rPr>
          <w:bCs/>
          <w:i/>
          <w:iCs/>
          <w:color w:val="auto"/>
        </w:rPr>
        <w:t xml:space="preserve"> </w:t>
      </w:r>
      <w:r w:rsidR="00255CA4" w:rsidRPr="00616621">
        <w:rPr>
          <w:bCs/>
          <w:i/>
          <w:iCs/>
          <w:color w:val="auto"/>
        </w:rPr>
        <w:t>международные</w:t>
      </w:r>
      <w:r w:rsidR="00616621" w:rsidRPr="00616621">
        <w:rPr>
          <w:bCs/>
          <w:i/>
          <w:iCs/>
          <w:color w:val="auto"/>
        </w:rPr>
        <w:t xml:space="preserve"> </w:t>
      </w:r>
      <w:r w:rsidR="00255CA4" w:rsidRPr="00616621">
        <w:rPr>
          <w:bCs/>
          <w:i/>
          <w:iCs/>
          <w:color w:val="auto"/>
        </w:rPr>
        <w:t>санкции,</w:t>
      </w:r>
      <w:r w:rsidR="00616621" w:rsidRPr="00616621">
        <w:rPr>
          <w:bCs/>
          <w:i/>
          <w:iCs/>
          <w:color w:val="auto"/>
        </w:rPr>
        <w:t xml:space="preserve"> </w:t>
      </w:r>
      <w:r w:rsidR="00255CA4" w:rsidRPr="00616621">
        <w:rPr>
          <w:bCs/>
          <w:i/>
          <w:iCs/>
          <w:color w:val="auto"/>
        </w:rPr>
        <w:t>научное</w:t>
      </w:r>
      <w:r w:rsidR="00616621" w:rsidRPr="00616621">
        <w:rPr>
          <w:bCs/>
          <w:i/>
          <w:iCs/>
          <w:color w:val="auto"/>
        </w:rPr>
        <w:t xml:space="preserve"> </w:t>
      </w:r>
      <w:r w:rsidR="00255CA4" w:rsidRPr="00616621">
        <w:rPr>
          <w:bCs/>
          <w:i/>
          <w:iCs/>
          <w:color w:val="auto"/>
        </w:rPr>
        <w:t>сотрудничество</w:t>
      </w:r>
      <w:r w:rsidR="00672D8D" w:rsidRPr="00616621">
        <w:rPr>
          <w:bCs/>
          <w:i/>
          <w:iCs/>
          <w:color w:val="auto"/>
        </w:rPr>
        <w:t>,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направления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трансформации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научного</w:t>
      </w:r>
      <w:r w:rsidR="00616621" w:rsidRPr="00616621">
        <w:rPr>
          <w:bCs/>
          <w:i/>
          <w:iCs/>
          <w:color w:val="auto"/>
        </w:rPr>
        <w:t xml:space="preserve"> </w:t>
      </w:r>
      <w:r w:rsidR="00672D8D" w:rsidRPr="00616621">
        <w:rPr>
          <w:bCs/>
          <w:i/>
          <w:iCs/>
          <w:color w:val="auto"/>
        </w:rPr>
        <w:t>сотрудничества</w:t>
      </w:r>
      <w:r w:rsidR="00616621" w:rsidRPr="00616621">
        <w:rPr>
          <w:bCs/>
          <w:i/>
          <w:iCs/>
          <w:color w:val="auto"/>
        </w:rPr>
        <w:t>.</w:t>
      </w:r>
    </w:p>
    <w:p w:rsidR="00272ED2" w:rsidRPr="00616621" w:rsidRDefault="00272ED2" w:rsidP="00616621">
      <w:pPr>
        <w:pStyle w:val="Default"/>
        <w:spacing w:line="360" w:lineRule="auto"/>
        <w:ind w:firstLine="709"/>
        <w:jc w:val="both"/>
        <w:rPr>
          <w:bCs/>
          <w:i/>
          <w:iCs/>
          <w:color w:val="auto"/>
          <w:lang w:val="en-US"/>
        </w:rPr>
      </w:pPr>
      <w:r w:rsidRPr="00616621">
        <w:rPr>
          <w:b/>
          <w:bCs/>
          <w:i/>
          <w:iCs/>
          <w:color w:val="auto"/>
          <w:lang w:val="en-US"/>
        </w:rPr>
        <w:t>Keywords: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Union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state,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international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sanctions,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scientific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cooperation,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directions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for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transformation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of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scientific</w:t>
      </w:r>
      <w:r w:rsidR="00616621" w:rsidRPr="00616621">
        <w:rPr>
          <w:bCs/>
          <w:i/>
          <w:iCs/>
          <w:color w:val="auto"/>
          <w:lang w:val="en-US"/>
        </w:rPr>
        <w:t xml:space="preserve"> </w:t>
      </w:r>
      <w:r w:rsidR="00672D8D" w:rsidRPr="00616621">
        <w:rPr>
          <w:bCs/>
          <w:i/>
          <w:iCs/>
          <w:color w:val="auto"/>
          <w:lang w:val="en-US"/>
        </w:rPr>
        <w:t>cooperation</w:t>
      </w:r>
      <w:r w:rsidR="00616621" w:rsidRPr="00616621">
        <w:rPr>
          <w:bCs/>
          <w:i/>
          <w:iCs/>
          <w:color w:val="auto"/>
          <w:lang w:val="en-US"/>
        </w:rPr>
        <w:t>.</w:t>
      </w:r>
    </w:p>
    <w:p w:rsidR="00255CA4" w:rsidRPr="00616621" w:rsidRDefault="00255CA4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  <w:lang w:val="en-US"/>
        </w:rPr>
      </w:pPr>
    </w:p>
    <w:p w:rsidR="003705FF" w:rsidRPr="00616621" w:rsidRDefault="00302323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Международные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примен</w:t>
      </w:r>
      <w:r w:rsidR="00A34975" w:rsidRPr="00616621">
        <w:rPr>
          <w:bCs/>
          <w:iCs/>
          <w:color w:val="auto"/>
        </w:rPr>
        <w:t>яем</w:t>
      </w:r>
      <w:r w:rsidRPr="00616621">
        <w:rPr>
          <w:bCs/>
          <w:iCs/>
          <w:color w:val="auto"/>
        </w:rPr>
        <w:t>ые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отношении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стран</w:t>
      </w:r>
      <w:r w:rsidR="00616621">
        <w:rPr>
          <w:bCs/>
          <w:iCs/>
          <w:color w:val="auto"/>
        </w:rPr>
        <w:t>-</w:t>
      </w:r>
      <w:r w:rsidRPr="00616621">
        <w:rPr>
          <w:bCs/>
          <w:iCs/>
          <w:color w:val="auto"/>
        </w:rPr>
        <w:t>участниц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государства,</w:t>
      </w:r>
      <w:r w:rsidR="00616621">
        <w:rPr>
          <w:bCs/>
          <w:iCs/>
          <w:color w:val="auto"/>
        </w:rPr>
        <w:t xml:space="preserve"> побуждают </w:t>
      </w:r>
      <w:r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поиску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новых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форматов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во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многи</w:t>
      </w:r>
      <w:r w:rsidRPr="00616621">
        <w:rPr>
          <w:bCs/>
          <w:iCs/>
          <w:color w:val="auto"/>
        </w:rPr>
        <w:t>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сферах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взаимодействия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двух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стран,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числе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области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сотрудничества.</w:t>
      </w:r>
    </w:p>
    <w:p w:rsidR="004C5159" w:rsidRPr="00616621" w:rsidRDefault="00810E65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Санкции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оказали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влияние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не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только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экономическое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развитие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государств</w:t>
      </w:r>
      <w:r w:rsidR="005A5DC3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но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</w:t>
      </w:r>
      <w:r w:rsidR="00A34975" w:rsidRPr="00616621">
        <w:rPr>
          <w:bCs/>
          <w:iCs/>
          <w:color w:val="auto"/>
        </w:rPr>
        <w:t>чную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сферу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A3497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России.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Необходимость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трансформации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проведения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санкционной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политики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отдельными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странами</w:t>
      </w:r>
      <w:r w:rsidR="00616621">
        <w:rPr>
          <w:bCs/>
          <w:iCs/>
          <w:color w:val="auto"/>
        </w:rPr>
        <w:t xml:space="preserve"> </w:t>
      </w:r>
      <w:r w:rsidR="004C5159" w:rsidRPr="00616621">
        <w:rPr>
          <w:bCs/>
          <w:iCs/>
          <w:color w:val="auto"/>
        </w:rPr>
        <w:t>обусл</w:t>
      </w:r>
      <w:r w:rsidR="00616621">
        <w:rPr>
          <w:bCs/>
          <w:iCs/>
          <w:color w:val="auto"/>
        </w:rPr>
        <w:t>о</w:t>
      </w:r>
      <w:r w:rsidR="004C5159" w:rsidRPr="00616621">
        <w:rPr>
          <w:bCs/>
          <w:iCs/>
          <w:color w:val="auto"/>
        </w:rPr>
        <w:t>вливается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негативны</w:t>
      </w:r>
      <w:r w:rsidR="00616621">
        <w:rPr>
          <w:bCs/>
          <w:iCs/>
          <w:color w:val="auto"/>
        </w:rPr>
        <w:t xml:space="preserve">ми </w:t>
      </w:r>
      <w:r w:rsidR="00651A87">
        <w:rPr>
          <w:bCs/>
          <w:iCs/>
          <w:color w:val="auto"/>
        </w:rPr>
        <w:t>последствиями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следующим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направлениям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данной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сфере</w:t>
      </w:r>
      <w:r w:rsidR="00651A87">
        <w:rPr>
          <w:bCs/>
          <w:iCs/>
          <w:color w:val="auto"/>
        </w:rPr>
        <w:t>:</w:t>
      </w:r>
    </w:p>
    <w:p w:rsidR="00810E65" w:rsidRPr="00616621" w:rsidRDefault="00616621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001B4B" w:rsidRPr="00616621">
        <w:rPr>
          <w:bCs/>
          <w:iCs/>
          <w:color w:val="auto"/>
        </w:rPr>
        <w:t>п</w:t>
      </w:r>
      <w:r w:rsidR="00810E65" w:rsidRPr="00616621">
        <w:rPr>
          <w:bCs/>
          <w:iCs/>
          <w:color w:val="auto"/>
        </w:rPr>
        <w:t>роблемы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с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прямы</w:t>
      </w:r>
      <w:r w:rsidR="001D5DD4" w:rsidRPr="00616621">
        <w:rPr>
          <w:bCs/>
          <w:iCs/>
          <w:color w:val="auto"/>
        </w:rPr>
        <w:t>ми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поставк</w:t>
      </w:r>
      <w:r w:rsidR="001D5DD4" w:rsidRPr="00616621">
        <w:rPr>
          <w:bCs/>
          <w:iCs/>
          <w:color w:val="auto"/>
        </w:rPr>
        <w:t>ами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научного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оборудования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материалов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из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стран,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применивших</w:t>
      </w:r>
      <w:r>
        <w:rPr>
          <w:bCs/>
          <w:iCs/>
          <w:color w:val="auto"/>
        </w:rPr>
        <w:t xml:space="preserve"> </w:t>
      </w:r>
      <w:r w:rsidR="00583BC6" w:rsidRPr="00616621">
        <w:rPr>
          <w:bCs/>
          <w:iCs/>
          <w:color w:val="auto"/>
        </w:rPr>
        <w:t>санкци</w:t>
      </w:r>
      <w:r w:rsidR="00DF4C04" w:rsidRPr="00616621">
        <w:rPr>
          <w:bCs/>
          <w:iCs/>
          <w:color w:val="auto"/>
        </w:rPr>
        <w:t>онные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ограничения</w:t>
      </w:r>
      <w:r w:rsidR="00001B4B" w:rsidRPr="00616621">
        <w:rPr>
          <w:bCs/>
          <w:iCs/>
          <w:color w:val="auto"/>
        </w:rPr>
        <w:t>.</w:t>
      </w:r>
      <w:r>
        <w:rPr>
          <w:bCs/>
          <w:iCs/>
          <w:color w:val="auto"/>
        </w:rPr>
        <w:t xml:space="preserve"> </w:t>
      </w:r>
      <w:r w:rsidR="00651A87">
        <w:rPr>
          <w:bCs/>
          <w:iCs/>
          <w:color w:val="auto"/>
        </w:rPr>
        <w:t>Так, например,</w:t>
      </w:r>
      <w:r>
        <w:t xml:space="preserve"> </w:t>
      </w:r>
      <w:r w:rsidR="00001B4B" w:rsidRPr="00616621">
        <w:t>а</w:t>
      </w:r>
      <w:r w:rsidR="00C71D36" w:rsidRPr="00616621">
        <w:t>мериканская</w:t>
      </w:r>
      <w:r>
        <w:t xml:space="preserve"> </w:t>
      </w:r>
      <w:r w:rsidR="00C71D36" w:rsidRPr="00616621">
        <w:t>компания</w:t>
      </w:r>
      <w:r>
        <w:t xml:space="preserve"> </w:t>
      </w:r>
      <w:r w:rsidR="00C71D36" w:rsidRPr="00616621">
        <w:rPr>
          <w:bCs/>
          <w:iCs/>
          <w:color w:val="auto"/>
        </w:rPr>
        <w:t>Thermo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Fisher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Scientific,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производящая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лабораторное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научно-исследовательское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оборудование,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научные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приборы,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реагенты,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а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также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расходные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материалы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для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клинических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медицинских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лабораторий,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остановила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производственные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операции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продажи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всей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продукции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на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территории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России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C71D36" w:rsidRPr="00616621">
        <w:rPr>
          <w:bCs/>
          <w:iCs/>
          <w:color w:val="auto"/>
        </w:rPr>
        <w:t>Беларуси</w:t>
      </w:r>
      <w:r w:rsidR="00001B4B" w:rsidRPr="00616621">
        <w:rPr>
          <w:rStyle w:val="a5"/>
          <w:bCs/>
          <w:iCs/>
          <w:color w:val="auto"/>
        </w:rPr>
        <w:footnoteReference w:id="2"/>
      </w:r>
      <w:r w:rsidR="00583BC6" w:rsidRPr="00616621">
        <w:rPr>
          <w:bCs/>
          <w:iCs/>
          <w:color w:val="auto"/>
        </w:rPr>
        <w:t>.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В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результате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возникли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проблемы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с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официальным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обслуживанием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имеюще</w:t>
      </w:r>
      <w:r w:rsidR="00DF4C04" w:rsidRPr="00616621">
        <w:rPr>
          <w:bCs/>
          <w:iCs/>
          <w:color w:val="auto"/>
        </w:rPr>
        <w:t>го</w:t>
      </w:r>
      <w:r w:rsidR="00810E65" w:rsidRPr="00616621">
        <w:rPr>
          <w:bCs/>
          <w:iCs/>
          <w:color w:val="auto"/>
        </w:rPr>
        <w:t>ся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импортно</w:t>
      </w:r>
      <w:r w:rsidR="00DF4C04" w:rsidRPr="00616621">
        <w:rPr>
          <w:bCs/>
          <w:iCs/>
          <w:color w:val="auto"/>
        </w:rPr>
        <w:t>го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оборудовани</w:t>
      </w:r>
      <w:r w:rsidR="00DF4C04" w:rsidRPr="00616621">
        <w:rPr>
          <w:bCs/>
          <w:iCs/>
          <w:color w:val="auto"/>
        </w:rPr>
        <w:t>я</w:t>
      </w:r>
      <w:r w:rsidR="00810E65" w:rsidRPr="00616621">
        <w:rPr>
          <w:bCs/>
          <w:iCs/>
          <w:color w:val="auto"/>
        </w:rPr>
        <w:t>.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Дефицит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зап</w:t>
      </w:r>
      <w:r w:rsidR="001D5DD4" w:rsidRPr="00616621">
        <w:rPr>
          <w:bCs/>
          <w:iCs/>
          <w:color w:val="auto"/>
        </w:rPr>
        <w:t>асных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частей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сервисных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инженеров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приводит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к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простоям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в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работе</w:t>
      </w:r>
      <w:r w:rsidR="005814C1" w:rsidRPr="00616621">
        <w:rPr>
          <w:bCs/>
          <w:iCs/>
          <w:color w:val="auto"/>
        </w:rPr>
        <w:t>,</w:t>
      </w:r>
      <w:r>
        <w:rPr>
          <w:bCs/>
          <w:iCs/>
          <w:color w:val="auto"/>
        </w:rPr>
        <w:t xml:space="preserve"> </w:t>
      </w:r>
      <w:r w:rsidR="005814C1" w:rsidRPr="00616621">
        <w:rPr>
          <w:bCs/>
          <w:iCs/>
          <w:color w:val="auto"/>
        </w:rPr>
        <w:t>поломкам,</w:t>
      </w:r>
      <w:r>
        <w:rPr>
          <w:bCs/>
          <w:iCs/>
          <w:color w:val="auto"/>
        </w:rPr>
        <w:t xml:space="preserve"> </w:t>
      </w:r>
      <w:r w:rsidR="005814C1" w:rsidRPr="00616621">
        <w:rPr>
          <w:bCs/>
          <w:iCs/>
          <w:color w:val="auto"/>
        </w:rPr>
        <w:t>авариям</w:t>
      </w:r>
      <w:r w:rsidR="00651A87">
        <w:rPr>
          <w:bCs/>
          <w:iCs/>
          <w:color w:val="auto"/>
        </w:rPr>
        <w:t xml:space="preserve">, а </w:t>
      </w:r>
      <w:r w:rsidR="005814C1" w:rsidRPr="00616621">
        <w:rPr>
          <w:bCs/>
          <w:iCs/>
          <w:color w:val="auto"/>
        </w:rPr>
        <w:t>в</w:t>
      </w:r>
      <w:r>
        <w:rPr>
          <w:bCs/>
          <w:iCs/>
          <w:color w:val="auto"/>
        </w:rPr>
        <w:t xml:space="preserve"> </w:t>
      </w:r>
      <w:r w:rsidR="005814C1" w:rsidRPr="00616621">
        <w:rPr>
          <w:bCs/>
          <w:iCs/>
          <w:color w:val="auto"/>
        </w:rPr>
        <w:t>дальнейшем</w:t>
      </w:r>
      <w:r>
        <w:rPr>
          <w:bCs/>
          <w:iCs/>
          <w:color w:val="auto"/>
        </w:rPr>
        <w:t xml:space="preserve"> </w:t>
      </w:r>
      <w:r w:rsidR="00651A87">
        <w:rPr>
          <w:bCs/>
          <w:iCs/>
          <w:color w:val="auto"/>
        </w:rPr>
        <w:t xml:space="preserve">– к </w:t>
      </w:r>
      <w:r w:rsidR="00810E65" w:rsidRPr="00616621">
        <w:rPr>
          <w:bCs/>
          <w:iCs/>
          <w:color w:val="auto"/>
        </w:rPr>
        <w:t>выходу</w:t>
      </w:r>
      <w:r>
        <w:rPr>
          <w:bCs/>
          <w:iCs/>
          <w:color w:val="auto"/>
        </w:rPr>
        <w:t xml:space="preserve"> </w:t>
      </w:r>
      <w:r w:rsidR="001D5DD4" w:rsidRPr="00616621">
        <w:rPr>
          <w:bCs/>
          <w:iCs/>
          <w:color w:val="auto"/>
        </w:rPr>
        <w:t>оборудования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из</w:t>
      </w:r>
      <w:r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строя.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Принимаемые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меры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по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переориентации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на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китайских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производителей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импортозамещение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на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отечественные</w:t>
      </w:r>
      <w:r>
        <w:rPr>
          <w:bCs/>
          <w:iCs/>
          <w:color w:val="auto"/>
        </w:rPr>
        <w:t xml:space="preserve"> </w:t>
      </w:r>
      <w:r w:rsidR="00DF4C04" w:rsidRPr="00616621">
        <w:rPr>
          <w:bCs/>
          <w:iCs/>
          <w:color w:val="auto"/>
        </w:rPr>
        <w:t>аналоги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в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настоящее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время</w:t>
      </w:r>
      <w:r>
        <w:rPr>
          <w:bCs/>
          <w:iCs/>
          <w:color w:val="auto"/>
        </w:rPr>
        <w:t xml:space="preserve"> </w:t>
      </w:r>
      <w:r w:rsidR="00651A87">
        <w:rPr>
          <w:bCs/>
          <w:iCs/>
          <w:color w:val="auto"/>
        </w:rPr>
        <w:t xml:space="preserve">часто </w:t>
      </w:r>
      <w:r w:rsidR="008B2A2D" w:rsidRPr="00616621">
        <w:rPr>
          <w:bCs/>
          <w:iCs/>
          <w:color w:val="auto"/>
        </w:rPr>
        <w:t>недостаточно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эффективны</w:t>
      </w:r>
      <w:r>
        <w:rPr>
          <w:bCs/>
          <w:iCs/>
          <w:color w:val="auto"/>
        </w:rPr>
        <w:t xml:space="preserve"> </w:t>
      </w:r>
      <w:r w:rsidR="00651A87">
        <w:rPr>
          <w:bCs/>
          <w:iCs/>
          <w:color w:val="auto"/>
        </w:rPr>
        <w:t>вследствие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несоответствующего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качества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не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отвечающего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требованиям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ассортимента,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а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также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удорожания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импортного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оборудования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и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замедления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процессов</w:t>
      </w:r>
      <w:r>
        <w:rPr>
          <w:bCs/>
          <w:iCs/>
          <w:color w:val="auto"/>
        </w:rPr>
        <w:t xml:space="preserve"> </w:t>
      </w:r>
      <w:r w:rsidR="008B2A2D" w:rsidRPr="00616621">
        <w:rPr>
          <w:bCs/>
          <w:iCs/>
          <w:color w:val="auto"/>
        </w:rPr>
        <w:t>поставок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в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связи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с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организацией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импортных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закупок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альтернативными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маршрутами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через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третьи</w:t>
      </w:r>
      <w:r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страны;</w:t>
      </w:r>
    </w:p>
    <w:p w:rsidR="00810E65" w:rsidRPr="00616621" w:rsidRDefault="00651A8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9749B1" w:rsidRPr="00616621">
        <w:rPr>
          <w:bCs/>
          <w:iCs/>
          <w:color w:val="auto"/>
        </w:rPr>
        <w:t>значительное</w:t>
      </w:r>
      <w:r w:rsidR="00616621">
        <w:rPr>
          <w:bCs/>
          <w:iCs/>
          <w:color w:val="auto"/>
        </w:rPr>
        <w:t xml:space="preserve"> </w:t>
      </w:r>
      <w:r w:rsidR="009749B1" w:rsidRPr="00616621">
        <w:rPr>
          <w:bCs/>
          <w:iCs/>
          <w:color w:val="auto"/>
        </w:rPr>
        <w:t>сокращение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м</w:t>
      </w:r>
      <w:r w:rsidR="00810E65" w:rsidRPr="00616621">
        <w:rPr>
          <w:bCs/>
          <w:iCs/>
          <w:color w:val="auto"/>
        </w:rPr>
        <w:t>еждународно</w:t>
      </w:r>
      <w:r w:rsidR="005A5DC3" w:rsidRPr="00616621">
        <w:rPr>
          <w:bCs/>
          <w:iCs/>
          <w:color w:val="auto"/>
        </w:rPr>
        <w:t>го</w:t>
      </w:r>
      <w:r w:rsidR="00616621">
        <w:rPr>
          <w:bCs/>
          <w:iCs/>
          <w:color w:val="auto"/>
        </w:rPr>
        <w:t xml:space="preserve"> </w:t>
      </w:r>
      <w:r w:rsidR="00810E65" w:rsidRPr="00616621">
        <w:rPr>
          <w:bCs/>
          <w:iCs/>
          <w:color w:val="auto"/>
        </w:rPr>
        <w:t>сотрудничеств</w:t>
      </w:r>
      <w:r w:rsidR="005A5DC3" w:rsidRPr="00616621">
        <w:rPr>
          <w:bCs/>
          <w:iCs/>
          <w:color w:val="auto"/>
        </w:rPr>
        <w:t>а.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Так,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некоторыми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западными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странами,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среди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которых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Германия,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Великобритания,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Польша,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Литва,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США,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Япония,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Австралия,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Новая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Зеландия,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были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применены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существенные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ограничения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отношении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российской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науки</w:t>
      </w:r>
      <w:r w:rsidR="007329CE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9749B1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привело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поэтапно</w:t>
      </w:r>
      <w:r w:rsidR="007329CE" w:rsidRPr="00616621">
        <w:rPr>
          <w:bCs/>
          <w:iCs/>
          <w:color w:val="auto"/>
        </w:rPr>
        <w:t>му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исключени</w:t>
      </w:r>
      <w:r w:rsidR="007329CE" w:rsidRPr="00616621">
        <w:rPr>
          <w:bCs/>
          <w:iCs/>
          <w:color w:val="auto"/>
        </w:rPr>
        <w:t>ю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участия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международном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научном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сотрудничестве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его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двухстороннем</w:t>
      </w:r>
      <w:r w:rsidR="00616621">
        <w:rPr>
          <w:bCs/>
          <w:iCs/>
          <w:color w:val="auto"/>
        </w:rPr>
        <w:t xml:space="preserve"> </w:t>
      </w:r>
      <w:r w:rsidR="00E42C2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многостороннем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форматах</w:t>
      </w:r>
      <w:r w:rsidR="00616621">
        <w:rPr>
          <w:bCs/>
          <w:iCs/>
          <w:color w:val="auto"/>
        </w:rPr>
        <w:t xml:space="preserve"> </w:t>
      </w:r>
      <w:r w:rsidR="00560474" w:rsidRPr="00616621">
        <w:rPr>
          <w:rStyle w:val="a5"/>
          <w:bCs/>
          <w:iCs/>
          <w:color w:val="auto"/>
        </w:rPr>
        <w:footnoteReference w:id="3"/>
      </w:r>
      <w:r w:rsidR="00810E65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примеру,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2022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Совет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ЦЕРН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ввёл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ограничения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поездки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учёных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перемещение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материалов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Россией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Европейск</w:t>
      </w:r>
      <w:r>
        <w:rPr>
          <w:bCs/>
          <w:iCs/>
          <w:color w:val="auto"/>
        </w:rPr>
        <w:t>ой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организа</w:t>
      </w:r>
      <w:r>
        <w:rPr>
          <w:bCs/>
          <w:iCs/>
          <w:color w:val="auto"/>
        </w:rPr>
        <w:t>цией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по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ядерным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исследованиям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(ЦЕРН).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30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ноября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ЦЕРН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прекратила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научно-исследовательскими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институтами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Российской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Федерации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Республики</w:t>
      </w:r>
      <w:r w:rsidR="00616621">
        <w:rPr>
          <w:bCs/>
          <w:iCs/>
          <w:color w:val="auto"/>
        </w:rPr>
        <w:t xml:space="preserve"> </w:t>
      </w:r>
      <w:r w:rsidR="007329CE" w:rsidRPr="00616621">
        <w:rPr>
          <w:bCs/>
          <w:iCs/>
          <w:color w:val="auto"/>
        </w:rPr>
        <w:t>Беларусь</w:t>
      </w:r>
      <w:r w:rsidR="007329CE" w:rsidRPr="00616621">
        <w:rPr>
          <w:rStyle w:val="a5"/>
          <w:bCs/>
          <w:iCs/>
          <w:color w:val="auto"/>
        </w:rPr>
        <w:footnoteReference w:id="4"/>
      </w:r>
      <w:r w:rsidR="00810E65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У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ученых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«возникли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сложности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участием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международных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конференциях,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стажировках,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целом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условия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для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международной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научной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мобильности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серьезно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bCs/>
          <w:iCs/>
          <w:color w:val="auto"/>
        </w:rPr>
        <w:t>ухудшились»</w:t>
      </w:r>
      <w:r w:rsidR="00616621">
        <w:rPr>
          <w:bCs/>
          <w:iCs/>
          <w:color w:val="auto"/>
        </w:rPr>
        <w:t xml:space="preserve"> </w:t>
      </w:r>
      <w:r w:rsidR="00645704" w:rsidRPr="00616621">
        <w:rPr>
          <w:rStyle w:val="a5"/>
          <w:bCs/>
          <w:iCs/>
          <w:color w:val="auto"/>
        </w:rPr>
        <w:footnoteReference w:id="5"/>
      </w:r>
      <w:r w:rsidR="00EC6545" w:rsidRPr="00616621">
        <w:rPr>
          <w:bCs/>
          <w:iCs/>
          <w:color w:val="auto"/>
        </w:rPr>
        <w:t>;</w:t>
      </w:r>
    </w:p>
    <w:p w:rsidR="00810E65" w:rsidRPr="00616621" w:rsidRDefault="00651A8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EC6545" w:rsidRPr="00616621">
        <w:rPr>
          <w:bCs/>
          <w:iCs/>
          <w:color w:val="auto"/>
        </w:rPr>
        <w:t>трудности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5A5DC3" w:rsidRPr="00616621">
        <w:rPr>
          <w:bCs/>
          <w:iCs/>
          <w:color w:val="auto"/>
        </w:rPr>
        <w:t>публикаци</w:t>
      </w:r>
      <w:r w:rsidR="00EC654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статей.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примеру,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после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введения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2014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первого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пакета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санкций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последующие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семь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лет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доля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статей,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написанных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международном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соавторстве,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общем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числе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российских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публикаций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сократилась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5</w:t>
      </w:r>
      <w:r w:rsidR="00616621">
        <w:rPr>
          <w:bCs/>
          <w:iCs/>
          <w:color w:val="auto"/>
        </w:rPr>
        <w:t xml:space="preserve"> </w:t>
      </w:r>
      <w:r w:rsidR="00EC6545" w:rsidRPr="00616621">
        <w:rPr>
          <w:bCs/>
          <w:iCs/>
          <w:color w:val="auto"/>
        </w:rPr>
        <w:t>%</w:t>
      </w:r>
      <w:r w:rsidR="001B5201" w:rsidRPr="00616621">
        <w:rPr>
          <w:rStyle w:val="a5"/>
          <w:bCs/>
          <w:iCs/>
          <w:color w:val="auto"/>
        </w:rPr>
        <w:footnoteReference w:id="6"/>
      </w:r>
      <w:r w:rsidR="00F91002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Крупнейшие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научные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издательства,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базы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данных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Web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of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Science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Scopus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закрыли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ученым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доступ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базам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670FDD" w:rsidRPr="00616621">
        <w:rPr>
          <w:bCs/>
          <w:iCs/>
          <w:color w:val="auto"/>
        </w:rPr>
        <w:t>статей</w:t>
      </w:r>
      <w:r w:rsidR="00670FDD" w:rsidRPr="00616621">
        <w:rPr>
          <w:rStyle w:val="a5"/>
          <w:bCs/>
          <w:iCs/>
          <w:color w:val="auto"/>
        </w:rPr>
        <w:footnoteReference w:id="7"/>
      </w:r>
      <w:r w:rsidR="00670FDD" w:rsidRPr="00616621">
        <w:rPr>
          <w:bCs/>
          <w:iCs/>
          <w:color w:val="auto"/>
        </w:rPr>
        <w:t>;</w:t>
      </w:r>
    </w:p>
    <w:p w:rsidR="00810E65" w:rsidRPr="00616621" w:rsidRDefault="00976CC8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650CFB" w:rsidRPr="00616621">
        <w:rPr>
          <w:bCs/>
          <w:iCs/>
          <w:color w:val="auto"/>
        </w:rPr>
        <w:t>отток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высококвалифицированных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специалистов</w:t>
      </w:r>
      <w:r w:rsidR="00810E65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Стали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уезжать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сильные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ученые,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получившие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контракты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гранты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рубежом,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приглашенные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иностранные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ученые,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ведущие</w:t>
      </w:r>
      <w:r w:rsidR="00616621">
        <w:rPr>
          <w:bCs/>
          <w:iCs/>
          <w:color w:val="auto"/>
        </w:rPr>
        <w:t xml:space="preserve"> </w:t>
      </w:r>
      <w:r w:rsidR="00650CFB" w:rsidRPr="00616621">
        <w:rPr>
          <w:bCs/>
          <w:iCs/>
          <w:color w:val="auto"/>
        </w:rPr>
        <w:t>ученые-соотечественники</w:t>
      </w:r>
      <w:r w:rsidR="001B5201" w:rsidRPr="00616621">
        <w:rPr>
          <w:rStyle w:val="a5"/>
          <w:bCs/>
          <w:iCs/>
          <w:color w:val="auto"/>
        </w:rPr>
        <w:footnoteReference w:id="8"/>
      </w:r>
      <w:r w:rsidR="00650CFB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примеру,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п</w:t>
      </w:r>
      <w:r w:rsidR="00EB6E04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данным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аналитиков,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2022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Россию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покинули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1465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исследователей,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2023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1938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(</w:t>
      </w:r>
      <w:r w:rsidR="00EB6E04" w:rsidRPr="00616621">
        <w:rPr>
          <w:bCs/>
          <w:iCs/>
          <w:color w:val="auto"/>
        </w:rPr>
        <w:t>самы</w:t>
      </w:r>
      <w:r w:rsidR="001B5C2F" w:rsidRPr="00616621">
        <w:rPr>
          <w:bCs/>
          <w:iCs/>
          <w:color w:val="auto"/>
        </w:rPr>
        <w:t>й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больш</w:t>
      </w:r>
      <w:r w:rsidR="001B5C2F" w:rsidRPr="00616621">
        <w:rPr>
          <w:bCs/>
          <w:iCs/>
          <w:color w:val="auto"/>
        </w:rPr>
        <w:t>ой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показател</w:t>
      </w:r>
      <w:r w:rsidR="001B5C2F" w:rsidRPr="00616621">
        <w:rPr>
          <w:bCs/>
          <w:iCs/>
          <w:color w:val="auto"/>
        </w:rPr>
        <w:t>ь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весь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период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измерения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1997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г.</w:t>
      </w:r>
      <w:r w:rsidR="001B5C2F" w:rsidRPr="00616621">
        <w:rPr>
          <w:bCs/>
          <w:iCs/>
          <w:color w:val="auto"/>
        </w:rPr>
        <w:t>),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январе</w:t>
      </w:r>
      <w:r>
        <w:rPr>
          <w:bCs/>
          <w:iCs/>
          <w:color w:val="auto"/>
        </w:rPr>
        <w:t>-</w:t>
      </w:r>
      <w:r w:rsidR="00EB6E04" w:rsidRPr="00616621">
        <w:rPr>
          <w:bCs/>
          <w:iCs/>
          <w:color w:val="auto"/>
        </w:rPr>
        <w:t>мае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1B5C2F" w:rsidRPr="00616621">
        <w:rPr>
          <w:bCs/>
          <w:iCs/>
          <w:color w:val="auto"/>
        </w:rPr>
        <w:t>–</w:t>
      </w:r>
      <w:r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1133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активных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члена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академического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сообщества.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При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этом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приехали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Российскую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Федерацию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последние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три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года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всего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672,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618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374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ученых</w:t>
      </w:r>
      <w:r w:rsidR="00616621">
        <w:rPr>
          <w:bCs/>
          <w:iCs/>
          <w:color w:val="auto"/>
        </w:rPr>
        <w:t xml:space="preserve"> </w:t>
      </w:r>
      <w:r w:rsidR="00EB6E04" w:rsidRPr="00616621">
        <w:rPr>
          <w:bCs/>
          <w:iCs/>
          <w:color w:val="auto"/>
        </w:rPr>
        <w:t>соответственно</w:t>
      </w:r>
      <w:r w:rsidR="007E7447" w:rsidRPr="00616621">
        <w:rPr>
          <w:rStyle w:val="a5"/>
          <w:bCs/>
          <w:iCs/>
          <w:color w:val="auto"/>
        </w:rPr>
        <w:footnoteReference w:id="9"/>
      </w:r>
      <w:r w:rsidR="007E7447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«Утечка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умов»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снижает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научный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технологический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потенциал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государства,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ведет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замедлению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инновационной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деятельности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снижению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конкурентоспособности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белорусских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российских</w:t>
      </w:r>
      <w:r w:rsidR="00616621">
        <w:rPr>
          <w:bCs/>
          <w:iCs/>
          <w:color w:val="auto"/>
        </w:rPr>
        <w:t xml:space="preserve"> </w:t>
      </w:r>
      <w:r w:rsidR="007E7447" w:rsidRPr="00616621">
        <w:rPr>
          <w:bCs/>
          <w:iCs/>
          <w:color w:val="auto"/>
        </w:rPr>
        <w:t>компаний.</w:t>
      </w:r>
    </w:p>
    <w:p w:rsidR="00936998" w:rsidRPr="00616621" w:rsidRDefault="00536C41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Научное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имеет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правовую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основу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момента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его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формирования.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Так,</w:t>
      </w:r>
      <w:r w:rsidR="00616621">
        <w:rPr>
          <w:bCs/>
          <w:iCs/>
          <w:color w:val="auto"/>
        </w:rPr>
        <w:t xml:space="preserve"> </w:t>
      </w:r>
      <w:r w:rsidR="00DC07C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ст.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18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Договора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создании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8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декабря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1999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976CC8">
        <w:rPr>
          <w:bCs/>
          <w:iCs/>
          <w:color w:val="auto"/>
        </w:rPr>
        <w:t>отмечается</w:t>
      </w:r>
      <w:r w:rsidR="003705FF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развитие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науки,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формирование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общего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научного,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технологического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информационного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пространства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относится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совместному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ведению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государств-участников</w:t>
      </w:r>
      <w:r w:rsidR="009214F8" w:rsidRPr="00616621">
        <w:rPr>
          <w:rStyle w:val="a5"/>
          <w:bCs/>
          <w:iCs/>
          <w:color w:val="auto"/>
        </w:rPr>
        <w:footnoteReference w:id="10"/>
      </w:r>
      <w:r w:rsidR="003705FF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2014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2018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гг.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разрабатывались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Приоритетные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первоочередные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задачи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дальнейшего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среднесрочную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перспективу,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которых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содержались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положения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научно-техническом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сотрудничестве</w:t>
      </w:r>
      <w:r w:rsidR="00255CA4" w:rsidRPr="00616621">
        <w:rPr>
          <w:bCs/>
          <w:iCs/>
          <w:color w:val="auto"/>
        </w:rPr>
        <w:t>.</w:t>
      </w:r>
    </w:p>
    <w:p w:rsidR="00784569" w:rsidRPr="00616621" w:rsidRDefault="00DC07C5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Вместе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тем,</w:t>
      </w:r>
      <w:r w:rsidR="00616621">
        <w:rPr>
          <w:bCs/>
          <w:iCs/>
          <w:color w:val="auto"/>
        </w:rPr>
        <w:t xml:space="preserve"> </w:t>
      </w:r>
      <w:r w:rsidR="009A605A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новых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применения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недружественными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странами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санкционной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политики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потребовалась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трансформация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государства.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Важным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направлением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деятельности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стало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обновление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актуализация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межправительственных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соглашений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научно-техническом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сотрудничестве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Беларусью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Россией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целью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адаптации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к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новым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условиям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цифровизации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санкционному</w:t>
      </w:r>
      <w:r w:rsidR="00616621">
        <w:rPr>
          <w:bCs/>
          <w:iCs/>
          <w:color w:val="auto"/>
        </w:rPr>
        <w:t xml:space="preserve"> </w:t>
      </w:r>
      <w:r w:rsidR="001F1FA0" w:rsidRPr="00616621">
        <w:rPr>
          <w:bCs/>
          <w:iCs/>
          <w:color w:val="auto"/>
        </w:rPr>
        <w:t>давлению.</w:t>
      </w:r>
    </w:p>
    <w:p w:rsidR="001F1FA0" w:rsidRPr="00616621" w:rsidRDefault="001F1FA0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Одним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элементов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трансформации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стало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принятие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27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марта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2023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Соглашени</w:t>
      </w:r>
      <w:r w:rsidR="002D5ED4" w:rsidRPr="00616621">
        <w:rPr>
          <w:bCs/>
          <w:iCs/>
          <w:color w:val="auto"/>
        </w:rPr>
        <w:t>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Правительством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Республики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Правительством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Российской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Федерации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научно-техническом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инновационном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сотрудничестве</w:t>
      </w:r>
      <w:r w:rsidR="002D5ED4" w:rsidRPr="00616621">
        <w:rPr>
          <w:rStyle w:val="a5"/>
          <w:bCs/>
          <w:iCs/>
          <w:color w:val="auto"/>
        </w:rPr>
        <w:footnoteReference w:id="11"/>
      </w:r>
      <w:r w:rsidR="002D5ED4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Документ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выводит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научно-техническое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инновационное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качественно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новый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уровень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изменившихся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геополитических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экономических</w:t>
      </w:r>
      <w:r w:rsidR="00616621">
        <w:rPr>
          <w:bCs/>
          <w:iCs/>
          <w:color w:val="auto"/>
        </w:rPr>
        <w:t xml:space="preserve"> </w:t>
      </w:r>
      <w:r w:rsidR="002D5ED4" w:rsidRPr="00616621">
        <w:rPr>
          <w:bCs/>
          <w:iCs/>
          <w:color w:val="auto"/>
        </w:rPr>
        <w:t>условиях</w:t>
      </w:r>
      <w:r w:rsidR="00BF7997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четко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определяет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формы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инструменты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сотрудничества,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является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главным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драйвером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трансформации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сотрудничества,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юридически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закрепляет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курс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формирование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общего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пространства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как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основы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экономической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технологической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независимости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государства.</w:t>
      </w:r>
    </w:p>
    <w:p w:rsidR="00252D37" w:rsidRPr="00616621" w:rsidRDefault="009C0975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Важным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элементом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трансформации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является</w:t>
      </w:r>
      <w:r w:rsidR="00616621">
        <w:rPr>
          <w:bCs/>
          <w:iCs/>
          <w:color w:val="auto"/>
        </w:rPr>
        <w:t xml:space="preserve"> </w:t>
      </w:r>
      <w:r w:rsidR="00784569" w:rsidRPr="00616621">
        <w:rPr>
          <w:bCs/>
          <w:iCs/>
          <w:color w:val="auto"/>
        </w:rPr>
        <w:t>разработка</w:t>
      </w:r>
      <w:r w:rsidR="00616621">
        <w:rPr>
          <w:bCs/>
          <w:iCs/>
          <w:color w:val="auto"/>
        </w:rPr>
        <w:t xml:space="preserve"> </w:t>
      </w:r>
      <w:r w:rsidR="00784569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реализация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Стратегии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2035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года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(Стратегия-2035),</w:t>
      </w:r>
      <w:r w:rsidR="00616621">
        <w:rPr>
          <w:bCs/>
          <w:iCs/>
          <w:color w:val="auto"/>
        </w:rPr>
        <w:t xml:space="preserve"> </w:t>
      </w:r>
      <w:r w:rsidR="009A605A" w:rsidRPr="00616621">
        <w:rPr>
          <w:bCs/>
          <w:iCs/>
          <w:color w:val="auto"/>
        </w:rPr>
        <w:t>утвержденной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29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января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Высши</w:t>
      </w:r>
      <w:r w:rsidR="009A605A" w:rsidRPr="00616621">
        <w:rPr>
          <w:bCs/>
          <w:iCs/>
          <w:color w:val="auto"/>
        </w:rPr>
        <w:t>м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Государственны</w:t>
      </w:r>
      <w:r w:rsidR="009A605A" w:rsidRPr="00616621">
        <w:rPr>
          <w:bCs/>
          <w:iCs/>
          <w:color w:val="auto"/>
        </w:rPr>
        <w:t>м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Совет</w:t>
      </w:r>
      <w:r w:rsidR="009A605A" w:rsidRPr="00616621">
        <w:rPr>
          <w:bCs/>
          <w:iCs/>
          <w:color w:val="auto"/>
        </w:rPr>
        <w:t>ом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государства.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Документ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стал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базовым</w:t>
      </w:r>
      <w:r w:rsidR="00616621">
        <w:rPr>
          <w:bCs/>
          <w:iCs/>
          <w:color w:val="auto"/>
        </w:rPr>
        <w:t xml:space="preserve"> </w:t>
      </w:r>
      <w:r w:rsidR="00D577EF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D577EF" w:rsidRPr="00616621">
        <w:rPr>
          <w:bCs/>
          <w:iCs/>
          <w:color w:val="auto"/>
        </w:rPr>
        <w:t>области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стратегического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планирования,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обеспечивающим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формирование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единого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пространства.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Он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направлен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обеспечение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безопасности,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укрепление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суверенитета,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решение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социально-политических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социально-экономических</w:t>
      </w:r>
      <w:r w:rsidR="00616621">
        <w:rPr>
          <w:bCs/>
          <w:iCs/>
          <w:color w:val="auto"/>
        </w:rPr>
        <w:t xml:space="preserve"> </w:t>
      </w:r>
      <w:r w:rsidR="003705FF" w:rsidRPr="00616621">
        <w:rPr>
          <w:bCs/>
          <w:iCs/>
          <w:color w:val="auto"/>
        </w:rPr>
        <w:t>задач</w:t>
      </w:r>
      <w:r w:rsidR="009214F8" w:rsidRPr="00616621">
        <w:rPr>
          <w:rStyle w:val="a5"/>
          <w:bCs/>
          <w:iCs/>
          <w:color w:val="auto"/>
        </w:rPr>
        <w:footnoteReference w:id="12"/>
      </w:r>
      <w:r w:rsidR="003705FF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Стратегия-2035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определяет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цель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обеспечение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независимости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конкурентоспособности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государств</w:t>
      </w:r>
      <w:r w:rsidR="00976CC8">
        <w:rPr>
          <w:bCs/>
          <w:iCs/>
          <w:color w:val="auto"/>
        </w:rPr>
        <w:t>-</w:t>
      </w:r>
      <w:r w:rsidR="007E3963" w:rsidRPr="00616621">
        <w:rPr>
          <w:bCs/>
          <w:iCs/>
          <w:color w:val="auto"/>
        </w:rPr>
        <w:t>участников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Договора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создании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счет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формирования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эффективной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системы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наращивания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наиболее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полного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использования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их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интеллектуального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потенциала.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Для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достижения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указанной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цели</w:t>
      </w:r>
      <w:r w:rsidR="00616621">
        <w:rPr>
          <w:bCs/>
          <w:iCs/>
          <w:color w:val="auto"/>
        </w:rPr>
        <w:t xml:space="preserve"> </w:t>
      </w:r>
      <w:r w:rsidR="00976CC8">
        <w:rPr>
          <w:bCs/>
          <w:iCs/>
          <w:color w:val="auto"/>
        </w:rPr>
        <w:t>определены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задачи,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принципы,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основные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государства,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основные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этапы,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риски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механизмы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="007E3963" w:rsidRPr="00616621">
        <w:rPr>
          <w:bCs/>
          <w:iCs/>
          <w:color w:val="auto"/>
        </w:rPr>
        <w:t>Стратегии</w:t>
      </w:r>
      <w:r w:rsidR="00BB7812" w:rsidRPr="00616621">
        <w:rPr>
          <w:bCs/>
          <w:iCs/>
          <w:color w:val="auto"/>
        </w:rPr>
        <w:t>-203</w:t>
      </w:r>
      <w:r w:rsidR="00446A41" w:rsidRPr="00616621">
        <w:rPr>
          <w:bCs/>
          <w:iCs/>
          <w:color w:val="auto"/>
        </w:rPr>
        <w:t>5</w:t>
      </w:r>
      <w:r w:rsidR="007E3963" w:rsidRPr="00616621">
        <w:rPr>
          <w:bCs/>
          <w:iCs/>
          <w:color w:val="auto"/>
        </w:rPr>
        <w:t>.</w:t>
      </w:r>
    </w:p>
    <w:p w:rsidR="00A40938" w:rsidRPr="00616621" w:rsidRDefault="003E5C2D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Так,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Стратеги</w:t>
      </w:r>
      <w:r w:rsidRPr="00616621">
        <w:rPr>
          <w:bCs/>
          <w:iCs/>
          <w:color w:val="auto"/>
        </w:rPr>
        <w:t>ей</w:t>
      </w:r>
      <w:r w:rsidR="00A40938" w:rsidRPr="00616621">
        <w:rPr>
          <w:bCs/>
          <w:iCs/>
          <w:color w:val="auto"/>
        </w:rPr>
        <w:t>-2035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определены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следующие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A40938" w:rsidRPr="00616621">
        <w:rPr>
          <w:bCs/>
          <w:iCs/>
          <w:color w:val="auto"/>
        </w:rPr>
        <w:t>государства:</w:t>
      </w:r>
      <w:r w:rsidR="00616621">
        <w:rPr>
          <w:bCs/>
          <w:iCs/>
          <w:color w:val="auto"/>
        </w:rPr>
        <w:t xml:space="preserve"> 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ядерные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новая,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числе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природоподобная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энергетика,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развитие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атомной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энергетики,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атомные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станции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малой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мощности,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включая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передвижные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АЭС;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сельское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хозяйство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аквакультура,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генетика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биотехнологии,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биобезопасность,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включая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продовольственную;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высокотехнологичная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медицина,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персонифицированная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медицина,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биомедицина,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ядерная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медицина;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цифровые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искусственный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интеллект,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большие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данные,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информационная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безопасность;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исследовательские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инфраструктуры,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проекты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класса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мегасайенс;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новые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конструкционные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многофункциональные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материалы,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аддитивные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материаловедение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химические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исследования;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инновационные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микроэлектронике;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культурное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наследие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социогуманитарные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исследования,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противодействие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социокультурным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угрозам;</w:t>
      </w:r>
    </w:p>
    <w:p w:rsidR="00A40938" w:rsidRPr="00616621" w:rsidRDefault="00A40938" w:rsidP="00976CC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инновационное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машиностроение,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машиностроительное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оборудование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интеллектуальное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приборостроение.</w:t>
      </w:r>
    </w:p>
    <w:p w:rsidR="00557C13" w:rsidRPr="00616621" w:rsidRDefault="000312B5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Стратегией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2035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определено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начало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научно-технических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проектов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(или)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программ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приоритетов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которые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«играют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557C13" w:rsidRPr="00616621">
        <w:rPr>
          <w:bCs/>
          <w:iCs/>
          <w:color w:val="auto"/>
        </w:rPr>
        <w:t>ажную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роль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углублении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белорусско-российской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экономической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интеграции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преодолении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санкционного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давления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Союзно</w:t>
      </w:r>
      <w:r w:rsidRPr="00616621">
        <w:rPr>
          <w:bCs/>
          <w:iCs/>
          <w:color w:val="auto"/>
        </w:rPr>
        <w:t>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государство»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уже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продемонстрировали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свою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результатив</w:t>
      </w:r>
      <w:r w:rsidR="00557C13" w:rsidRPr="00616621">
        <w:rPr>
          <w:bCs/>
          <w:iCs/>
          <w:color w:val="auto"/>
        </w:rPr>
        <w:t>ность.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настоящее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время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выполняются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три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научно-технические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п</w:t>
      </w:r>
      <w:r w:rsidRPr="00616621">
        <w:rPr>
          <w:bCs/>
          <w:iCs/>
          <w:color w:val="auto"/>
        </w:rPr>
        <w:t>рограммы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государства: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</w:t>
      </w:r>
      <w:r w:rsidR="00557C13" w:rsidRPr="00616621">
        <w:rPr>
          <w:bCs/>
          <w:iCs/>
          <w:color w:val="auto"/>
        </w:rPr>
        <w:t>Интелавто</w:t>
      </w:r>
      <w:r w:rsidRPr="00616621">
        <w:rPr>
          <w:bCs/>
          <w:iCs/>
          <w:color w:val="auto"/>
        </w:rPr>
        <w:t>»,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</w:t>
      </w:r>
      <w:r w:rsidR="00557C13" w:rsidRPr="00616621">
        <w:rPr>
          <w:bCs/>
          <w:iCs/>
          <w:color w:val="auto"/>
        </w:rPr>
        <w:t>Компонент-Ф</w:t>
      </w:r>
      <w:r w:rsidRPr="00616621">
        <w:rPr>
          <w:bCs/>
          <w:iCs/>
          <w:color w:val="auto"/>
        </w:rPr>
        <w:t>»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</w:t>
      </w:r>
      <w:r w:rsidR="00557C13" w:rsidRPr="00616621">
        <w:rPr>
          <w:bCs/>
          <w:iCs/>
          <w:color w:val="auto"/>
        </w:rPr>
        <w:t>Комплекс-СГ</w:t>
      </w:r>
      <w:r w:rsidRPr="00616621">
        <w:rPr>
          <w:bCs/>
          <w:iCs/>
          <w:color w:val="auto"/>
        </w:rPr>
        <w:t>»</w:t>
      </w:r>
      <w:r w:rsidR="00557C13"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976CC8">
        <w:rPr>
          <w:bCs/>
          <w:iCs/>
          <w:color w:val="auto"/>
        </w:rPr>
        <w:t>П</w:t>
      </w:r>
      <w:r w:rsidR="00557C13" w:rsidRPr="00616621">
        <w:rPr>
          <w:bCs/>
          <w:iCs/>
          <w:color w:val="auto"/>
        </w:rPr>
        <w:t>родолжается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обсуждение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программ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проект</w:t>
      </w:r>
      <w:r w:rsidR="0060161A" w:rsidRPr="00616621">
        <w:rPr>
          <w:bCs/>
          <w:iCs/>
          <w:color w:val="auto"/>
        </w:rPr>
        <w:t>ов</w:t>
      </w:r>
      <w:r w:rsidR="00557C13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том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числе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области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цифровых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технологий,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космоса,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умных</w:t>
      </w:r>
      <w:r w:rsidR="00616621">
        <w:rPr>
          <w:bCs/>
          <w:iCs/>
          <w:color w:val="auto"/>
        </w:rPr>
        <w:t xml:space="preserve"> </w:t>
      </w:r>
      <w:r w:rsidR="00557C13" w:rsidRPr="00616621">
        <w:rPr>
          <w:bCs/>
          <w:iCs/>
          <w:color w:val="auto"/>
        </w:rPr>
        <w:t>городов</w:t>
      </w:r>
      <w:r w:rsidR="0060161A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атомной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энергетики,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электротранспорта,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микроэлектроники,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производства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медицинской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техники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др.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декабре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учреждена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премия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для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поощрения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молодых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ученых</w:t>
      </w:r>
      <w:r w:rsidR="00616621">
        <w:rPr>
          <w:rStyle w:val="a5"/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за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выдающиеся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результаты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совместных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исследований,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открытия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научные</w:t>
      </w:r>
      <w:r w:rsidR="00616621">
        <w:rPr>
          <w:bCs/>
          <w:iCs/>
          <w:color w:val="auto"/>
        </w:rPr>
        <w:t xml:space="preserve"> </w:t>
      </w:r>
      <w:r w:rsidR="0060161A" w:rsidRPr="00616621">
        <w:rPr>
          <w:bCs/>
          <w:iCs/>
          <w:color w:val="auto"/>
        </w:rPr>
        <w:t>достижения</w:t>
      </w:r>
      <w:r w:rsidR="00616621">
        <w:rPr>
          <w:rStyle w:val="a5"/>
          <w:bCs/>
          <w:iCs/>
          <w:color w:val="auto"/>
        </w:rPr>
        <w:t xml:space="preserve"> </w:t>
      </w:r>
      <w:r w:rsidR="0060161A" w:rsidRPr="00616621">
        <w:rPr>
          <w:rStyle w:val="a5"/>
          <w:bCs/>
          <w:iCs/>
          <w:color w:val="auto"/>
        </w:rPr>
        <w:footnoteReference w:id="13"/>
      </w:r>
      <w:r w:rsidR="0060161A" w:rsidRPr="00616621">
        <w:rPr>
          <w:bCs/>
          <w:iCs/>
          <w:color w:val="auto"/>
        </w:rPr>
        <w:t>.</w:t>
      </w:r>
    </w:p>
    <w:p w:rsidR="00A26A77" w:rsidRPr="00616621" w:rsidRDefault="00A26A7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После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2022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Россия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запустили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ряд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важных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совместных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проектов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целях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дальнейшего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углубления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интеграции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особенно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санкций.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Так,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2024</w:t>
      </w:r>
      <w:r w:rsidR="00976CC8">
        <w:rPr>
          <w:bCs/>
          <w:iCs/>
          <w:color w:val="auto"/>
        </w:rPr>
        <w:t>-</w:t>
      </w:r>
      <w:r w:rsidRPr="00616621">
        <w:rPr>
          <w:bCs/>
          <w:iCs/>
          <w:color w:val="auto"/>
        </w:rPr>
        <w:t>2026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годах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планируется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реализация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16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интеграционных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проектов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сферах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высокотехнологичного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производства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металлообрабатывающего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оборудования,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комплектующих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для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сельхозтехники,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спецтехники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автомобильной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индустрии,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микроэлектроники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сумму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около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2,4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млрд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белорусских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рублей.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Участниками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проектов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являются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предприятия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«Гомсельмаш»,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«БелАЗ»,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«Амкодор»,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«Минский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подшипниковый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завод»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др</w:t>
      </w:r>
      <w:r w:rsidR="00976CC8">
        <w:rPr>
          <w:bCs/>
          <w:iCs/>
          <w:color w:val="auto"/>
        </w:rPr>
        <w:t>.</w:t>
      </w:r>
      <w:r w:rsidRPr="00616621">
        <w:rPr>
          <w:rStyle w:val="a5"/>
          <w:bCs/>
          <w:iCs/>
          <w:color w:val="auto"/>
        </w:rPr>
        <w:footnoteReference w:id="14"/>
      </w:r>
      <w:r w:rsidR="00616621">
        <w:rPr>
          <w:bCs/>
          <w:iCs/>
          <w:color w:val="auto"/>
        </w:rPr>
        <w:t xml:space="preserve"> </w:t>
      </w:r>
    </w:p>
    <w:p w:rsidR="00BB7812" w:rsidRPr="00616621" w:rsidRDefault="00BB7812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Стратегии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2035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определено,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976CC8">
        <w:rPr>
          <w:bCs/>
          <w:iCs/>
          <w:color w:val="auto"/>
        </w:rPr>
        <w:t>особое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значение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для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ускорения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имеет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расширение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международного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прежде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всего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странами,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готовыми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проводить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самостоятельную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научно-техническую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политику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(страны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СНГ,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БРИКС,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ШОС,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ЕАЭС).</w:t>
      </w:r>
    </w:p>
    <w:p w:rsidR="002826E2" w:rsidRPr="00616621" w:rsidRDefault="002826E2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данного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будут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способствовать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совместное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участие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выполнении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рекомендаци</w:t>
      </w:r>
      <w:r w:rsidR="000210B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«О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Стратегической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программе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научно-технического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развития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Евразийского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экономического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союза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долгосрочный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период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«рамочного»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характера»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16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сентября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2025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rStyle w:val="a5"/>
          <w:bCs/>
          <w:iCs/>
          <w:color w:val="auto"/>
        </w:rPr>
        <w:footnoteReference w:id="15"/>
      </w:r>
      <w:r w:rsidR="00616621">
        <w:rPr>
          <w:bCs/>
          <w:iCs/>
          <w:color w:val="auto"/>
        </w:rPr>
        <w:t xml:space="preserve"> </w:t>
      </w:r>
      <w:r w:rsidR="00741ED9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Концепции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научно-технического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</w:t>
      </w:r>
      <w:r w:rsidR="00B1602F">
        <w:rPr>
          <w:bCs/>
          <w:iCs/>
          <w:color w:val="auto"/>
        </w:rPr>
        <w:t>-</w:t>
      </w:r>
      <w:r w:rsidRPr="00616621">
        <w:rPr>
          <w:bCs/>
          <w:iCs/>
          <w:color w:val="auto"/>
        </w:rPr>
        <w:t>участников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СНГ</w:t>
      </w:r>
      <w:r w:rsidR="000210B0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0210B0"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План</w:t>
      </w:r>
      <w:r w:rsidR="000210B0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мероприятий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ее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="00550D87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28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октября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2022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Pr="00616621">
        <w:rPr>
          <w:rStyle w:val="a5"/>
          <w:bCs/>
          <w:iCs/>
          <w:color w:val="auto"/>
        </w:rPr>
        <w:footnoteReference w:id="16"/>
      </w:r>
      <w:r w:rsidR="000210B0" w:rsidRPr="00616621">
        <w:rPr>
          <w:bCs/>
          <w:iCs/>
          <w:color w:val="auto"/>
        </w:rPr>
        <w:t>.</w:t>
      </w:r>
    </w:p>
    <w:p w:rsidR="00446A41" w:rsidRPr="00616621" w:rsidRDefault="00863803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Новые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возможности</w:t>
      </w:r>
      <w:r w:rsidR="00616621">
        <w:rPr>
          <w:bCs/>
          <w:iCs/>
          <w:color w:val="auto"/>
        </w:rPr>
        <w:t xml:space="preserve"> </w:t>
      </w:r>
      <w:r w:rsidR="00BB7812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BB7812"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="00DF3430" w:rsidRPr="00616621">
        <w:rPr>
          <w:bCs/>
          <w:iCs/>
          <w:color w:val="auto"/>
        </w:rPr>
        <w:t>санкций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открывает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получение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Республикой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июле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статуса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полноправного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члена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Шанхайской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организации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(</w:t>
      </w:r>
      <w:r w:rsidR="00B1602F">
        <w:rPr>
          <w:bCs/>
          <w:iCs/>
          <w:color w:val="auto"/>
        </w:rPr>
        <w:t>ШОС)</w:t>
      </w:r>
      <w:r w:rsidR="00001CEA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одной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основательниц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которой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15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июня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2001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стала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Российская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Федерация</w:t>
      </w:r>
      <w:r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Научное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взаимодействие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Россия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полях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Организации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могут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осуществлять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Соглашения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правительствами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государств-членов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Шанхайской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организации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научно-техническом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сотрудничестве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13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сентября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2013</w:t>
      </w:r>
      <w:r w:rsidR="00616621">
        <w:rPr>
          <w:bCs/>
          <w:iCs/>
          <w:color w:val="auto"/>
        </w:rPr>
        <w:t xml:space="preserve"> </w:t>
      </w:r>
      <w:r w:rsidR="00001CEA" w:rsidRPr="00616621">
        <w:rPr>
          <w:bCs/>
          <w:iCs/>
          <w:color w:val="auto"/>
        </w:rPr>
        <w:t>года</w:t>
      </w:r>
      <w:r w:rsidR="00FF6FDD" w:rsidRPr="00616621">
        <w:rPr>
          <w:rStyle w:val="a5"/>
          <w:bCs/>
          <w:iCs/>
          <w:color w:val="auto"/>
        </w:rPr>
        <w:footnoteReference w:id="17"/>
      </w:r>
      <w:r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</w:p>
    <w:p w:rsidR="00FF6FDD" w:rsidRPr="00616621" w:rsidRDefault="00FF6FDD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Ст.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2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Соглашения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предусматривает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не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только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многосторонней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основе,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но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двусторонней</w:t>
      </w:r>
      <w:r w:rsidR="00616621">
        <w:rPr>
          <w:bCs/>
          <w:iCs/>
          <w:color w:val="auto"/>
        </w:rPr>
        <w:t xml:space="preserve"> </w:t>
      </w:r>
      <w:r w:rsidR="00431BC0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соответствии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национальным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законодательством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</w:t>
      </w:r>
      <w:r w:rsidR="00B1602F">
        <w:rPr>
          <w:bCs/>
          <w:iCs/>
          <w:color w:val="auto"/>
        </w:rPr>
        <w:t>-</w:t>
      </w:r>
      <w:r w:rsidRPr="00616621">
        <w:rPr>
          <w:bCs/>
          <w:iCs/>
          <w:color w:val="auto"/>
        </w:rPr>
        <w:t>членов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ШОС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определяет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следующи</w:t>
      </w:r>
      <w:r w:rsidR="000D4FDB" w:rsidRPr="00616621">
        <w:rPr>
          <w:bCs/>
          <w:iCs/>
          <w:color w:val="auto"/>
        </w:rPr>
        <w:t>е</w:t>
      </w:r>
      <w:r w:rsidR="00616621">
        <w:rPr>
          <w:bCs/>
          <w:iCs/>
          <w:color w:val="auto"/>
        </w:rPr>
        <w:t xml:space="preserve"> </w:t>
      </w:r>
      <w:r w:rsidR="000D4FDB" w:rsidRPr="00616621">
        <w:rPr>
          <w:bCs/>
          <w:iCs/>
          <w:color w:val="auto"/>
        </w:rPr>
        <w:t>формы</w:t>
      </w:r>
      <w:r w:rsidRPr="00616621">
        <w:rPr>
          <w:bCs/>
          <w:iCs/>
          <w:color w:val="auto"/>
        </w:rPr>
        <w:t>: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организация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научно-технических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исследований;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разработка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реализация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совместных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научно-технических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программ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проектов;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организация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участие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конференциях,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семинарах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других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мероприятиях,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проводимых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ШОС;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разработка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внедрение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инновационных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различных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областях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науки;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обмен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научно-технической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информацией;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обмен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экспертами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учеными;</w:t>
      </w:r>
    </w:p>
    <w:p w:rsidR="00FF6FDD" w:rsidRPr="00616621" w:rsidRDefault="00B1602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FF6FDD" w:rsidRPr="00616621">
        <w:rPr>
          <w:bCs/>
          <w:iCs/>
          <w:color w:val="auto"/>
        </w:rPr>
        <w:t>другие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возможные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формы,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определяемые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Сторонами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по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взаимной</w:t>
      </w:r>
      <w:r w:rsidR="00616621">
        <w:rPr>
          <w:bCs/>
          <w:iCs/>
          <w:color w:val="auto"/>
        </w:rPr>
        <w:t xml:space="preserve"> </w:t>
      </w:r>
      <w:r w:rsidR="00FF6FDD" w:rsidRPr="00616621">
        <w:rPr>
          <w:bCs/>
          <w:iCs/>
          <w:color w:val="auto"/>
        </w:rPr>
        <w:t>договоренности.</w:t>
      </w:r>
    </w:p>
    <w:p w:rsidR="00BB4D35" w:rsidRPr="00616621" w:rsidRDefault="00DF3430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</w:t>
      </w:r>
      <w:r w:rsidR="00431BC0" w:rsidRPr="00616621">
        <w:rPr>
          <w:bCs/>
          <w:iCs/>
          <w:color w:val="auto"/>
        </w:rPr>
        <w:t>онных</w:t>
      </w:r>
      <w:r w:rsidR="00616621">
        <w:rPr>
          <w:bCs/>
          <w:iCs/>
          <w:color w:val="auto"/>
        </w:rPr>
        <w:t xml:space="preserve"> </w:t>
      </w:r>
      <w:r w:rsidR="00431BC0" w:rsidRPr="00616621">
        <w:rPr>
          <w:bCs/>
          <w:iCs/>
          <w:color w:val="auto"/>
        </w:rPr>
        <w:t>ограничени</w:t>
      </w:r>
      <w:r w:rsidRPr="00616621">
        <w:rPr>
          <w:bCs/>
          <w:iCs/>
          <w:color w:val="auto"/>
        </w:rPr>
        <w:t>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будет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способствовать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получение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Республикой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11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ноября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2024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статуса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страны</w:t>
      </w:r>
      <w:r w:rsidR="00B1602F">
        <w:rPr>
          <w:bCs/>
          <w:iCs/>
          <w:color w:val="auto"/>
        </w:rPr>
        <w:t>-</w:t>
      </w:r>
      <w:r w:rsidR="00BB4D35" w:rsidRPr="00616621">
        <w:rPr>
          <w:bCs/>
          <w:iCs/>
          <w:color w:val="auto"/>
        </w:rPr>
        <w:t>партнера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БРИКС,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одной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из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основательниц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которой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15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июня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2001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стала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Российская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Федерация.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Страны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БРИКС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осуществляют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сфере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науки,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инноваций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реализации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Меморандума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сотрудничестве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сфере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науки,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инноваций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Правительствами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стран-участниц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от18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марта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2015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г.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Рамочной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программы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БРИКС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области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науки,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инноваций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28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октября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2015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г</w:t>
      </w:r>
      <w:r w:rsidR="00E40964" w:rsidRPr="00616621">
        <w:rPr>
          <w:bCs/>
          <w:iCs/>
          <w:color w:val="auto"/>
        </w:rPr>
        <w:t>.</w:t>
      </w:r>
      <w:r w:rsidR="00550D87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550D87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550D87"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участия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13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Рабочи</w:t>
      </w:r>
      <w:r w:rsidR="00E40964" w:rsidRPr="00616621">
        <w:rPr>
          <w:bCs/>
          <w:iCs/>
          <w:color w:val="auto"/>
        </w:rPr>
        <w:t>х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групп</w:t>
      </w:r>
      <w:r w:rsidR="00E40964" w:rsidRPr="00616621">
        <w:rPr>
          <w:bCs/>
          <w:iCs/>
          <w:color w:val="auto"/>
        </w:rPr>
        <w:t>ах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стран-участниц</w:t>
      </w:r>
      <w:r w:rsidR="00616621">
        <w:rPr>
          <w:bCs/>
          <w:iCs/>
          <w:color w:val="auto"/>
        </w:rPr>
        <w:t xml:space="preserve"> </w:t>
      </w:r>
      <w:r w:rsidR="00BB4D35" w:rsidRPr="00616621">
        <w:rPr>
          <w:bCs/>
          <w:iCs/>
          <w:color w:val="auto"/>
        </w:rPr>
        <w:t>БРИКС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по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следующим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направлениям: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астрономия,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биотехнология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биомедицина,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включая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здоровье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человека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нейронауки,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новые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возобновляемые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источники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энергии,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материаловедение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нанотехнологии,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геопространственные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технологии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их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применение,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предупреждение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ликвидация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природных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катастроф,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исследовательские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инфраструктуры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проекты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класса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мегасайенс,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финансирование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науки,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инноваций,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фотоника,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ИКТ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высокопроизводительные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вычислительные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системы,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развитие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предпринимательства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инновационного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партнерства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научно-технологической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сфере,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океанология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полярные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исследования;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светодиодные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источники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bCs/>
          <w:iCs/>
          <w:color w:val="auto"/>
        </w:rPr>
        <w:t>света</w:t>
      </w:r>
      <w:r w:rsidR="00616621">
        <w:rPr>
          <w:bCs/>
          <w:iCs/>
          <w:color w:val="auto"/>
        </w:rPr>
        <w:t xml:space="preserve"> </w:t>
      </w:r>
      <w:r w:rsidR="00E40964" w:rsidRPr="00616621">
        <w:rPr>
          <w:rStyle w:val="a5"/>
          <w:bCs/>
          <w:iCs/>
          <w:color w:val="auto"/>
        </w:rPr>
        <w:footnoteReference w:id="18"/>
      </w:r>
      <w:r w:rsidR="000710A7" w:rsidRPr="00616621">
        <w:rPr>
          <w:bCs/>
          <w:iCs/>
          <w:color w:val="auto"/>
        </w:rPr>
        <w:t>.</w:t>
      </w:r>
    </w:p>
    <w:p w:rsidR="00BF7997" w:rsidRPr="00616621" w:rsidRDefault="00BF799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Трансформации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также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будут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содействовать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принятые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соглашения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смежных</w:t>
      </w:r>
      <w:r w:rsidR="00616621">
        <w:rPr>
          <w:bCs/>
          <w:iCs/>
          <w:color w:val="auto"/>
        </w:rPr>
        <w:t xml:space="preserve"> </w:t>
      </w:r>
      <w:r w:rsidR="00D3759F" w:rsidRPr="00616621">
        <w:rPr>
          <w:bCs/>
          <w:iCs/>
          <w:color w:val="auto"/>
        </w:rPr>
        <w:t>о</w:t>
      </w:r>
      <w:r w:rsidRPr="00616621">
        <w:rPr>
          <w:bCs/>
          <w:iCs/>
          <w:color w:val="auto"/>
        </w:rPr>
        <w:t>бластях,</w:t>
      </w:r>
      <w:r w:rsidR="00616621">
        <w:rPr>
          <w:bCs/>
          <w:iCs/>
          <w:color w:val="auto"/>
        </w:rPr>
        <w:t xml:space="preserve"> </w:t>
      </w:r>
      <w:r w:rsidR="00D3759F" w:rsidRPr="00616621">
        <w:rPr>
          <w:bCs/>
          <w:iCs/>
          <w:color w:val="auto"/>
        </w:rPr>
        <w:t>среди</w:t>
      </w:r>
      <w:r w:rsidR="00616621">
        <w:rPr>
          <w:bCs/>
          <w:iCs/>
          <w:color w:val="auto"/>
        </w:rPr>
        <w:t xml:space="preserve"> </w:t>
      </w:r>
      <w:r w:rsidR="00D3759F" w:rsidRPr="00616621">
        <w:rPr>
          <w:bCs/>
          <w:iCs/>
          <w:color w:val="auto"/>
        </w:rPr>
        <w:t>которых:</w:t>
      </w:r>
    </w:p>
    <w:p w:rsidR="00BF7997" w:rsidRPr="00616621" w:rsidRDefault="00D3759F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Соглашение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между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Правительством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Республики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Правительством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Российской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Федерации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сфере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интеллектуальной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собственности</w:t>
      </w:r>
      <w:r w:rsidR="00616621">
        <w:rPr>
          <w:bCs/>
          <w:iCs/>
          <w:color w:val="auto"/>
        </w:rPr>
        <w:t xml:space="preserve"> </w:t>
      </w:r>
      <w:r w:rsidRPr="00616621">
        <w:rPr>
          <w:rStyle w:val="a5"/>
          <w:bCs/>
          <w:iCs/>
          <w:color w:val="auto"/>
        </w:rPr>
        <w:footnoteReference w:id="19"/>
      </w:r>
      <w:r w:rsidR="00413731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котором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закреплены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основные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механизмы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сфере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правовой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охраны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объектов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интеллектуальной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собственности.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Определены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следующие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направления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сотрудничества: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обмен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информацией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законодательстве,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правоприменительной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практике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системах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интеллектуальной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собственности;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сотрудничество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правоохранительных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таможенных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органов;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внедрение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современных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информационных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технологий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сферу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интеллектуальной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собственности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цифровой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среде;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взаимодействие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международных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площадках;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профессиональная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подготовка,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повышение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квалификации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413731" w:rsidRPr="00616621">
        <w:rPr>
          <w:bCs/>
          <w:iCs/>
          <w:color w:val="auto"/>
        </w:rPr>
        <w:t>проведение</w:t>
      </w:r>
      <w:r w:rsidR="00616621">
        <w:rPr>
          <w:bCs/>
          <w:iCs/>
          <w:color w:val="auto"/>
        </w:rPr>
        <w:t xml:space="preserve"> </w:t>
      </w:r>
      <w:r w:rsidR="00560937" w:rsidRPr="00616621">
        <w:rPr>
          <w:bCs/>
          <w:iCs/>
          <w:color w:val="auto"/>
        </w:rPr>
        <w:t>совместных</w:t>
      </w:r>
      <w:r w:rsidR="00616621">
        <w:rPr>
          <w:bCs/>
          <w:iCs/>
          <w:color w:val="auto"/>
        </w:rPr>
        <w:t xml:space="preserve"> </w:t>
      </w:r>
      <w:r w:rsidR="00560937" w:rsidRPr="00616621">
        <w:rPr>
          <w:bCs/>
          <w:iCs/>
          <w:color w:val="auto"/>
        </w:rPr>
        <w:t>научных</w:t>
      </w:r>
      <w:r w:rsidR="00616621">
        <w:rPr>
          <w:bCs/>
          <w:iCs/>
          <w:color w:val="auto"/>
        </w:rPr>
        <w:t xml:space="preserve"> </w:t>
      </w:r>
      <w:r w:rsidR="00560937" w:rsidRPr="00616621">
        <w:rPr>
          <w:bCs/>
          <w:iCs/>
          <w:color w:val="auto"/>
        </w:rPr>
        <w:t>мероприятий;</w:t>
      </w:r>
    </w:p>
    <w:p w:rsidR="00BF7997" w:rsidRPr="00616621" w:rsidRDefault="0056093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Соглашение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взаимном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признании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документов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ученых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степенях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государствах</w:t>
      </w:r>
      <w:r w:rsidR="00B1602F">
        <w:rPr>
          <w:bCs/>
          <w:iCs/>
          <w:color w:val="auto"/>
        </w:rPr>
        <w:t>-</w:t>
      </w:r>
      <w:r w:rsidRPr="00616621">
        <w:rPr>
          <w:bCs/>
          <w:iCs/>
          <w:color w:val="auto"/>
        </w:rPr>
        <w:t>членах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Евразийского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экономического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союза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от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8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июня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2023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г.</w:t>
      </w:r>
      <w:r w:rsidRPr="00616621">
        <w:rPr>
          <w:rStyle w:val="a5"/>
          <w:bCs/>
          <w:iCs/>
          <w:color w:val="auto"/>
        </w:rPr>
        <w:footnoteReference w:id="20"/>
      </w:r>
      <w:r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которое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направлено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повышение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мобильности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квалифицированных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специалистов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развитие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научной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кооперации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внутри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ЕАЭС,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позволяет</w:t>
      </w:r>
      <w:r w:rsidR="00616621">
        <w:rPr>
          <w:bCs/>
          <w:iCs/>
          <w:color w:val="auto"/>
        </w:rPr>
        <w:t xml:space="preserve"> </w:t>
      </w:r>
      <w:r w:rsidR="00BF7997" w:rsidRPr="00616621">
        <w:rPr>
          <w:bCs/>
          <w:iCs/>
          <w:color w:val="auto"/>
        </w:rPr>
        <w:t>форми</w:t>
      </w:r>
      <w:r w:rsidR="006E3200" w:rsidRPr="00616621">
        <w:rPr>
          <w:bCs/>
          <w:iCs/>
          <w:color w:val="auto"/>
        </w:rPr>
        <w:t>ровать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общий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кадровый</w:t>
      </w:r>
      <w:r w:rsidR="00616621">
        <w:rPr>
          <w:bCs/>
          <w:iCs/>
          <w:color w:val="auto"/>
        </w:rPr>
        <w:t xml:space="preserve"> </w:t>
      </w:r>
      <w:r w:rsidR="006E3200" w:rsidRPr="00616621">
        <w:rPr>
          <w:bCs/>
          <w:iCs/>
          <w:color w:val="auto"/>
        </w:rPr>
        <w:t>потенциал.</w:t>
      </w:r>
    </w:p>
    <w:p w:rsidR="000710A7" w:rsidRPr="00616621" w:rsidRDefault="000710A7" w:rsidP="00616621">
      <w:pPr>
        <w:pStyle w:val="Default"/>
        <w:spacing w:line="360" w:lineRule="auto"/>
        <w:ind w:firstLine="709"/>
        <w:jc w:val="both"/>
        <w:rPr>
          <w:bCs/>
          <w:iCs/>
          <w:color w:val="auto"/>
        </w:rPr>
      </w:pPr>
      <w:r w:rsidRPr="00616621">
        <w:rPr>
          <w:bCs/>
          <w:iCs/>
          <w:color w:val="auto"/>
        </w:rPr>
        <w:t>Таким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образом,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санкци</w:t>
      </w:r>
      <w:r w:rsidR="00716B9C" w:rsidRPr="00616621">
        <w:rPr>
          <w:bCs/>
          <w:iCs/>
          <w:color w:val="auto"/>
        </w:rPr>
        <w:t>онные</w:t>
      </w:r>
      <w:r w:rsidR="00616621">
        <w:rPr>
          <w:bCs/>
          <w:iCs/>
          <w:color w:val="auto"/>
        </w:rPr>
        <w:t xml:space="preserve"> </w:t>
      </w:r>
      <w:r w:rsidR="00716B9C" w:rsidRPr="00616621">
        <w:rPr>
          <w:bCs/>
          <w:iCs/>
          <w:color w:val="auto"/>
        </w:rPr>
        <w:t>ограничения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отношении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Беларуси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России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со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стороны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отдельных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стран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объединений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не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остановили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научное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сотрудничество,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заставили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его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трансформироваться.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применения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санкци</w:t>
      </w:r>
      <w:r w:rsidR="008B006B" w:rsidRPr="00616621">
        <w:rPr>
          <w:bCs/>
          <w:iCs/>
          <w:color w:val="auto"/>
        </w:rPr>
        <w:t>онной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политики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целях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противостояния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внешним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вызовам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усиления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технологического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суверенитета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обеих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стран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научно</w:t>
      </w:r>
      <w:r w:rsidR="008B006B" w:rsidRPr="00616621">
        <w:rPr>
          <w:bCs/>
          <w:iCs/>
          <w:color w:val="auto"/>
        </w:rPr>
        <w:t>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сотрудничеств</w:t>
      </w:r>
      <w:r w:rsidR="00544E8F" w:rsidRPr="00616621">
        <w:rPr>
          <w:bCs/>
          <w:iCs/>
          <w:color w:val="auto"/>
        </w:rPr>
        <w:t>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Союзно</w:t>
      </w:r>
      <w:r w:rsidR="00FB2C2A" w:rsidRPr="00616621">
        <w:rPr>
          <w:bCs/>
          <w:iCs/>
          <w:color w:val="auto"/>
        </w:rPr>
        <w:t>го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государств</w:t>
      </w:r>
      <w:r w:rsidR="00FB2C2A" w:rsidRPr="00616621">
        <w:rPr>
          <w:bCs/>
          <w:iCs/>
          <w:color w:val="auto"/>
        </w:rPr>
        <w:t>а</w:t>
      </w:r>
      <w:r w:rsidR="00616621">
        <w:rPr>
          <w:bCs/>
          <w:iCs/>
          <w:color w:val="auto"/>
        </w:rPr>
        <w:t xml:space="preserve"> </w:t>
      </w:r>
      <w:r w:rsidR="008B006B" w:rsidRPr="00616621">
        <w:rPr>
          <w:bCs/>
          <w:iCs/>
          <w:color w:val="auto"/>
        </w:rPr>
        <w:t>преобразовывается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более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стратегически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ориентированное</w:t>
      </w:r>
      <w:r w:rsidR="00E52C89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интеграционное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инновационное</w:t>
      </w:r>
      <w:r w:rsidR="00616621">
        <w:rPr>
          <w:bCs/>
          <w:iCs/>
          <w:color w:val="auto"/>
        </w:rPr>
        <w:t xml:space="preserve"> </w:t>
      </w:r>
      <w:r w:rsidRPr="00616621">
        <w:rPr>
          <w:bCs/>
          <w:iCs/>
          <w:color w:val="auto"/>
        </w:rPr>
        <w:t>направлен</w:t>
      </w:r>
      <w:r w:rsidR="00544E8F" w:rsidRPr="00616621">
        <w:rPr>
          <w:bCs/>
          <w:iCs/>
          <w:color w:val="auto"/>
        </w:rPr>
        <w:t>и</w:t>
      </w:r>
      <w:bookmarkStart w:id="0" w:name="_GoBack"/>
      <w:bookmarkEnd w:id="0"/>
      <w:r w:rsidRPr="00616621">
        <w:rPr>
          <w:bCs/>
          <w:iCs/>
          <w:color w:val="auto"/>
        </w:rPr>
        <w:t>е</w:t>
      </w:r>
      <w:r w:rsidR="00EB7C71" w:rsidRPr="00616621">
        <w:rPr>
          <w:bCs/>
          <w:iCs/>
          <w:color w:val="auto"/>
        </w:rPr>
        <w:t>,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указывает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принятие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реализация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Стратегии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–</w:t>
      </w:r>
      <w:r w:rsidR="00616621">
        <w:rPr>
          <w:bCs/>
          <w:iCs/>
          <w:color w:val="auto"/>
        </w:rPr>
        <w:t xml:space="preserve"> </w:t>
      </w:r>
      <w:r w:rsidR="00EB7C71" w:rsidRPr="00616621">
        <w:rPr>
          <w:bCs/>
          <w:iCs/>
          <w:color w:val="auto"/>
        </w:rPr>
        <w:t>2035</w:t>
      </w:r>
      <w:r w:rsidRPr="00616621">
        <w:rPr>
          <w:bCs/>
          <w:iCs/>
          <w:color w:val="auto"/>
        </w:rPr>
        <w:t>.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Трансформация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позволяет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формировать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единое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научно-технологическое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пространство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82397D" w:rsidRPr="00616621">
        <w:rPr>
          <w:bCs/>
          <w:iCs/>
          <w:color w:val="auto"/>
        </w:rPr>
        <w:t>государства.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Беларусь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Россия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активно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реализуют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проекты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импортозамещения,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высокотехнологичных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производств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транспортных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решений,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что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соответствует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задачам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укрепления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экономической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технологической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независимости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условиях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санкционного</w:t>
      </w:r>
      <w:r w:rsidR="00616621">
        <w:rPr>
          <w:bCs/>
          <w:iCs/>
          <w:color w:val="auto"/>
        </w:rPr>
        <w:t xml:space="preserve"> </w:t>
      </w:r>
      <w:r w:rsidR="00074432" w:rsidRPr="00616621">
        <w:rPr>
          <w:bCs/>
          <w:iCs/>
          <w:color w:val="auto"/>
        </w:rPr>
        <w:t>давления.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Происходит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углубление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сотрудничества</w:t>
      </w:r>
      <w:r w:rsidR="00616621">
        <w:rPr>
          <w:bCs/>
          <w:iCs/>
          <w:color w:val="auto"/>
        </w:rPr>
        <w:t xml:space="preserve"> </w:t>
      </w:r>
      <w:r w:rsidR="00FB2C2A" w:rsidRPr="00616621">
        <w:rPr>
          <w:bCs/>
          <w:iCs/>
          <w:color w:val="auto"/>
        </w:rPr>
        <w:t>Союзного</w:t>
      </w:r>
      <w:r w:rsidR="00616621">
        <w:rPr>
          <w:bCs/>
          <w:iCs/>
          <w:color w:val="auto"/>
        </w:rPr>
        <w:t xml:space="preserve"> </w:t>
      </w:r>
      <w:r w:rsidR="00FB2C2A" w:rsidRPr="00616621">
        <w:rPr>
          <w:bCs/>
          <w:iCs/>
          <w:color w:val="auto"/>
        </w:rPr>
        <w:t>государства</w:t>
      </w:r>
      <w:r w:rsidR="00616621">
        <w:rPr>
          <w:bCs/>
          <w:iCs/>
          <w:color w:val="auto"/>
        </w:rPr>
        <w:t xml:space="preserve"> </w:t>
      </w:r>
      <w:r w:rsidR="00FB2C2A" w:rsidRPr="00616621">
        <w:rPr>
          <w:bCs/>
          <w:iCs/>
          <w:color w:val="auto"/>
        </w:rPr>
        <w:t>с</w:t>
      </w:r>
      <w:r w:rsidR="00616621">
        <w:rPr>
          <w:bCs/>
          <w:iCs/>
          <w:color w:val="auto"/>
        </w:rPr>
        <w:t xml:space="preserve"> </w:t>
      </w:r>
      <w:r w:rsidR="00FB2C2A" w:rsidRPr="00616621">
        <w:rPr>
          <w:bCs/>
          <w:iCs/>
          <w:color w:val="auto"/>
        </w:rPr>
        <w:t>интеграционными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объединени</w:t>
      </w:r>
      <w:r w:rsidR="00FB2C2A" w:rsidRPr="00616621">
        <w:rPr>
          <w:bCs/>
          <w:iCs/>
          <w:color w:val="auto"/>
        </w:rPr>
        <w:t>ями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постсоветском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пространстве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переориентация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на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новые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центры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научного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притяжения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в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рамках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ШОС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и</w:t>
      </w:r>
      <w:r w:rsidR="00616621">
        <w:rPr>
          <w:bCs/>
          <w:iCs/>
          <w:color w:val="auto"/>
        </w:rPr>
        <w:t xml:space="preserve"> </w:t>
      </w:r>
      <w:r w:rsidR="00192995" w:rsidRPr="00616621">
        <w:rPr>
          <w:bCs/>
          <w:iCs/>
          <w:color w:val="auto"/>
        </w:rPr>
        <w:t>БРИКС.</w:t>
      </w:r>
    </w:p>
    <w:sectPr w:rsidR="000710A7" w:rsidRPr="00616621" w:rsidSect="00616621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621" w:rsidRDefault="00616621" w:rsidP="00180822">
      <w:pPr>
        <w:spacing w:after="0" w:line="240" w:lineRule="auto"/>
      </w:pPr>
      <w:r>
        <w:separator/>
      </w:r>
    </w:p>
  </w:endnote>
  <w:endnote w:type="continuationSeparator" w:id="0">
    <w:p w:rsidR="00616621" w:rsidRDefault="00616621" w:rsidP="001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6621" w:rsidRPr="00616621" w:rsidRDefault="00616621" w:rsidP="00616621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66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66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66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73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166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621" w:rsidRDefault="00616621" w:rsidP="00180822">
      <w:pPr>
        <w:spacing w:after="0" w:line="240" w:lineRule="auto"/>
      </w:pPr>
      <w:r>
        <w:separator/>
      </w:r>
    </w:p>
  </w:footnote>
  <w:footnote w:type="continuationSeparator" w:id="0">
    <w:p w:rsidR="00616621" w:rsidRDefault="00616621" w:rsidP="00180822">
      <w:pPr>
        <w:spacing w:after="0" w:line="240" w:lineRule="auto"/>
      </w:pPr>
      <w:r>
        <w:continuationSeparator/>
      </w:r>
    </w:p>
  </w:footnote>
  <w:footnote w:id="1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Сфера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интересов: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внешнеэкономическая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интеграция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постсоветском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пространстве.</w:t>
      </w:r>
    </w:p>
  </w:footnote>
  <w:footnote w:id="2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Ещё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одна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американская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компания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закрывает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производство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Петербурге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https://www.rbc.ru/spb_sz/19/08/2022/62ff5e6c9a79471e5f6f97d4</w:t>
      </w:r>
    </w:p>
  </w:footnote>
  <w:footnote w:id="3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976CC8">
        <w:rPr>
          <w:rFonts w:ascii="Times New Roman" w:hAnsi="Times New Roman" w:cs="Times New Roman"/>
          <w:i/>
        </w:rPr>
        <w:t>Шугуров</w:t>
      </w:r>
      <w:r w:rsidR="00651A87" w:rsidRPr="00976CC8">
        <w:rPr>
          <w:rFonts w:ascii="Times New Roman" w:hAnsi="Times New Roman" w:cs="Times New Roman"/>
          <w:i/>
        </w:rPr>
        <w:t xml:space="preserve"> </w:t>
      </w:r>
      <w:r w:rsidRPr="00976CC8">
        <w:rPr>
          <w:rFonts w:ascii="Times New Roman" w:hAnsi="Times New Roman" w:cs="Times New Roman"/>
          <w:i/>
        </w:rPr>
        <w:t>М.В.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Оценка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санкций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отношении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науки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зарубежными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исследователями: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многообразие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подходов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//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Управление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наукометрия.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2023.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Т.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18,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№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4.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578</w:t>
      </w:r>
      <w:r w:rsidR="00976CC8">
        <w:rPr>
          <w:rFonts w:ascii="Times New Roman" w:hAnsi="Times New Roman" w:cs="Times New Roman"/>
        </w:rPr>
        <w:t>-</w:t>
      </w:r>
      <w:r w:rsidRPr="00651A87">
        <w:rPr>
          <w:rFonts w:ascii="Times New Roman" w:hAnsi="Times New Roman" w:cs="Times New Roman"/>
        </w:rPr>
        <w:t>612.</w:t>
      </w:r>
    </w:p>
  </w:footnote>
  <w:footnote w:id="4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ЦЕРН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прекратил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Россией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Республикой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Беларусь</w:t>
      </w:r>
      <w:r w:rsidR="00976CC8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976CC8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https://habr.com/ru/news/862686/</w:t>
      </w:r>
    </w:p>
  </w:footnote>
  <w:footnote w:id="5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976CC8">
        <w:rPr>
          <w:rFonts w:ascii="Times New Roman" w:hAnsi="Times New Roman" w:cs="Times New Roman"/>
          <w:i/>
        </w:rPr>
        <w:t>Дежина</w:t>
      </w:r>
      <w:r w:rsidR="00651A87" w:rsidRPr="00976CC8">
        <w:rPr>
          <w:rFonts w:ascii="Times New Roman" w:hAnsi="Times New Roman" w:cs="Times New Roman"/>
          <w:i/>
        </w:rPr>
        <w:t xml:space="preserve"> </w:t>
      </w:r>
      <w:r w:rsidRPr="00976CC8">
        <w:rPr>
          <w:rFonts w:ascii="Times New Roman" w:hAnsi="Times New Roman" w:cs="Times New Roman"/>
          <w:i/>
        </w:rPr>
        <w:t>И.Г.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Международное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российских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вузов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новых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условиях: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ограничения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возможности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//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ЭКО.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2022.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№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11.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125</w:t>
      </w:r>
      <w:r w:rsidR="00976CC8">
        <w:rPr>
          <w:rFonts w:ascii="Times New Roman" w:hAnsi="Times New Roman" w:cs="Times New Roman"/>
        </w:rPr>
        <w:t>-</w:t>
      </w:r>
      <w:r w:rsidRPr="00651A87">
        <w:rPr>
          <w:rFonts w:ascii="Times New Roman" w:hAnsi="Times New Roman" w:cs="Times New Roman"/>
        </w:rPr>
        <w:t>143.</w:t>
      </w:r>
    </w:p>
  </w:footnote>
  <w:footnote w:id="6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Там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же</w:t>
      </w:r>
      <w:r w:rsidR="00976CC8">
        <w:rPr>
          <w:rFonts w:ascii="Times New Roman" w:hAnsi="Times New Roman" w:cs="Times New Roman"/>
        </w:rPr>
        <w:t>.</w:t>
      </w:r>
    </w:p>
  </w:footnote>
  <w:footnote w:id="7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Российским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ученым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закрыли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доступ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к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мировым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базам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статей</w:t>
      </w:r>
      <w:r w:rsidR="00976CC8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https://www.yugopolis.ru/rossijskim-uchenym-zakryli-dostup-k-mirovym-bazam-nauchnyh-statej-147781/</w:t>
      </w:r>
    </w:p>
  </w:footnote>
  <w:footnote w:id="8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976CC8">
        <w:rPr>
          <w:rFonts w:ascii="Times New Roman" w:hAnsi="Times New Roman" w:cs="Times New Roman"/>
          <w:i/>
        </w:rPr>
        <w:t>Дежина</w:t>
      </w:r>
      <w:r w:rsidR="00651A87" w:rsidRPr="00976CC8">
        <w:rPr>
          <w:rFonts w:ascii="Times New Roman" w:hAnsi="Times New Roman" w:cs="Times New Roman"/>
          <w:i/>
        </w:rPr>
        <w:t xml:space="preserve"> </w:t>
      </w:r>
      <w:r w:rsidRPr="00976CC8">
        <w:rPr>
          <w:rFonts w:ascii="Times New Roman" w:hAnsi="Times New Roman" w:cs="Times New Roman"/>
          <w:i/>
        </w:rPr>
        <w:t>И.Г.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Международное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российских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вузов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новых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условиях: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ограничения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возможности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//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ЭКО.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2022.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№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11.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125</w:t>
      </w:r>
      <w:r w:rsidR="00976CC8">
        <w:rPr>
          <w:rFonts w:ascii="Times New Roman" w:hAnsi="Times New Roman" w:cs="Times New Roman"/>
        </w:rPr>
        <w:t>-</w:t>
      </w:r>
      <w:r w:rsidRPr="00651A87">
        <w:rPr>
          <w:rFonts w:ascii="Times New Roman" w:hAnsi="Times New Roman" w:cs="Times New Roman"/>
        </w:rPr>
        <w:t>143.</w:t>
      </w:r>
    </w:p>
  </w:footnote>
  <w:footnote w:id="9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976CC8">
        <w:rPr>
          <w:rFonts w:ascii="Times New Roman" w:hAnsi="Times New Roman" w:cs="Times New Roman"/>
          <w:i/>
        </w:rPr>
        <w:t>Морван</w:t>
      </w:r>
      <w:r w:rsidR="00651A87" w:rsidRPr="00976CC8">
        <w:rPr>
          <w:rFonts w:ascii="Times New Roman" w:hAnsi="Times New Roman" w:cs="Times New Roman"/>
          <w:i/>
        </w:rPr>
        <w:t xml:space="preserve"> </w:t>
      </w:r>
      <w:r w:rsidRPr="00976CC8">
        <w:rPr>
          <w:rFonts w:ascii="Times New Roman" w:hAnsi="Times New Roman" w:cs="Times New Roman"/>
          <w:i/>
        </w:rPr>
        <w:t>А.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Остановить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это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можно,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только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посадив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людей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цепь»: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как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утечка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мозгов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меняет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науку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ученых</w:t>
      </w:r>
      <w:r w:rsidR="00976CC8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https://moskvichmag.ru/lyudi/ostanovit-eto-mozhno-tolko-posadiv-lyudej-na-tsep-kak-utechka-mozgov-menyaet-nauku-i-uchenyh/</w:t>
      </w:r>
    </w:p>
  </w:footnote>
  <w:footnote w:id="10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Договор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создании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Союзного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государства</w:t>
      </w:r>
      <w:r w:rsidR="00976CC8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976CC8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https://soyuz.by/dogovor-o-sozdanii-soyuznogo-gosudarstva</w:t>
      </w:r>
    </w:p>
  </w:footnote>
  <w:footnote w:id="11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Соглашение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Правительством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Республики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Беларусь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Правительством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Федерации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научно-техническом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инновационном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https://pravo.by/document/?guid=12551&amp;p0=A02300002</w:t>
      </w:r>
    </w:p>
  </w:footnote>
  <w:footnote w:id="12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Постановление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от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29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января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2024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№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«О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Стратегии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научно-технологического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развития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Союзного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государства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период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до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2035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года»</w:t>
      </w:r>
      <w:r w:rsidR="00976CC8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976CC8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https://soyuz.by/projects/dekrety-vysshego-gosudarstvennogo-soveta-soyuznogo-gosudarstva/postanovlenie-ot-29-yanvarya-2024-g-2-o-strategii-nauchno-tehnologicheskogo-razvitiya-soyuznogo-gosudarstva-na-period-do-2035-goda%20</w:t>
      </w:r>
    </w:p>
  </w:footnote>
  <w:footnote w:id="13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B1602F">
        <w:rPr>
          <w:rFonts w:ascii="Times New Roman" w:hAnsi="Times New Roman" w:cs="Times New Roman"/>
          <w:i/>
        </w:rPr>
        <w:t>Столярова</w:t>
      </w:r>
      <w:r w:rsidR="00651A87" w:rsidRPr="00B1602F">
        <w:rPr>
          <w:rFonts w:ascii="Times New Roman" w:hAnsi="Times New Roman" w:cs="Times New Roman"/>
          <w:i/>
        </w:rPr>
        <w:t xml:space="preserve"> </w:t>
      </w:r>
      <w:r w:rsidRPr="00B1602F">
        <w:rPr>
          <w:rFonts w:ascii="Times New Roman" w:hAnsi="Times New Roman" w:cs="Times New Roman"/>
          <w:i/>
        </w:rPr>
        <w:t>Т.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Как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Беларусь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условиях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санкций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развивает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международное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науке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https://belta.by/comments/view/kak-belarus-v-uslovijah-sanktsij-razvivaet-mezhdunarodnoe-sotrudnichestvo-v-nauke-9558/</w:t>
      </w:r>
    </w:p>
  </w:footnote>
  <w:footnote w:id="14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Беларусь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наметили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16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совместных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проектов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2,4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млрд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рублей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https://neg.by/novosti/otkrytj/belarus-i-rossiya-nametili-16-sovmestnykh-proektov-na-2-4-mlrd-rubley/</w:t>
      </w:r>
    </w:p>
  </w:footnote>
  <w:footnote w:id="15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Утверждена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долгосрочная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программа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научно-технического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развития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ЕАЭС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https://pravo.by/novosti/obshchestvenno-politicheskie-i-v-oblasti-prava/2025/september/90141/</w:t>
      </w:r>
    </w:p>
  </w:footnote>
  <w:footnote w:id="16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Концепции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научно-технического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технологического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государств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участников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СНГ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Плане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мероприятий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ее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реализации.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https://cis.minsk.by/reestrv2/doc/6646#text</w:t>
      </w:r>
    </w:p>
  </w:footnote>
  <w:footnote w:id="17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Соглашение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правительствами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государств-членов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Шанхайской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организации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сотрудничества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научно-техническом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сотрудничестве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https://rus.sectsco.org/images/07e8/0b/1c/1604453.pdf</w:t>
      </w:r>
    </w:p>
  </w:footnote>
  <w:footnote w:id="18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странами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БРИКС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B1602F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https://mniop.ru/experience/sotrudnichestvo-so-stranami-briks</w:t>
      </w:r>
    </w:p>
  </w:footnote>
  <w:footnote w:id="19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Соглашение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между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Правительством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Республики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Беларусь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Правительством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Российской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Федерации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сотрудничестве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сфере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интеллектуальной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собственности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https://pravo.by/document/?guid=12551&amp;p0=I02500003</w:t>
      </w:r>
    </w:p>
  </w:footnote>
  <w:footnote w:id="20">
    <w:p w:rsidR="00616621" w:rsidRPr="00651A87" w:rsidRDefault="00616621" w:rsidP="00651A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51A87">
        <w:rPr>
          <w:rStyle w:val="a5"/>
          <w:rFonts w:ascii="Times New Roman" w:hAnsi="Times New Roman" w:cs="Times New Roman"/>
        </w:rPr>
        <w:footnoteRef/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Соглашение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взаимном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признании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документов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об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ученых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степенях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в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государствах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-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членах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Евразийского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экономического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союза</w:t>
      </w:r>
      <w:r w:rsidR="00B1602F">
        <w:rPr>
          <w:rFonts w:ascii="Times New Roman" w:hAnsi="Times New Roman" w:cs="Times New Roman"/>
        </w:rPr>
        <w:t>.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–</w:t>
      </w:r>
      <w:r w:rsidR="00651A87">
        <w:rPr>
          <w:rFonts w:ascii="Times New Roman" w:hAnsi="Times New Roman" w:cs="Times New Roman"/>
        </w:rPr>
        <w:t xml:space="preserve"> </w:t>
      </w:r>
      <w:r w:rsidRPr="00651A87">
        <w:rPr>
          <w:rFonts w:ascii="Times New Roman" w:hAnsi="Times New Roman" w:cs="Times New Roman"/>
        </w:rPr>
        <w:t>https://pravo.by/document/?guid=3961&amp;p0=F02300180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21" w:rsidRPr="00616621" w:rsidRDefault="00616621" w:rsidP="00616621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73F32"/>
    <w:multiLevelType w:val="hybridMultilevel"/>
    <w:tmpl w:val="3C1C5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74F"/>
    <w:rsid w:val="000007A8"/>
    <w:rsid w:val="00001B4B"/>
    <w:rsid w:val="00001CEA"/>
    <w:rsid w:val="00005CE1"/>
    <w:rsid w:val="00014D14"/>
    <w:rsid w:val="00014D71"/>
    <w:rsid w:val="00015B4D"/>
    <w:rsid w:val="000210B0"/>
    <w:rsid w:val="00022951"/>
    <w:rsid w:val="00025234"/>
    <w:rsid w:val="00025CBF"/>
    <w:rsid w:val="00026D2A"/>
    <w:rsid w:val="00027945"/>
    <w:rsid w:val="000312B5"/>
    <w:rsid w:val="00040C8C"/>
    <w:rsid w:val="000428DC"/>
    <w:rsid w:val="00044599"/>
    <w:rsid w:val="000502BB"/>
    <w:rsid w:val="000510DA"/>
    <w:rsid w:val="00054946"/>
    <w:rsid w:val="00056086"/>
    <w:rsid w:val="00057DF6"/>
    <w:rsid w:val="000613C7"/>
    <w:rsid w:val="00063C08"/>
    <w:rsid w:val="000710A7"/>
    <w:rsid w:val="00071194"/>
    <w:rsid w:val="00071774"/>
    <w:rsid w:val="000718D3"/>
    <w:rsid w:val="00074432"/>
    <w:rsid w:val="0007540A"/>
    <w:rsid w:val="0007566C"/>
    <w:rsid w:val="000760E8"/>
    <w:rsid w:val="0008158A"/>
    <w:rsid w:val="00081CC6"/>
    <w:rsid w:val="0008348A"/>
    <w:rsid w:val="000917F4"/>
    <w:rsid w:val="0009241F"/>
    <w:rsid w:val="00092B95"/>
    <w:rsid w:val="00093729"/>
    <w:rsid w:val="00093FE0"/>
    <w:rsid w:val="00095DB1"/>
    <w:rsid w:val="000A2F26"/>
    <w:rsid w:val="000A40BE"/>
    <w:rsid w:val="000A471C"/>
    <w:rsid w:val="000A678B"/>
    <w:rsid w:val="000B1C57"/>
    <w:rsid w:val="000B23ED"/>
    <w:rsid w:val="000B40F2"/>
    <w:rsid w:val="000B6421"/>
    <w:rsid w:val="000B6D83"/>
    <w:rsid w:val="000B7D76"/>
    <w:rsid w:val="000C452D"/>
    <w:rsid w:val="000C5A1B"/>
    <w:rsid w:val="000C5D4B"/>
    <w:rsid w:val="000C7E22"/>
    <w:rsid w:val="000D2B8A"/>
    <w:rsid w:val="000D40C3"/>
    <w:rsid w:val="000D4FDB"/>
    <w:rsid w:val="000D618E"/>
    <w:rsid w:val="000D6476"/>
    <w:rsid w:val="000D7B85"/>
    <w:rsid w:val="000E19D8"/>
    <w:rsid w:val="000E2307"/>
    <w:rsid w:val="000E3238"/>
    <w:rsid w:val="000E3B72"/>
    <w:rsid w:val="000E741C"/>
    <w:rsid w:val="000F155F"/>
    <w:rsid w:val="000F757C"/>
    <w:rsid w:val="00100E6F"/>
    <w:rsid w:val="00101DF0"/>
    <w:rsid w:val="00116A80"/>
    <w:rsid w:val="001200C9"/>
    <w:rsid w:val="00122514"/>
    <w:rsid w:val="0012561B"/>
    <w:rsid w:val="001279D1"/>
    <w:rsid w:val="00127AC5"/>
    <w:rsid w:val="00130209"/>
    <w:rsid w:val="0013336F"/>
    <w:rsid w:val="00134305"/>
    <w:rsid w:val="0014195F"/>
    <w:rsid w:val="001523F9"/>
    <w:rsid w:val="00154D86"/>
    <w:rsid w:val="00156A72"/>
    <w:rsid w:val="001572D0"/>
    <w:rsid w:val="001579C8"/>
    <w:rsid w:val="0016086C"/>
    <w:rsid w:val="001663A8"/>
    <w:rsid w:val="0018001C"/>
    <w:rsid w:val="001807ED"/>
    <w:rsid w:val="00180822"/>
    <w:rsid w:val="00187097"/>
    <w:rsid w:val="001902B7"/>
    <w:rsid w:val="00192995"/>
    <w:rsid w:val="001A1327"/>
    <w:rsid w:val="001A2286"/>
    <w:rsid w:val="001A2C77"/>
    <w:rsid w:val="001A2DFF"/>
    <w:rsid w:val="001A52F9"/>
    <w:rsid w:val="001A74F9"/>
    <w:rsid w:val="001B1181"/>
    <w:rsid w:val="001B5201"/>
    <w:rsid w:val="001B5C2F"/>
    <w:rsid w:val="001B65AF"/>
    <w:rsid w:val="001B6648"/>
    <w:rsid w:val="001B6899"/>
    <w:rsid w:val="001B6E91"/>
    <w:rsid w:val="001C0B19"/>
    <w:rsid w:val="001C1F1E"/>
    <w:rsid w:val="001C2F80"/>
    <w:rsid w:val="001C3E3A"/>
    <w:rsid w:val="001D154E"/>
    <w:rsid w:val="001D1C68"/>
    <w:rsid w:val="001D21A8"/>
    <w:rsid w:val="001D5DD4"/>
    <w:rsid w:val="001D7471"/>
    <w:rsid w:val="001E182F"/>
    <w:rsid w:val="001E1D12"/>
    <w:rsid w:val="001E403C"/>
    <w:rsid w:val="001F1FA0"/>
    <w:rsid w:val="001F5EE8"/>
    <w:rsid w:val="001F7A28"/>
    <w:rsid w:val="002009E8"/>
    <w:rsid w:val="00202D64"/>
    <w:rsid w:val="00205A19"/>
    <w:rsid w:val="00210B5B"/>
    <w:rsid w:val="00213F8F"/>
    <w:rsid w:val="00213FE6"/>
    <w:rsid w:val="00214E04"/>
    <w:rsid w:val="0021572F"/>
    <w:rsid w:val="00225838"/>
    <w:rsid w:val="00226201"/>
    <w:rsid w:val="00227706"/>
    <w:rsid w:val="00237A5A"/>
    <w:rsid w:val="00241692"/>
    <w:rsid w:val="0024433E"/>
    <w:rsid w:val="00245092"/>
    <w:rsid w:val="002511E3"/>
    <w:rsid w:val="00251C05"/>
    <w:rsid w:val="002529A7"/>
    <w:rsid w:val="00252D37"/>
    <w:rsid w:val="00255CA4"/>
    <w:rsid w:val="00261AC6"/>
    <w:rsid w:val="00263351"/>
    <w:rsid w:val="00271844"/>
    <w:rsid w:val="00272ED2"/>
    <w:rsid w:val="00275AC4"/>
    <w:rsid w:val="00276730"/>
    <w:rsid w:val="00281AA7"/>
    <w:rsid w:val="002826E2"/>
    <w:rsid w:val="00286BD0"/>
    <w:rsid w:val="0029071E"/>
    <w:rsid w:val="00292779"/>
    <w:rsid w:val="00296069"/>
    <w:rsid w:val="002A60AF"/>
    <w:rsid w:val="002A618C"/>
    <w:rsid w:val="002B0D50"/>
    <w:rsid w:val="002B0DAE"/>
    <w:rsid w:val="002B647D"/>
    <w:rsid w:val="002B731A"/>
    <w:rsid w:val="002C05BC"/>
    <w:rsid w:val="002C0E1F"/>
    <w:rsid w:val="002C16DC"/>
    <w:rsid w:val="002C2EAC"/>
    <w:rsid w:val="002C599B"/>
    <w:rsid w:val="002C5B24"/>
    <w:rsid w:val="002D3108"/>
    <w:rsid w:val="002D52BC"/>
    <w:rsid w:val="002D5ED4"/>
    <w:rsid w:val="002D6C1F"/>
    <w:rsid w:val="002E35F8"/>
    <w:rsid w:val="002E3A8C"/>
    <w:rsid w:val="002E3E1C"/>
    <w:rsid w:val="002E553C"/>
    <w:rsid w:val="002E7911"/>
    <w:rsid w:val="002F426C"/>
    <w:rsid w:val="002F665D"/>
    <w:rsid w:val="00300B1B"/>
    <w:rsid w:val="00301424"/>
    <w:rsid w:val="00301DCB"/>
    <w:rsid w:val="00302323"/>
    <w:rsid w:val="00305430"/>
    <w:rsid w:val="00305EB2"/>
    <w:rsid w:val="003064B1"/>
    <w:rsid w:val="003066D2"/>
    <w:rsid w:val="00306CD6"/>
    <w:rsid w:val="0031398A"/>
    <w:rsid w:val="003160F0"/>
    <w:rsid w:val="00322FCC"/>
    <w:rsid w:val="00324F2D"/>
    <w:rsid w:val="003362BC"/>
    <w:rsid w:val="003442CA"/>
    <w:rsid w:val="00347AB1"/>
    <w:rsid w:val="0035038A"/>
    <w:rsid w:val="00351B32"/>
    <w:rsid w:val="00352880"/>
    <w:rsid w:val="00353CEF"/>
    <w:rsid w:val="00361F00"/>
    <w:rsid w:val="003645F0"/>
    <w:rsid w:val="003705FF"/>
    <w:rsid w:val="00370912"/>
    <w:rsid w:val="00372BF8"/>
    <w:rsid w:val="0037524E"/>
    <w:rsid w:val="00383161"/>
    <w:rsid w:val="00384669"/>
    <w:rsid w:val="00384BD2"/>
    <w:rsid w:val="0039482C"/>
    <w:rsid w:val="00397AAB"/>
    <w:rsid w:val="003A12A9"/>
    <w:rsid w:val="003A350A"/>
    <w:rsid w:val="003A5608"/>
    <w:rsid w:val="003A65BD"/>
    <w:rsid w:val="003A68B4"/>
    <w:rsid w:val="003B02CD"/>
    <w:rsid w:val="003B4DF2"/>
    <w:rsid w:val="003B588C"/>
    <w:rsid w:val="003B6339"/>
    <w:rsid w:val="003B6F63"/>
    <w:rsid w:val="003C1293"/>
    <w:rsid w:val="003C572F"/>
    <w:rsid w:val="003C677A"/>
    <w:rsid w:val="003D18C0"/>
    <w:rsid w:val="003D25B0"/>
    <w:rsid w:val="003D48B0"/>
    <w:rsid w:val="003D572F"/>
    <w:rsid w:val="003D7653"/>
    <w:rsid w:val="003D7C9F"/>
    <w:rsid w:val="003E2C9E"/>
    <w:rsid w:val="003E329F"/>
    <w:rsid w:val="003E37BD"/>
    <w:rsid w:val="003E5C2D"/>
    <w:rsid w:val="003E7287"/>
    <w:rsid w:val="003E7805"/>
    <w:rsid w:val="003F5263"/>
    <w:rsid w:val="003F7560"/>
    <w:rsid w:val="003F791F"/>
    <w:rsid w:val="00401A68"/>
    <w:rsid w:val="00401B12"/>
    <w:rsid w:val="00406B30"/>
    <w:rsid w:val="00413731"/>
    <w:rsid w:val="004144AF"/>
    <w:rsid w:val="00417C1F"/>
    <w:rsid w:val="00426E9C"/>
    <w:rsid w:val="00431BC0"/>
    <w:rsid w:val="00437343"/>
    <w:rsid w:val="00444EE8"/>
    <w:rsid w:val="00446A41"/>
    <w:rsid w:val="004473A6"/>
    <w:rsid w:val="00460478"/>
    <w:rsid w:val="00462058"/>
    <w:rsid w:val="0047184E"/>
    <w:rsid w:val="004739DE"/>
    <w:rsid w:val="00474485"/>
    <w:rsid w:val="00474D7C"/>
    <w:rsid w:val="00475688"/>
    <w:rsid w:val="00483548"/>
    <w:rsid w:val="00485A09"/>
    <w:rsid w:val="004960D5"/>
    <w:rsid w:val="00496330"/>
    <w:rsid w:val="0049782D"/>
    <w:rsid w:val="004A0CAC"/>
    <w:rsid w:val="004B0719"/>
    <w:rsid w:val="004B144F"/>
    <w:rsid w:val="004B78FF"/>
    <w:rsid w:val="004C1A11"/>
    <w:rsid w:val="004C40CD"/>
    <w:rsid w:val="004C5159"/>
    <w:rsid w:val="004C52EF"/>
    <w:rsid w:val="004D1013"/>
    <w:rsid w:val="004D34A0"/>
    <w:rsid w:val="004D4CD1"/>
    <w:rsid w:val="004D5503"/>
    <w:rsid w:val="004D578B"/>
    <w:rsid w:val="004E1D45"/>
    <w:rsid w:val="004E1E87"/>
    <w:rsid w:val="004E5933"/>
    <w:rsid w:val="004E61E8"/>
    <w:rsid w:val="004F7237"/>
    <w:rsid w:val="005005F8"/>
    <w:rsid w:val="00501EC0"/>
    <w:rsid w:val="005027DC"/>
    <w:rsid w:val="00503B95"/>
    <w:rsid w:val="00505F69"/>
    <w:rsid w:val="00507594"/>
    <w:rsid w:val="00513285"/>
    <w:rsid w:val="005138DA"/>
    <w:rsid w:val="00513A51"/>
    <w:rsid w:val="005220FE"/>
    <w:rsid w:val="005224C8"/>
    <w:rsid w:val="005271AE"/>
    <w:rsid w:val="00527BC4"/>
    <w:rsid w:val="0053155E"/>
    <w:rsid w:val="00532B3E"/>
    <w:rsid w:val="00532FCB"/>
    <w:rsid w:val="005341F0"/>
    <w:rsid w:val="0053470E"/>
    <w:rsid w:val="005355C8"/>
    <w:rsid w:val="0053577D"/>
    <w:rsid w:val="00536C41"/>
    <w:rsid w:val="005410EE"/>
    <w:rsid w:val="00544E8F"/>
    <w:rsid w:val="00545B7C"/>
    <w:rsid w:val="005475C2"/>
    <w:rsid w:val="00550D87"/>
    <w:rsid w:val="00552656"/>
    <w:rsid w:val="005568BA"/>
    <w:rsid w:val="00557C13"/>
    <w:rsid w:val="00557E7B"/>
    <w:rsid w:val="00560474"/>
    <w:rsid w:val="00560937"/>
    <w:rsid w:val="0056362C"/>
    <w:rsid w:val="005668B8"/>
    <w:rsid w:val="00570AB6"/>
    <w:rsid w:val="00570D31"/>
    <w:rsid w:val="005730E5"/>
    <w:rsid w:val="00577185"/>
    <w:rsid w:val="00580371"/>
    <w:rsid w:val="005812B8"/>
    <w:rsid w:val="005814C1"/>
    <w:rsid w:val="00583BC6"/>
    <w:rsid w:val="00584DE9"/>
    <w:rsid w:val="0058542A"/>
    <w:rsid w:val="005902EF"/>
    <w:rsid w:val="00591C20"/>
    <w:rsid w:val="00592355"/>
    <w:rsid w:val="00592C47"/>
    <w:rsid w:val="005A25B3"/>
    <w:rsid w:val="005A4476"/>
    <w:rsid w:val="005A5DC3"/>
    <w:rsid w:val="005A5E86"/>
    <w:rsid w:val="005A65AB"/>
    <w:rsid w:val="005B2260"/>
    <w:rsid w:val="005B2F48"/>
    <w:rsid w:val="005B3F63"/>
    <w:rsid w:val="005B4EF7"/>
    <w:rsid w:val="005C2550"/>
    <w:rsid w:val="005C4950"/>
    <w:rsid w:val="005C4953"/>
    <w:rsid w:val="005C52F8"/>
    <w:rsid w:val="005C6AC1"/>
    <w:rsid w:val="005E23AE"/>
    <w:rsid w:val="005E723F"/>
    <w:rsid w:val="005F0BB9"/>
    <w:rsid w:val="005F4CCF"/>
    <w:rsid w:val="0060161A"/>
    <w:rsid w:val="006039D5"/>
    <w:rsid w:val="006052CD"/>
    <w:rsid w:val="0061331B"/>
    <w:rsid w:val="00613B8B"/>
    <w:rsid w:val="006149B4"/>
    <w:rsid w:val="00616621"/>
    <w:rsid w:val="00621C0B"/>
    <w:rsid w:val="00621FE8"/>
    <w:rsid w:val="006226EC"/>
    <w:rsid w:val="00624848"/>
    <w:rsid w:val="00627D18"/>
    <w:rsid w:val="00630E77"/>
    <w:rsid w:val="00630FD9"/>
    <w:rsid w:val="006322DE"/>
    <w:rsid w:val="006344F7"/>
    <w:rsid w:val="00636018"/>
    <w:rsid w:val="00644304"/>
    <w:rsid w:val="00645704"/>
    <w:rsid w:val="006475D2"/>
    <w:rsid w:val="00650CFB"/>
    <w:rsid w:val="00651161"/>
    <w:rsid w:val="00651A87"/>
    <w:rsid w:val="006539C7"/>
    <w:rsid w:val="00655376"/>
    <w:rsid w:val="00656AD0"/>
    <w:rsid w:val="00663AE2"/>
    <w:rsid w:val="00670357"/>
    <w:rsid w:val="00670FDD"/>
    <w:rsid w:val="00671B77"/>
    <w:rsid w:val="00671F8E"/>
    <w:rsid w:val="0067286E"/>
    <w:rsid w:val="00672D8D"/>
    <w:rsid w:val="00680730"/>
    <w:rsid w:val="00681AC3"/>
    <w:rsid w:val="00682F22"/>
    <w:rsid w:val="00683706"/>
    <w:rsid w:val="00691285"/>
    <w:rsid w:val="0069585F"/>
    <w:rsid w:val="00697ECC"/>
    <w:rsid w:val="006A1033"/>
    <w:rsid w:val="006A4CAD"/>
    <w:rsid w:val="006B0312"/>
    <w:rsid w:val="006B054B"/>
    <w:rsid w:val="006B382F"/>
    <w:rsid w:val="006B3A20"/>
    <w:rsid w:val="006B60A2"/>
    <w:rsid w:val="006B6709"/>
    <w:rsid w:val="006C09E6"/>
    <w:rsid w:val="006C24B5"/>
    <w:rsid w:val="006C4AA5"/>
    <w:rsid w:val="006C5B88"/>
    <w:rsid w:val="006C63E8"/>
    <w:rsid w:val="006D3892"/>
    <w:rsid w:val="006D4406"/>
    <w:rsid w:val="006D5227"/>
    <w:rsid w:val="006E0959"/>
    <w:rsid w:val="006E3200"/>
    <w:rsid w:val="006E64DD"/>
    <w:rsid w:val="006F0DF7"/>
    <w:rsid w:val="006F44CD"/>
    <w:rsid w:val="006F4A71"/>
    <w:rsid w:val="006F524F"/>
    <w:rsid w:val="00700296"/>
    <w:rsid w:val="00702AC2"/>
    <w:rsid w:val="00705307"/>
    <w:rsid w:val="00705C86"/>
    <w:rsid w:val="00716B9C"/>
    <w:rsid w:val="0072024B"/>
    <w:rsid w:val="00722579"/>
    <w:rsid w:val="007329CE"/>
    <w:rsid w:val="007335BD"/>
    <w:rsid w:val="00741357"/>
    <w:rsid w:val="007416E0"/>
    <w:rsid w:val="00741ED9"/>
    <w:rsid w:val="007469F4"/>
    <w:rsid w:val="0074791B"/>
    <w:rsid w:val="00750704"/>
    <w:rsid w:val="00751066"/>
    <w:rsid w:val="00752CB9"/>
    <w:rsid w:val="00754799"/>
    <w:rsid w:val="0075592D"/>
    <w:rsid w:val="00756934"/>
    <w:rsid w:val="007607BC"/>
    <w:rsid w:val="0076100F"/>
    <w:rsid w:val="00763108"/>
    <w:rsid w:val="00767AFF"/>
    <w:rsid w:val="00767F47"/>
    <w:rsid w:val="00771DD8"/>
    <w:rsid w:val="00775690"/>
    <w:rsid w:val="00775C5B"/>
    <w:rsid w:val="00776ACF"/>
    <w:rsid w:val="00784569"/>
    <w:rsid w:val="00784DE2"/>
    <w:rsid w:val="007915BF"/>
    <w:rsid w:val="00795986"/>
    <w:rsid w:val="007A0EC2"/>
    <w:rsid w:val="007A18E6"/>
    <w:rsid w:val="007A3E08"/>
    <w:rsid w:val="007A4176"/>
    <w:rsid w:val="007A4BB9"/>
    <w:rsid w:val="007A6461"/>
    <w:rsid w:val="007C144A"/>
    <w:rsid w:val="007C1691"/>
    <w:rsid w:val="007C5416"/>
    <w:rsid w:val="007D5386"/>
    <w:rsid w:val="007D6DE5"/>
    <w:rsid w:val="007D7259"/>
    <w:rsid w:val="007D7315"/>
    <w:rsid w:val="007E26EB"/>
    <w:rsid w:val="007E29E0"/>
    <w:rsid w:val="007E3963"/>
    <w:rsid w:val="007E7447"/>
    <w:rsid w:val="007E7E4B"/>
    <w:rsid w:val="007F26AE"/>
    <w:rsid w:val="007F39FD"/>
    <w:rsid w:val="007F4B45"/>
    <w:rsid w:val="007F6818"/>
    <w:rsid w:val="00801688"/>
    <w:rsid w:val="00801C3E"/>
    <w:rsid w:val="008039FD"/>
    <w:rsid w:val="008042FA"/>
    <w:rsid w:val="00806F8B"/>
    <w:rsid w:val="00810E65"/>
    <w:rsid w:val="008115EF"/>
    <w:rsid w:val="008118B1"/>
    <w:rsid w:val="0082004B"/>
    <w:rsid w:val="00822BE4"/>
    <w:rsid w:val="0082397D"/>
    <w:rsid w:val="00824F5C"/>
    <w:rsid w:val="0082698E"/>
    <w:rsid w:val="00826D2F"/>
    <w:rsid w:val="00827344"/>
    <w:rsid w:val="00827F53"/>
    <w:rsid w:val="00835E61"/>
    <w:rsid w:val="00836647"/>
    <w:rsid w:val="0084053A"/>
    <w:rsid w:val="00843B16"/>
    <w:rsid w:val="00850752"/>
    <w:rsid w:val="00851401"/>
    <w:rsid w:val="0085230F"/>
    <w:rsid w:val="00854DE3"/>
    <w:rsid w:val="00855A12"/>
    <w:rsid w:val="00863803"/>
    <w:rsid w:val="00863AE3"/>
    <w:rsid w:val="00864642"/>
    <w:rsid w:val="008648CD"/>
    <w:rsid w:val="00866832"/>
    <w:rsid w:val="00870076"/>
    <w:rsid w:val="008811D8"/>
    <w:rsid w:val="0088166E"/>
    <w:rsid w:val="00882BA5"/>
    <w:rsid w:val="00885165"/>
    <w:rsid w:val="00885172"/>
    <w:rsid w:val="00886BF1"/>
    <w:rsid w:val="008953C0"/>
    <w:rsid w:val="0089659A"/>
    <w:rsid w:val="008973F8"/>
    <w:rsid w:val="00897AA6"/>
    <w:rsid w:val="008A21A7"/>
    <w:rsid w:val="008A225B"/>
    <w:rsid w:val="008A3AD6"/>
    <w:rsid w:val="008A4C0E"/>
    <w:rsid w:val="008A4F36"/>
    <w:rsid w:val="008A50F5"/>
    <w:rsid w:val="008A6CA5"/>
    <w:rsid w:val="008B006B"/>
    <w:rsid w:val="008B2A2D"/>
    <w:rsid w:val="008B4905"/>
    <w:rsid w:val="008C4782"/>
    <w:rsid w:val="008C5E5E"/>
    <w:rsid w:val="008D0383"/>
    <w:rsid w:val="008D05FB"/>
    <w:rsid w:val="008D4BBB"/>
    <w:rsid w:val="008D5764"/>
    <w:rsid w:val="008D6425"/>
    <w:rsid w:val="008D6622"/>
    <w:rsid w:val="008D73FE"/>
    <w:rsid w:val="008D76A6"/>
    <w:rsid w:val="008E049E"/>
    <w:rsid w:val="008E2E7C"/>
    <w:rsid w:val="008E6EC2"/>
    <w:rsid w:val="008F3E7A"/>
    <w:rsid w:val="008F5884"/>
    <w:rsid w:val="008F5946"/>
    <w:rsid w:val="00900274"/>
    <w:rsid w:val="00900E49"/>
    <w:rsid w:val="009115BF"/>
    <w:rsid w:val="00913693"/>
    <w:rsid w:val="009158F0"/>
    <w:rsid w:val="009211DE"/>
    <w:rsid w:val="009214F8"/>
    <w:rsid w:val="00925B4B"/>
    <w:rsid w:val="00932ED4"/>
    <w:rsid w:val="00933E94"/>
    <w:rsid w:val="00936998"/>
    <w:rsid w:val="00937BDB"/>
    <w:rsid w:val="00940307"/>
    <w:rsid w:val="009412FB"/>
    <w:rsid w:val="00952228"/>
    <w:rsid w:val="00952567"/>
    <w:rsid w:val="0095347D"/>
    <w:rsid w:val="00955385"/>
    <w:rsid w:val="0095731A"/>
    <w:rsid w:val="009576FA"/>
    <w:rsid w:val="00960699"/>
    <w:rsid w:val="00960E65"/>
    <w:rsid w:val="00962732"/>
    <w:rsid w:val="00964DE5"/>
    <w:rsid w:val="00965F0A"/>
    <w:rsid w:val="00966A68"/>
    <w:rsid w:val="00970D8B"/>
    <w:rsid w:val="00970F2D"/>
    <w:rsid w:val="00972CC2"/>
    <w:rsid w:val="009749B1"/>
    <w:rsid w:val="00976CC8"/>
    <w:rsid w:val="00977C7A"/>
    <w:rsid w:val="0098070F"/>
    <w:rsid w:val="00981D72"/>
    <w:rsid w:val="00984AA7"/>
    <w:rsid w:val="009918AF"/>
    <w:rsid w:val="00995D1E"/>
    <w:rsid w:val="009A59EB"/>
    <w:rsid w:val="009A605A"/>
    <w:rsid w:val="009B2FA9"/>
    <w:rsid w:val="009C0975"/>
    <w:rsid w:val="009C53AE"/>
    <w:rsid w:val="009C7747"/>
    <w:rsid w:val="009D56AD"/>
    <w:rsid w:val="009D7283"/>
    <w:rsid w:val="009E54AE"/>
    <w:rsid w:val="009E6228"/>
    <w:rsid w:val="009E6690"/>
    <w:rsid w:val="009E7CBB"/>
    <w:rsid w:val="009F0A07"/>
    <w:rsid w:val="009F4D7A"/>
    <w:rsid w:val="009F50B1"/>
    <w:rsid w:val="009F7584"/>
    <w:rsid w:val="00A0551E"/>
    <w:rsid w:val="00A07043"/>
    <w:rsid w:val="00A07104"/>
    <w:rsid w:val="00A0744D"/>
    <w:rsid w:val="00A13235"/>
    <w:rsid w:val="00A2227E"/>
    <w:rsid w:val="00A250CF"/>
    <w:rsid w:val="00A26752"/>
    <w:rsid w:val="00A26A77"/>
    <w:rsid w:val="00A26B09"/>
    <w:rsid w:val="00A26D43"/>
    <w:rsid w:val="00A27DE2"/>
    <w:rsid w:val="00A3030F"/>
    <w:rsid w:val="00A34975"/>
    <w:rsid w:val="00A3526F"/>
    <w:rsid w:val="00A356D6"/>
    <w:rsid w:val="00A361A0"/>
    <w:rsid w:val="00A36927"/>
    <w:rsid w:val="00A36CBA"/>
    <w:rsid w:val="00A36D0D"/>
    <w:rsid w:val="00A40938"/>
    <w:rsid w:val="00A40E98"/>
    <w:rsid w:val="00A4330E"/>
    <w:rsid w:val="00A4458A"/>
    <w:rsid w:val="00A5469B"/>
    <w:rsid w:val="00A623A5"/>
    <w:rsid w:val="00A62962"/>
    <w:rsid w:val="00A637C0"/>
    <w:rsid w:val="00A730C8"/>
    <w:rsid w:val="00A75A2A"/>
    <w:rsid w:val="00A75F66"/>
    <w:rsid w:val="00A92BE2"/>
    <w:rsid w:val="00A97F54"/>
    <w:rsid w:val="00AA1938"/>
    <w:rsid w:val="00AA6329"/>
    <w:rsid w:val="00AB0C63"/>
    <w:rsid w:val="00AB0CD3"/>
    <w:rsid w:val="00AB1C8D"/>
    <w:rsid w:val="00AC5D04"/>
    <w:rsid w:val="00AD6248"/>
    <w:rsid w:val="00AE148C"/>
    <w:rsid w:val="00AE55DD"/>
    <w:rsid w:val="00AE71A5"/>
    <w:rsid w:val="00AE731E"/>
    <w:rsid w:val="00AF0441"/>
    <w:rsid w:val="00AF3B3B"/>
    <w:rsid w:val="00AF4119"/>
    <w:rsid w:val="00AF6286"/>
    <w:rsid w:val="00B01CF1"/>
    <w:rsid w:val="00B04542"/>
    <w:rsid w:val="00B04C09"/>
    <w:rsid w:val="00B05F74"/>
    <w:rsid w:val="00B07365"/>
    <w:rsid w:val="00B10211"/>
    <w:rsid w:val="00B13C15"/>
    <w:rsid w:val="00B1602F"/>
    <w:rsid w:val="00B16DD3"/>
    <w:rsid w:val="00B21915"/>
    <w:rsid w:val="00B242BD"/>
    <w:rsid w:val="00B2679D"/>
    <w:rsid w:val="00B32289"/>
    <w:rsid w:val="00B3420A"/>
    <w:rsid w:val="00B35E63"/>
    <w:rsid w:val="00B3686C"/>
    <w:rsid w:val="00B41E47"/>
    <w:rsid w:val="00B5380A"/>
    <w:rsid w:val="00B54FEB"/>
    <w:rsid w:val="00B622EC"/>
    <w:rsid w:val="00B63587"/>
    <w:rsid w:val="00B721BA"/>
    <w:rsid w:val="00B7274F"/>
    <w:rsid w:val="00B73E81"/>
    <w:rsid w:val="00B73F5A"/>
    <w:rsid w:val="00B74EF8"/>
    <w:rsid w:val="00B768DE"/>
    <w:rsid w:val="00B77A16"/>
    <w:rsid w:val="00B8288D"/>
    <w:rsid w:val="00B906F0"/>
    <w:rsid w:val="00B91181"/>
    <w:rsid w:val="00B91AFB"/>
    <w:rsid w:val="00B91E03"/>
    <w:rsid w:val="00B93F22"/>
    <w:rsid w:val="00BA6FF2"/>
    <w:rsid w:val="00BB2863"/>
    <w:rsid w:val="00BB4D35"/>
    <w:rsid w:val="00BB73CB"/>
    <w:rsid w:val="00BB7812"/>
    <w:rsid w:val="00BC1DBC"/>
    <w:rsid w:val="00BC381B"/>
    <w:rsid w:val="00BC433A"/>
    <w:rsid w:val="00BC47D0"/>
    <w:rsid w:val="00BC62FE"/>
    <w:rsid w:val="00BD2546"/>
    <w:rsid w:val="00BD3806"/>
    <w:rsid w:val="00BE14EB"/>
    <w:rsid w:val="00BE5E3D"/>
    <w:rsid w:val="00BF2F6E"/>
    <w:rsid w:val="00BF7997"/>
    <w:rsid w:val="00C000D1"/>
    <w:rsid w:val="00C001BE"/>
    <w:rsid w:val="00C04B2D"/>
    <w:rsid w:val="00C10127"/>
    <w:rsid w:val="00C10578"/>
    <w:rsid w:val="00C11E57"/>
    <w:rsid w:val="00C11ED9"/>
    <w:rsid w:val="00C15110"/>
    <w:rsid w:val="00C16650"/>
    <w:rsid w:val="00C2094F"/>
    <w:rsid w:val="00C22435"/>
    <w:rsid w:val="00C30C99"/>
    <w:rsid w:val="00C317B0"/>
    <w:rsid w:val="00C31A3A"/>
    <w:rsid w:val="00C32564"/>
    <w:rsid w:val="00C32D6B"/>
    <w:rsid w:val="00C33ABC"/>
    <w:rsid w:val="00C35498"/>
    <w:rsid w:val="00C37152"/>
    <w:rsid w:val="00C41DF1"/>
    <w:rsid w:val="00C430F5"/>
    <w:rsid w:val="00C44CB1"/>
    <w:rsid w:val="00C4595C"/>
    <w:rsid w:val="00C501CE"/>
    <w:rsid w:val="00C5127C"/>
    <w:rsid w:val="00C52F6D"/>
    <w:rsid w:val="00C6275F"/>
    <w:rsid w:val="00C66599"/>
    <w:rsid w:val="00C6689E"/>
    <w:rsid w:val="00C71D36"/>
    <w:rsid w:val="00C72ACE"/>
    <w:rsid w:val="00C73F45"/>
    <w:rsid w:val="00C75C8F"/>
    <w:rsid w:val="00C77BF8"/>
    <w:rsid w:val="00C82B1C"/>
    <w:rsid w:val="00C83C9D"/>
    <w:rsid w:val="00C85B34"/>
    <w:rsid w:val="00C92C27"/>
    <w:rsid w:val="00C94689"/>
    <w:rsid w:val="00C94BF7"/>
    <w:rsid w:val="00C94CBE"/>
    <w:rsid w:val="00CA1262"/>
    <w:rsid w:val="00CA5201"/>
    <w:rsid w:val="00CB06D2"/>
    <w:rsid w:val="00CB306A"/>
    <w:rsid w:val="00CB3078"/>
    <w:rsid w:val="00CB74FF"/>
    <w:rsid w:val="00CB7508"/>
    <w:rsid w:val="00CC1C09"/>
    <w:rsid w:val="00CC3AF9"/>
    <w:rsid w:val="00CC51BA"/>
    <w:rsid w:val="00CC7F07"/>
    <w:rsid w:val="00CD00BC"/>
    <w:rsid w:val="00CD25CC"/>
    <w:rsid w:val="00CD4DAC"/>
    <w:rsid w:val="00CD4DDF"/>
    <w:rsid w:val="00CE09E5"/>
    <w:rsid w:val="00CE0F01"/>
    <w:rsid w:val="00CE4361"/>
    <w:rsid w:val="00CE7C42"/>
    <w:rsid w:val="00CF12EA"/>
    <w:rsid w:val="00CF3537"/>
    <w:rsid w:val="00CF383C"/>
    <w:rsid w:val="00CF3C94"/>
    <w:rsid w:val="00CF5CB3"/>
    <w:rsid w:val="00CF62DB"/>
    <w:rsid w:val="00CF757F"/>
    <w:rsid w:val="00D05527"/>
    <w:rsid w:val="00D10625"/>
    <w:rsid w:val="00D1158D"/>
    <w:rsid w:val="00D1170B"/>
    <w:rsid w:val="00D11D84"/>
    <w:rsid w:val="00D168B5"/>
    <w:rsid w:val="00D17EA3"/>
    <w:rsid w:val="00D204A3"/>
    <w:rsid w:val="00D24241"/>
    <w:rsid w:val="00D245E9"/>
    <w:rsid w:val="00D251E9"/>
    <w:rsid w:val="00D256E1"/>
    <w:rsid w:val="00D25A50"/>
    <w:rsid w:val="00D25B91"/>
    <w:rsid w:val="00D272F0"/>
    <w:rsid w:val="00D2797E"/>
    <w:rsid w:val="00D31861"/>
    <w:rsid w:val="00D34340"/>
    <w:rsid w:val="00D34351"/>
    <w:rsid w:val="00D36F69"/>
    <w:rsid w:val="00D3759F"/>
    <w:rsid w:val="00D37AC3"/>
    <w:rsid w:val="00D418EE"/>
    <w:rsid w:val="00D426AC"/>
    <w:rsid w:val="00D43206"/>
    <w:rsid w:val="00D44B75"/>
    <w:rsid w:val="00D577EF"/>
    <w:rsid w:val="00D65FA6"/>
    <w:rsid w:val="00D70438"/>
    <w:rsid w:val="00D73E6A"/>
    <w:rsid w:val="00D757A7"/>
    <w:rsid w:val="00D75B08"/>
    <w:rsid w:val="00D77701"/>
    <w:rsid w:val="00D82951"/>
    <w:rsid w:val="00D90008"/>
    <w:rsid w:val="00DB6118"/>
    <w:rsid w:val="00DC07C5"/>
    <w:rsid w:val="00DC0841"/>
    <w:rsid w:val="00DC6561"/>
    <w:rsid w:val="00DD1434"/>
    <w:rsid w:val="00DD1668"/>
    <w:rsid w:val="00DE0132"/>
    <w:rsid w:val="00DE039A"/>
    <w:rsid w:val="00DE469D"/>
    <w:rsid w:val="00DE5D4B"/>
    <w:rsid w:val="00DE74A2"/>
    <w:rsid w:val="00DF139C"/>
    <w:rsid w:val="00DF27EE"/>
    <w:rsid w:val="00DF3430"/>
    <w:rsid w:val="00DF41A2"/>
    <w:rsid w:val="00DF4C04"/>
    <w:rsid w:val="00DF5D23"/>
    <w:rsid w:val="00DF7800"/>
    <w:rsid w:val="00E01C18"/>
    <w:rsid w:val="00E07246"/>
    <w:rsid w:val="00E0794E"/>
    <w:rsid w:val="00E1068B"/>
    <w:rsid w:val="00E11D71"/>
    <w:rsid w:val="00E12909"/>
    <w:rsid w:val="00E21352"/>
    <w:rsid w:val="00E30E78"/>
    <w:rsid w:val="00E3174F"/>
    <w:rsid w:val="00E3470F"/>
    <w:rsid w:val="00E368D2"/>
    <w:rsid w:val="00E40964"/>
    <w:rsid w:val="00E42706"/>
    <w:rsid w:val="00E42C23"/>
    <w:rsid w:val="00E43330"/>
    <w:rsid w:val="00E43ADA"/>
    <w:rsid w:val="00E473D3"/>
    <w:rsid w:val="00E52C89"/>
    <w:rsid w:val="00E550BE"/>
    <w:rsid w:val="00E56470"/>
    <w:rsid w:val="00E5742C"/>
    <w:rsid w:val="00E57823"/>
    <w:rsid w:val="00E63509"/>
    <w:rsid w:val="00E667E6"/>
    <w:rsid w:val="00E67D9B"/>
    <w:rsid w:val="00E71E6B"/>
    <w:rsid w:val="00E72554"/>
    <w:rsid w:val="00E7772C"/>
    <w:rsid w:val="00E820EE"/>
    <w:rsid w:val="00E82673"/>
    <w:rsid w:val="00E8570C"/>
    <w:rsid w:val="00E914E2"/>
    <w:rsid w:val="00EA0136"/>
    <w:rsid w:val="00EA3B57"/>
    <w:rsid w:val="00EA43A1"/>
    <w:rsid w:val="00EA5C9F"/>
    <w:rsid w:val="00EB1639"/>
    <w:rsid w:val="00EB1891"/>
    <w:rsid w:val="00EB3724"/>
    <w:rsid w:val="00EB4FD8"/>
    <w:rsid w:val="00EB6E04"/>
    <w:rsid w:val="00EB7C71"/>
    <w:rsid w:val="00EC3C2A"/>
    <w:rsid w:val="00EC6545"/>
    <w:rsid w:val="00ED20B7"/>
    <w:rsid w:val="00ED3D7E"/>
    <w:rsid w:val="00ED45C0"/>
    <w:rsid w:val="00EE15CD"/>
    <w:rsid w:val="00EE2721"/>
    <w:rsid w:val="00EE579E"/>
    <w:rsid w:val="00EE64FC"/>
    <w:rsid w:val="00EE696C"/>
    <w:rsid w:val="00EE7E5E"/>
    <w:rsid w:val="00EF085E"/>
    <w:rsid w:val="00EF4D7F"/>
    <w:rsid w:val="00EF7C77"/>
    <w:rsid w:val="00F00748"/>
    <w:rsid w:val="00F01ADB"/>
    <w:rsid w:val="00F032DD"/>
    <w:rsid w:val="00F1482C"/>
    <w:rsid w:val="00F14F38"/>
    <w:rsid w:val="00F17411"/>
    <w:rsid w:val="00F2104E"/>
    <w:rsid w:val="00F26095"/>
    <w:rsid w:val="00F27869"/>
    <w:rsid w:val="00F31F4F"/>
    <w:rsid w:val="00F32CAC"/>
    <w:rsid w:val="00F4534F"/>
    <w:rsid w:val="00F45392"/>
    <w:rsid w:val="00F46152"/>
    <w:rsid w:val="00F46774"/>
    <w:rsid w:val="00F47161"/>
    <w:rsid w:val="00F500E9"/>
    <w:rsid w:val="00F6009E"/>
    <w:rsid w:val="00F60249"/>
    <w:rsid w:val="00F61547"/>
    <w:rsid w:val="00F71407"/>
    <w:rsid w:val="00F71711"/>
    <w:rsid w:val="00F852CF"/>
    <w:rsid w:val="00F852E2"/>
    <w:rsid w:val="00F8637B"/>
    <w:rsid w:val="00F90858"/>
    <w:rsid w:val="00F91002"/>
    <w:rsid w:val="00F92D9A"/>
    <w:rsid w:val="00F9305E"/>
    <w:rsid w:val="00FA48CC"/>
    <w:rsid w:val="00FA5676"/>
    <w:rsid w:val="00FB1DAF"/>
    <w:rsid w:val="00FB2AC8"/>
    <w:rsid w:val="00FB2C2A"/>
    <w:rsid w:val="00FB37F8"/>
    <w:rsid w:val="00FB6A78"/>
    <w:rsid w:val="00FB743D"/>
    <w:rsid w:val="00FC0CC7"/>
    <w:rsid w:val="00FC2531"/>
    <w:rsid w:val="00FC68EC"/>
    <w:rsid w:val="00FD0868"/>
    <w:rsid w:val="00FD2A04"/>
    <w:rsid w:val="00FD2CFF"/>
    <w:rsid w:val="00FD401D"/>
    <w:rsid w:val="00FE01CA"/>
    <w:rsid w:val="00FE319B"/>
    <w:rsid w:val="00FE376C"/>
    <w:rsid w:val="00FE3E1A"/>
    <w:rsid w:val="00FE53B9"/>
    <w:rsid w:val="00FE7525"/>
    <w:rsid w:val="00FF37FD"/>
    <w:rsid w:val="00FF6301"/>
    <w:rsid w:val="00FF662A"/>
    <w:rsid w:val="00FF6DD5"/>
    <w:rsid w:val="00FF6FD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9E"/>
  </w:style>
  <w:style w:type="paragraph" w:styleId="1">
    <w:name w:val="heading 1"/>
    <w:basedOn w:val="a"/>
    <w:next w:val="a"/>
    <w:link w:val="10"/>
    <w:uiPriority w:val="9"/>
    <w:qFormat/>
    <w:rsid w:val="00C1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1808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808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0822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1808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082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082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08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082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082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812B8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6B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D7770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7770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D7770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1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laceholder Text"/>
    <w:basedOn w:val="a0"/>
    <w:uiPriority w:val="99"/>
    <w:semiHidden/>
    <w:rsid w:val="006A4CAD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843B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B16"/>
    <w:rPr>
      <w:rFonts w:ascii="Consolas" w:hAnsi="Consolas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61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16621"/>
  </w:style>
  <w:style w:type="paragraph" w:styleId="af5">
    <w:name w:val="footer"/>
    <w:basedOn w:val="a"/>
    <w:link w:val="af6"/>
    <w:uiPriority w:val="99"/>
    <w:unhideWhenUsed/>
    <w:rsid w:val="0061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16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7AB9-818C-429B-B779-F6640EC1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 мероприятий и ринимается</dc:creator>
  <cp:lastModifiedBy>Владимир</cp:lastModifiedBy>
  <cp:revision>4</cp:revision>
  <cp:lastPrinted>2020-08-14T09:20:00Z</cp:lastPrinted>
  <dcterms:created xsi:type="dcterms:W3CDTF">2025-12-04T08:52:00Z</dcterms:created>
  <dcterms:modified xsi:type="dcterms:W3CDTF">2025-12-04T12:46:00Z</dcterms:modified>
</cp:coreProperties>
</file>