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AA" w:rsidRPr="005F3CAA" w:rsidRDefault="00C8353D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3CAA">
        <w:rPr>
          <w:rFonts w:ascii="Times New Roman" w:hAnsi="Times New Roman" w:cs="Times New Roman"/>
          <w:b/>
          <w:i/>
          <w:sz w:val="24"/>
          <w:szCs w:val="24"/>
        </w:rPr>
        <w:t>Ворожихин</w:t>
      </w:r>
      <w:r w:rsidR="005F3CAA" w:rsidRPr="005F3C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b/>
          <w:i/>
          <w:sz w:val="24"/>
          <w:szCs w:val="24"/>
        </w:rPr>
        <w:t>В.В.</w:t>
      </w:r>
    </w:p>
    <w:p w:rsidR="00C8353D" w:rsidRPr="005F3CAA" w:rsidRDefault="00C8353D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к.э.н.,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в.н.с.</w:t>
      </w:r>
      <w:r w:rsidR="005F3CAA">
        <w:rPr>
          <w:rFonts w:ascii="Times New Roman" w:hAnsi="Times New Roman" w:cs="Times New Roman"/>
          <w:sz w:val="24"/>
          <w:szCs w:val="24"/>
        </w:rPr>
        <w:t xml:space="preserve">, Российский экономический университет; </w:t>
      </w:r>
      <w:r w:rsidRPr="005F3CAA">
        <w:rPr>
          <w:rFonts w:ascii="Times New Roman" w:hAnsi="Times New Roman" w:cs="Times New Roman"/>
          <w:sz w:val="24"/>
          <w:szCs w:val="24"/>
        </w:rPr>
        <w:t>ИПРАН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РАН</w:t>
      </w:r>
    </w:p>
    <w:p w:rsidR="00A1623E" w:rsidRPr="005F3CAA" w:rsidRDefault="00A1623E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3CAA" w:rsidRPr="005F3CAA" w:rsidRDefault="005F3CAA" w:rsidP="005F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CAA">
        <w:rPr>
          <w:rFonts w:ascii="Times New Roman" w:hAnsi="Times New Roman" w:cs="Times New Roman"/>
          <w:b/>
          <w:sz w:val="24"/>
          <w:szCs w:val="24"/>
        </w:rPr>
        <w:t>НАУЧНЫЕ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b/>
          <w:sz w:val="24"/>
          <w:szCs w:val="24"/>
        </w:rPr>
        <w:t>ОСНОВАНИЯ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b/>
          <w:sz w:val="24"/>
          <w:szCs w:val="24"/>
        </w:rPr>
        <w:t>ЭКОНОМИЧЕСКОЙ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b/>
          <w:sz w:val="24"/>
          <w:szCs w:val="24"/>
        </w:rPr>
        <w:t>БЕЗОПАСНОСТИ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b/>
          <w:sz w:val="24"/>
          <w:szCs w:val="24"/>
        </w:rPr>
        <w:t>РОССИИ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b/>
          <w:sz w:val="24"/>
          <w:szCs w:val="24"/>
        </w:rPr>
        <w:t>УСЛОВИЯХ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b/>
          <w:sz w:val="24"/>
          <w:szCs w:val="24"/>
        </w:rPr>
        <w:t>ИИ-РЕВОЛЮЦИИ</w:t>
      </w:r>
    </w:p>
    <w:p w:rsidR="00A1623E" w:rsidRPr="005F3CAA" w:rsidRDefault="00A1623E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217908367"/>
    </w:p>
    <w:p w:rsidR="00C8353D" w:rsidRPr="005F3CAA" w:rsidRDefault="005733C2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CAA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5F3CAA" w:rsidRPr="005F3C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5F3CAA" w:rsidRPr="005F3C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</w:rPr>
        <w:t>ИИ-революция,</w:t>
      </w:r>
      <w:r w:rsidR="005F3CAA" w:rsidRPr="005F3C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</w:rPr>
        <w:t>социотехнологическое</w:t>
      </w:r>
      <w:r w:rsidR="005F3CAA" w:rsidRPr="005F3C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</w:rPr>
        <w:t>развитие,</w:t>
      </w:r>
      <w:r w:rsidR="005F3CAA" w:rsidRPr="005F3C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</w:rPr>
        <w:t>взаимодействие</w:t>
      </w:r>
      <w:r w:rsidR="005F3CAA" w:rsidRPr="005F3C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</w:rPr>
        <w:t>человека</w:t>
      </w:r>
      <w:r w:rsidR="005F3CAA" w:rsidRPr="005F3C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</w:rPr>
        <w:t>и</w:t>
      </w:r>
      <w:r w:rsidR="005F3CAA" w:rsidRPr="005F3C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</w:rPr>
        <w:t>ИИ,</w:t>
      </w:r>
      <w:r w:rsidR="005F3CAA" w:rsidRPr="005F3C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</w:rPr>
        <w:t>развитие</w:t>
      </w:r>
      <w:r w:rsidR="005F3CAA" w:rsidRPr="005F3C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</w:rPr>
        <w:t>понятия</w:t>
      </w:r>
      <w:r w:rsidR="005F3CAA" w:rsidRPr="005F3C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</w:rPr>
        <w:t>«безопасность»,</w:t>
      </w:r>
      <w:r w:rsidR="005F3CAA" w:rsidRPr="005F3C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</w:rPr>
        <w:t>эпистемологические</w:t>
      </w:r>
      <w:r w:rsidR="005F3CAA" w:rsidRPr="005F3C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</w:rPr>
        <w:t>основания</w:t>
      </w:r>
      <w:r w:rsidR="005F3CAA" w:rsidRPr="005F3C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</w:rPr>
        <w:t>безопасности</w:t>
      </w:r>
      <w:r w:rsidR="00F52F96" w:rsidRPr="005F3CAA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0"/>
    <w:p w:rsidR="00401D97" w:rsidRPr="005F3CAA" w:rsidRDefault="00A1623E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F3CAA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AI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revolution,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socio-technological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development,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human-AI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interaction,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development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concept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“security”,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epistemological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foundations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5F3CAA" w:rsidRPr="005F3C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sz w:val="24"/>
          <w:szCs w:val="24"/>
          <w:lang w:val="en-US"/>
        </w:rPr>
        <w:t>security.</w:t>
      </w:r>
    </w:p>
    <w:p w:rsidR="00A1623E" w:rsidRPr="005F3CAA" w:rsidRDefault="00A1623E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33C2" w:rsidRPr="005F3CAA" w:rsidRDefault="002F7BC7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Современный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этап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становления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посткапитализма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сопровождается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углублением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цифровизации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стремительным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становлением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искусственного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интеллекта</w:t>
      </w:r>
      <w:r w:rsidR="00E16E14" w:rsidRPr="005F3CAA">
        <w:rPr>
          <w:rFonts w:ascii="Times New Roman" w:hAnsi="Times New Roman" w:cs="Times New Roman"/>
          <w:sz w:val="24"/>
          <w:szCs w:val="24"/>
        </w:rPr>
        <w:t>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E16E14" w:rsidRPr="005F3CAA">
        <w:rPr>
          <w:rFonts w:ascii="Times New Roman" w:hAnsi="Times New Roman" w:cs="Times New Roman"/>
          <w:sz w:val="24"/>
          <w:szCs w:val="24"/>
        </w:rPr>
        <w:t>который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E16E14" w:rsidRPr="005F3CAA">
        <w:rPr>
          <w:rFonts w:ascii="Times New Roman" w:hAnsi="Times New Roman" w:cs="Times New Roman"/>
          <w:sz w:val="24"/>
          <w:szCs w:val="24"/>
        </w:rPr>
        <w:t>меняет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F3F01" w:rsidRPr="005F3CAA">
        <w:rPr>
          <w:rFonts w:ascii="Times New Roman" w:hAnsi="Times New Roman" w:cs="Times New Roman"/>
          <w:sz w:val="24"/>
          <w:szCs w:val="24"/>
        </w:rPr>
        <w:t>принятые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F3F01" w:rsidRPr="005F3CAA">
        <w:rPr>
          <w:rFonts w:ascii="Times New Roman" w:hAnsi="Times New Roman" w:cs="Times New Roman"/>
          <w:sz w:val="24"/>
          <w:szCs w:val="24"/>
        </w:rPr>
        <w:t>обществом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F3F01" w:rsidRPr="005F3CAA">
        <w:rPr>
          <w:rFonts w:ascii="Times New Roman" w:hAnsi="Times New Roman" w:cs="Times New Roman"/>
          <w:sz w:val="24"/>
          <w:szCs w:val="24"/>
        </w:rPr>
        <w:t>технологии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–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новые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на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новейшие,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причем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период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этих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замен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непрерывно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сокращается.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Цифровые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технологии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посредством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использования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цифровых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платформ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формируют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возможность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одних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F2EB9" w:rsidRPr="005F3CAA">
        <w:rPr>
          <w:rFonts w:ascii="Times New Roman" w:hAnsi="Times New Roman" w:cs="Times New Roman"/>
          <w:sz w:val="24"/>
          <w:szCs w:val="24"/>
        </w:rPr>
        <w:t>технологий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A2D15" w:rsidRPr="005F3CAA">
        <w:rPr>
          <w:rFonts w:ascii="Times New Roman" w:hAnsi="Times New Roman" w:cs="Times New Roman"/>
          <w:sz w:val="24"/>
          <w:szCs w:val="24"/>
        </w:rPr>
        <w:t>за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A2D15" w:rsidRPr="005F3CAA">
        <w:rPr>
          <w:rFonts w:ascii="Times New Roman" w:hAnsi="Times New Roman" w:cs="Times New Roman"/>
          <w:sz w:val="24"/>
          <w:szCs w:val="24"/>
        </w:rPr>
        <w:t>счет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A2D15" w:rsidRPr="005F3CAA">
        <w:rPr>
          <w:rFonts w:ascii="Times New Roman" w:hAnsi="Times New Roman" w:cs="Times New Roman"/>
          <w:sz w:val="24"/>
          <w:szCs w:val="24"/>
        </w:rPr>
        <w:t>использования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A2D15" w:rsidRPr="005F3CAA">
        <w:rPr>
          <w:rFonts w:ascii="Times New Roman" w:hAnsi="Times New Roman" w:cs="Times New Roman"/>
          <w:sz w:val="24"/>
          <w:szCs w:val="24"/>
        </w:rPr>
        <w:t>преимуществ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A2D15" w:rsidRPr="005F3CAA">
        <w:rPr>
          <w:rFonts w:ascii="Times New Roman" w:hAnsi="Times New Roman" w:cs="Times New Roman"/>
          <w:sz w:val="24"/>
          <w:szCs w:val="24"/>
        </w:rPr>
        <w:t>других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A2D15" w:rsidRPr="005F3CAA">
        <w:rPr>
          <w:rFonts w:ascii="Times New Roman" w:hAnsi="Times New Roman" w:cs="Times New Roman"/>
          <w:sz w:val="24"/>
          <w:szCs w:val="24"/>
        </w:rPr>
        <w:t>фактически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A2D15" w:rsidRPr="005F3CAA">
        <w:rPr>
          <w:rFonts w:ascii="Times New Roman" w:hAnsi="Times New Roman" w:cs="Times New Roman"/>
          <w:sz w:val="24"/>
          <w:szCs w:val="24"/>
        </w:rPr>
        <w:t>со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A2D15" w:rsidRPr="005F3CAA">
        <w:rPr>
          <w:rFonts w:ascii="Times New Roman" w:hAnsi="Times New Roman" w:cs="Times New Roman"/>
          <w:sz w:val="24"/>
          <w:szCs w:val="24"/>
        </w:rPr>
        <w:t>скоростью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A2D15" w:rsidRPr="005F3CAA">
        <w:rPr>
          <w:rFonts w:ascii="Times New Roman" w:hAnsi="Times New Roman" w:cs="Times New Roman"/>
          <w:sz w:val="24"/>
          <w:szCs w:val="24"/>
        </w:rPr>
        <w:t>мысли.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A2D15" w:rsidRPr="005F3CAA">
        <w:rPr>
          <w:rFonts w:ascii="Times New Roman" w:hAnsi="Times New Roman" w:cs="Times New Roman"/>
          <w:sz w:val="24"/>
          <w:szCs w:val="24"/>
        </w:rPr>
        <w:t>Экономика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A2D15" w:rsidRPr="005F3CAA">
        <w:rPr>
          <w:rFonts w:ascii="Times New Roman" w:hAnsi="Times New Roman" w:cs="Times New Roman"/>
          <w:sz w:val="24"/>
          <w:szCs w:val="24"/>
        </w:rPr>
        <w:t>стала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A2D15" w:rsidRPr="005F3CAA">
        <w:rPr>
          <w:rFonts w:ascii="Times New Roman" w:hAnsi="Times New Roman" w:cs="Times New Roman"/>
          <w:sz w:val="24"/>
          <w:szCs w:val="24"/>
        </w:rPr>
        <w:t>«быстрой»</w:t>
      </w:r>
      <w:r w:rsidR="00B73ABC" w:rsidRPr="005F3CAA">
        <w:rPr>
          <w:rFonts w:ascii="Times New Roman" w:hAnsi="Times New Roman" w:cs="Times New Roman"/>
          <w:sz w:val="24"/>
          <w:szCs w:val="24"/>
        </w:rPr>
        <w:t>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B73ABC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B73ABC" w:rsidRPr="005F3CAA">
        <w:rPr>
          <w:rFonts w:ascii="Times New Roman" w:hAnsi="Times New Roman" w:cs="Times New Roman"/>
          <w:sz w:val="24"/>
          <w:szCs w:val="24"/>
        </w:rPr>
        <w:t>которой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D029F" w:rsidRPr="005F3CAA">
        <w:rPr>
          <w:rFonts w:ascii="Times New Roman" w:hAnsi="Times New Roman" w:cs="Times New Roman"/>
          <w:sz w:val="24"/>
          <w:szCs w:val="24"/>
        </w:rPr>
        <w:t>результат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D029F" w:rsidRPr="005F3CAA">
        <w:rPr>
          <w:rFonts w:ascii="Times New Roman" w:hAnsi="Times New Roman" w:cs="Times New Roman"/>
          <w:sz w:val="24"/>
          <w:szCs w:val="24"/>
        </w:rPr>
        <w:t>определяется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D029F" w:rsidRPr="005F3CAA">
        <w:rPr>
          <w:rFonts w:ascii="Times New Roman" w:hAnsi="Times New Roman" w:cs="Times New Roman"/>
          <w:sz w:val="24"/>
          <w:szCs w:val="24"/>
        </w:rPr>
        <w:t>качеством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D029F" w:rsidRPr="005F3CAA">
        <w:rPr>
          <w:rFonts w:ascii="Times New Roman" w:hAnsi="Times New Roman" w:cs="Times New Roman"/>
          <w:sz w:val="24"/>
          <w:szCs w:val="24"/>
        </w:rPr>
        <w:t>стратегий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D029F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D029F" w:rsidRPr="005F3CAA">
        <w:rPr>
          <w:rFonts w:ascii="Times New Roman" w:hAnsi="Times New Roman" w:cs="Times New Roman"/>
          <w:sz w:val="24"/>
          <w:szCs w:val="24"/>
        </w:rPr>
        <w:t>принимаемых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D029F" w:rsidRPr="005F3CAA">
        <w:rPr>
          <w:rFonts w:ascii="Times New Roman" w:hAnsi="Times New Roman" w:cs="Times New Roman"/>
          <w:sz w:val="24"/>
          <w:szCs w:val="24"/>
        </w:rPr>
        <w:t>управленческих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D029F" w:rsidRPr="005F3CAA">
        <w:rPr>
          <w:rFonts w:ascii="Times New Roman" w:hAnsi="Times New Roman" w:cs="Times New Roman"/>
          <w:sz w:val="24"/>
          <w:szCs w:val="24"/>
        </w:rPr>
        <w:t>решений</w:t>
      </w:r>
      <w:r w:rsidR="009D029F" w:rsidRPr="005F3CAA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8A2D15" w:rsidRPr="005F3CAA">
        <w:rPr>
          <w:rFonts w:ascii="Times New Roman" w:hAnsi="Times New Roman" w:cs="Times New Roman"/>
          <w:sz w:val="24"/>
          <w:szCs w:val="24"/>
        </w:rPr>
        <w:t>.</w:t>
      </w:r>
    </w:p>
    <w:p w:rsidR="00B73ABC" w:rsidRPr="005F3CAA" w:rsidRDefault="00B73ABC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Концепция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экосистемы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(ЦЭ)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связана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способностью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платформ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(ЦП)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выступать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качестве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посредника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обновлять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взаимодействия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агентов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экосистемы.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изменения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формируются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правилах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взаимодействия,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отражающих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уровень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развития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экономической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науки,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разнообразие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наук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системы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познания,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национальной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инновационной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системы,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превращающей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знания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инновации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интегрированных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вместе</w:t>
      </w:r>
      <w:r w:rsidR="005F3CAA">
        <w:rPr>
          <w:rFonts w:ascii="Times New Roman" w:hAnsi="Times New Roman" w:cs="Times New Roman"/>
          <w:sz w:val="24"/>
          <w:szCs w:val="24"/>
        </w:rPr>
        <w:t xml:space="preserve"> с </w:t>
      </w:r>
      <w:r w:rsidRPr="005F3CAA">
        <w:rPr>
          <w:rFonts w:ascii="Times New Roman" w:hAnsi="Times New Roman" w:cs="Times New Roman"/>
          <w:sz w:val="24"/>
          <w:szCs w:val="24"/>
        </w:rPr>
        <w:t>ЦП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единую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цифровую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экосистему.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Управление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ЦП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сохраняется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одно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из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четырех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ведущих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направлений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исследований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D029F" w:rsidRPr="005F3CAA">
        <w:rPr>
          <w:rFonts w:ascii="Times New Roman" w:hAnsi="Times New Roman" w:cs="Times New Roman"/>
          <w:sz w:val="24"/>
          <w:szCs w:val="24"/>
        </w:rPr>
        <w:t>ЦЭ</w:t>
      </w:r>
      <w:r w:rsidR="009D029F" w:rsidRPr="005F3CAA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="009D029F" w:rsidRPr="005F3CAA">
        <w:rPr>
          <w:rFonts w:ascii="Times New Roman" w:hAnsi="Times New Roman" w:cs="Times New Roman"/>
          <w:sz w:val="24"/>
          <w:szCs w:val="24"/>
        </w:rPr>
        <w:t>.</w:t>
      </w:r>
    </w:p>
    <w:p w:rsidR="00B73ABC" w:rsidRPr="005F3CAA" w:rsidRDefault="00B73ABC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Цифровая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платформа</w:t>
      </w:r>
      <w:r w:rsidR="005F3CAA">
        <w:rPr>
          <w:rFonts w:ascii="Times New Roman" w:hAnsi="Times New Roman" w:cs="Times New Roman"/>
          <w:sz w:val="24"/>
          <w:szCs w:val="24"/>
        </w:rPr>
        <w:t xml:space="preserve"> – </w:t>
      </w:r>
      <w:r w:rsidRPr="005F3CAA">
        <w:rPr>
          <w:rFonts w:ascii="Times New Roman" w:hAnsi="Times New Roman" w:cs="Times New Roman"/>
          <w:sz w:val="24"/>
          <w:szCs w:val="24"/>
        </w:rPr>
        <w:t>это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программная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система,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которая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формирует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техническое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ядро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экосистемы</w:t>
      </w:r>
      <w:r w:rsidR="005F3CAA">
        <w:rPr>
          <w:rFonts w:ascii="Times New Roman" w:hAnsi="Times New Roman" w:cs="Times New Roman"/>
          <w:sz w:val="24"/>
          <w:szCs w:val="24"/>
        </w:rPr>
        <w:t xml:space="preserve">, </w:t>
      </w:r>
      <w:r w:rsidRPr="005F3CAA">
        <w:rPr>
          <w:rFonts w:ascii="Times New Roman" w:hAnsi="Times New Roman" w:cs="Times New Roman"/>
          <w:sz w:val="24"/>
          <w:szCs w:val="24"/>
        </w:rPr>
        <w:t>напрямую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используется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поставщиками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потребителями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через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интерфейс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программирования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приложений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(API)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или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пользовательские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интерфейсы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(например,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рынок)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облегчает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сопоставление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поставщика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потребителя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отношении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актива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рамках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экосистемной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услуги.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Платформа,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оказывающая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экосистемные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услуги,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является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экосистемной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платформой.</w:t>
      </w:r>
    </w:p>
    <w:p w:rsidR="00C33C5E" w:rsidRPr="005F3CAA" w:rsidRDefault="008A2D15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Важная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черта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124D9" w:rsidRPr="005F3CAA">
        <w:rPr>
          <w:rFonts w:ascii="Times New Roman" w:hAnsi="Times New Roman" w:cs="Times New Roman"/>
          <w:sz w:val="24"/>
          <w:szCs w:val="24"/>
        </w:rPr>
        <w:t>углубления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124D9" w:rsidRPr="005F3CAA">
        <w:rPr>
          <w:rFonts w:ascii="Times New Roman" w:hAnsi="Times New Roman" w:cs="Times New Roman"/>
          <w:sz w:val="24"/>
          <w:szCs w:val="24"/>
        </w:rPr>
        <w:t>цифровизации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–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концентрация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сокращение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числа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основных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выгодополучателей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мере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углубления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процессов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цифровизации.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Выгодополучателями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цифровизации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становятся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крупнейшие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корпорации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–</w:t>
      </w:r>
      <w:r w:rsidR="005F3CAA">
        <w:rPr>
          <w:sz w:val="24"/>
          <w:szCs w:val="24"/>
        </w:rPr>
        <w:t xml:space="preserve"> </w:t>
      </w:r>
      <w:r w:rsidR="00C33C5E" w:rsidRPr="005F3CAA">
        <w:rPr>
          <w:rFonts w:ascii="Times New Roman" w:hAnsi="Times New Roman" w:cs="Times New Roman"/>
          <w:sz w:val="24"/>
          <w:szCs w:val="24"/>
        </w:rPr>
        <w:t>бизнес-экосистемы</w:t>
      </w:r>
      <w:r w:rsidR="002B2E98" w:rsidRPr="005F3CAA">
        <w:rPr>
          <w:rFonts w:ascii="Times New Roman" w:hAnsi="Times New Roman" w:cs="Times New Roman"/>
          <w:sz w:val="24"/>
          <w:szCs w:val="24"/>
        </w:rPr>
        <w:t>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широко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использующие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выгоды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цифровизации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для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организации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деятельности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потребителей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поставщиков,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получившие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название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гиперскейлеров.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позиции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усиливаются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мере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развития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цифровых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технологий,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которые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позволяют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быстрее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качественнее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предоставлять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услуги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расширенной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конгломерации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поставщиков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потребителей.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Начиная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поставщик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или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потребитель,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каждый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агент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со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временем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смещает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свои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бизнес-позиции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сторону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«протребителя»,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выступая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поставщик</w:t>
      </w:r>
      <w:r w:rsidR="007742AF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742AF">
        <w:rPr>
          <w:rFonts w:ascii="Times New Roman" w:hAnsi="Times New Roman" w:cs="Times New Roman"/>
          <w:sz w:val="24"/>
          <w:szCs w:val="24"/>
        </w:rPr>
        <w:t xml:space="preserve">как </w:t>
      </w:r>
      <w:r w:rsidR="002B2E98" w:rsidRPr="005F3CAA">
        <w:rPr>
          <w:rFonts w:ascii="Times New Roman" w:hAnsi="Times New Roman" w:cs="Times New Roman"/>
          <w:sz w:val="24"/>
          <w:szCs w:val="24"/>
        </w:rPr>
        <w:t>потребитель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бизнес-процессах.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Увеличение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вовлеченных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протребителей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приводи</w:t>
      </w:r>
      <w:r w:rsidR="00C33C5E" w:rsidRPr="005F3CAA">
        <w:rPr>
          <w:rFonts w:ascii="Times New Roman" w:hAnsi="Times New Roman" w:cs="Times New Roman"/>
          <w:sz w:val="24"/>
          <w:szCs w:val="24"/>
        </w:rPr>
        <w:t>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развитию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всех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пространств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присутствия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2B2E98" w:rsidRPr="005F3CAA">
        <w:rPr>
          <w:rFonts w:ascii="Times New Roman" w:hAnsi="Times New Roman" w:cs="Times New Roman"/>
          <w:sz w:val="24"/>
          <w:szCs w:val="24"/>
        </w:rPr>
        <w:t>протребителей</w:t>
      </w:r>
      <w:r w:rsidR="00C33C5E" w:rsidRPr="005F3CAA">
        <w:rPr>
          <w:rFonts w:ascii="Times New Roman" w:hAnsi="Times New Roman" w:cs="Times New Roman"/>
          <w:sz w:val="24"/>
          <w:szCs w:val="24"/>
        </w:rPr>
        <w:t>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C33C5E" w:rsidRPr="005F3CAA">
        <w:rPr>
          <w:rFonts w:ascii="Times New Roman" w:hAnsi="Times New Roman" w:cs="Times New Roman"/>
          <w:sz w:val="24"/>
          <w:szCs w:val="24"/>
        </w:rPr>
        <w:t>которое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C33C5E" w:rsidRPr="005F3CAA">
        <w:rPr>
          <w:rFonts w:ascii="Times New Roman" w:hAnsi="Times New Roman" w:cs="Times New Roman"/>
          <w:sz w:val="24"/>
          <w:szCs w:val="24"/>
        </w:rPr>
        <w:t>заполняют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C33C5E" w:rsidRPr="005F3CAA">
        <w:rPr>
          <w:rFonts w:ascii="Times New Roman" w:hAnsi="Times New Roman" w:cs="Times New Roman"/>
          <w:sz w:val="24"/>
          <w:szCs w:val="24"/>
        </w:rPr>
        <w:t>крупнейшие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C33C5E" w:rsidRPr="005F3CAA">
        <w:rPr>
          <w:rFonts w:ascii="Times New Roman" w:hAnsi="Times New Roman" w:cs="Times New Roman"/>
          <w:sz w:val="24"/>
          <w:szCs w:val="24"/>
        </w:rPr>
        <w:t>бизнес-экосистемы,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C33C5E" w:rsidRPr="005F3CAA">
        <w:rPr>
          <w:rFonts w:ascii="Times New Roman" w:hAnsi="Times New Roman" w:cs="Times New Roman"/>
          <w:sz w:val="24"/>
          <w:szCs w:val="24"/>
        </w:rPr>
        <w:t>управляющие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C33C5E" w:rsidRPr="005F3CAA">
        <w:rPr>
          <w:rFonts w:ascii="Times New Roman" w:hAnsi="Times New Roman" w:cs="Times New Roman"/>
          <w:sz w:val="24"/>
          <w:szCs w:val="24"/>
        </w:rPr>
        <w:t>потоками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C33C5E" w:rsidRPr="005F3CAA">
        <w:rPr>
          <w:rFonts w:ascii="Times New Roman" w:hAnsi="Times New Roman" w:cs="Times New Roman"/>
          <w:sz w:val="24"/>
          <w:szCs w:val="24"/>
        </w:rPr>
        <w:t>взаимных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C33C5E" w:rsidRPr="005F3CAA">
        <w:rPr>
          <w:rFonts w:ascii="Times New Roman" w:hAnsi="Times New Roman" w:cs="Times New Roman"/>
          <w:sz w:val="24"/>
          <w:szCs w:val="24"/>
        </w:rPr>
        <w:t>услуг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C33C5E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C33C5E" w:rsidRPr="005F3CAA">
        <w:rPr>
          <w:rFonts w:ascii="Times New Roman" w:hAnsi="Times New Roman" w:cs="Times New Roman"/>
          <w:sz w:val="24"/>
          <w:szCs w:val="24"/>
        </w:rPr>
        <w:t>продуктов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C33C5E" w:rsidRPr="005F3CAA">
        <w:rPr>
          <w:rFonts w:ascii="Times New Roman" w:hAnsi="Times New Roman" w:cs="Times New Roman"/>
          <w:sz w:val="24"/>
          <w:szCs w:val="24"/>
        </w:rPr>
        <w:t>агентов.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D15" w:rsidRPr="005F3CAA" w:rsidRDefault="00C33C5E" w:rsidP="005F3CA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F3CAA">
        <w:rPr>
          <w:rFonts w:ascii="Times New Roman" w:hAnsi="Times New Roman" w:cs="Times New Roman"/>
          <w:sz w:val="24"/>
          <w:szCs w:val="24"/>
        </w:rPr>
        <w:t>Информационное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управление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стало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основой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формирования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новой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рыночной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власти,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которая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изменила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свою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природу: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«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Рынки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как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среда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обитания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капитализма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были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заменены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цифровыми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торговыми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платформами,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которые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выглядят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как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рынки,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но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не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являются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ими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больше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напоминают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феодальные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владения.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прибыль,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двигатель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капитализма,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была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заменена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своим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феодальным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предшественником:</w:t>
      </w:r>
      <w:r w:rsidR="005F3CA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рентой»</w:t>
      </w:r>
      <w:r w:rsidRPr="005F3CAA">
        <w:rPr>
          <w:rStyle w:val="a6"/>
          <w:rFonts w:ascii="Times New Roman" w:eastAsia="Arial" w:hAnsi="Times New Roman" w:cs="Times New Roman"/>
          <w:sz w:val="24"/>
          <w:szCs w:val="24"/>
          <w:lang w:eastAsia="ru-RU"/>
        </w:rPr>
        <w:footnoteReference w:id="3"/>
      </w:r>
      <w:r w:rsidRPr="005F3CAA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8124D9" w:rsidRPr="005F3CAA" w:rsidRDefault="008124D9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4095020"/>
      <w:r w:rsidRPr="005F3CAA">
        <w:rPr>
          <w:rFonts w:ascii="Times New Roman" w:hAnsi="Times New Roman" w:cs="Times New Roman"/>
          <w:sz w:val="24"/>
          <w:szCs w:val="24"/>
        </w:rPr>
        <w:t>Технологическое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развитие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пор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зачастую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рассматривается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самоподдерживающийся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своей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внутренней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логике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своих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внутренних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закономерностях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процесс.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Органы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государственной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власти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оказываются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всё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большей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степени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подвержены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этому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технологическому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сдвигу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видении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социальной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динамики.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конечном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счёте,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будущее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страны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связывается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развитием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технологий</w:t>
      </w:r>
      <w:r w:rsidRPr="005F3CAA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5F3CAA">
        <w:rPr>
          <w:rFonts w:ascii="Times New Roman" w:hAnsi="Times New Roman" w:cs="Times New Roman"/>
          <w:sz w:val="24"/>
          <w:szCs w:val="24"/>
        </w:rPr>
        <w:t>.</w:t>
      </w:r>
    </w:p>
    <w:p w:rsidR="008124D9" w:rsidRPr="005F3CAA" w:rsidRDefault="008124D9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современной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экономике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развитие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становится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социотехнологическим.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Стремительное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развитие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цифровых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платформ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экосистем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становится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новым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драйвером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развития,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преобразуя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роль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структуру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социальной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сферы.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Оцифровка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создает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однородное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пространство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данных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знаний,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создает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условия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развития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цифровых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технологий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компьютерных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наук,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которые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автоматизируют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исследовательские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процессы,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вызывают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стремительные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преобразования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отраслевой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науки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технологий,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способствуют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использованию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достижений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одних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областей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наук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для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развития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других.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Включенность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технологий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экономику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определяется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формированием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социальной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проекции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пользователей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–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процессом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«принятия»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9C7DA7" w:rsidRPr="005F3CAA">
        <w:rPr>
          <w:rFonts w:ascii="Times New Roman" w:hAnsi="Times New Roman" w:cs="Times New Roman"/>
          <w:sz w:val="24"/>
          <w:szCs w:val="24"/>
        </w:rPr>
        <w:t>обществом.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Процесс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принятия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означает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распространение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знаний,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требуемых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для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использования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технологии,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также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попытки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применения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технологии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другим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объектам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других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условиях.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Результатом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становится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формирование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инноваций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сферах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пересечения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новых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технологий.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итоге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скорость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замещения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новых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технологий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новейшими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быстро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растет,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усиливается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конвергенция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ранее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фрагментированных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областей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знаний,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которая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выходит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за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пределы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пространства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науки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технологий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за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счет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формирования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новых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бизнес-моделей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практик.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C9D" w:rsidRPr="005F3CAA" w:rsidRDefault="00086C9D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Влияние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B673A3" w:rsidRPr="005F3CAA">
        <w:rPr>
          <w:rFonts w:ascii="Times New Roman" w:hAnsi="Times New Roman" w:cs="Times New Roman"/>
          <w:sz w:val="24"/>
          <w:szCs w:val="24"/>
        </w:rPr>
        <w:t>искусственного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B673A3" w:rsidRPr="005F3CAA">
        <w:rPr>
          <w:rFonts w:ascii="Times New Roman" w:hAnsi="Times New Roman" w:cs="Times New Roman"/>
          <w:sz w:val="24"/>
          <w:szCs w:val="24"/>
        </w:rPr>
        <w:t>интеллекта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B673A3" w:rsidRPr="005F3CAA">
        <w:rPr>
          <w:rFonts w:ascii="Times New Roman" w:hAnsi="Times New Roman" w:cs="Times New Roman"/>
          <w:sz w:val="24"/>
          <w:szCs w:val="24"/>
        </w:rPr>
        <w:t>(</w:t>
      </w:r>
      <w:r w:rsidRPr="005F3CAA">
        <w:rPr>
          <w:rFonts w:ascii="Times New Roman" w:hAnsi="Times New Roman" w:cs="Times New Roman"/>
          <w:sz w:val="24"/>
          <w:szCs w:val="24"/>
        </w:rPr>
        <w:t>ИИ</w:t>
      </w:r>
      <w:r w:rsidR="00B673A3" w:rsidRPr="005F3CAA">
        <w:rPr>
          <w:rFonts w:ascii="Times New Roman" w:hAnsi="Times New Roman" w:cs="Times New Roman"/>
          <w:sz w:val="24"/>
          <w:szCs w:val="24"/>
        </w:rPr>
        <w:t>)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является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кумулятивным,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ускоряющим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формирование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инноваций,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конвергенцию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только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научно-технологической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сферы,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видов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экономической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деятельности.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практики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опережают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исследования.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Вал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инноваций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приводит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разрыву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практики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запаздывающего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управления,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что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требует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создания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«песочниц»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для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отработки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режимов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нормативов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регулирования,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перехода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прецедентной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системе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права,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переноса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фокуса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регулирования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будущее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–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опоры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стратегические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документы,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формирующие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сценарии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выбора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путей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будущее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для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стран,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регионов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отраслей.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1623E" w:rsidRPr="005F3CAA">
        <w:rPr>
          <w:rFonts w:ascii="Times New Roman" w:hAnsi="Times New Roman" w:cs="Times New Roman"/>
          <w:sz w:val="24"/>
          <w:szCs w:val="24"/>
        </w:rPr>
        <w:t>Ситуацию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1623E" w:rsidRPr="005F3CAA">
        <w:rPr>
          <w:rFonts w:ascii="Times New Roman" w:hAnsi="Times New Roman" w:cs="Times New Roman"/>
          <w:sz w:val="24"/>
          <w:szCs w:val="24"/>
        </w:rPr>
        <w:t>некоторые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1623E" w:rsidRPr="005F3CAA">
        <w:rPr>
          <w:rFonts w:ascii="Times New Roman" w:hAnsi="Times New Roman" w:cs="Times New Roman"/>
          <w:sz w:val="24"/>
          <w:szCs w:val="24"/>
        </w:rPr>
        <w:t>специалисты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1623E" w:rsidRPr="005F3CAA">
        <w:rPr>
          <w:rFonts w:ascii="Times New Roman" w:hAnsi="Times New Roman" w:cs="Times New Roman"/>
          <w:sz w:val="24"/>
          <w:szCs w:val="24"/>
        </w:rPr>
        <w:t>называют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1623E" w:rsidRPr="005F3CAA">
        <w:rPr>
          <w:rFonts w:ascii="Times New Roman" w:hAnsi="Times New Roman" w:cs="Times New Roman"/>
          <w:sz w:val="24"/>
          <w:szCs w:val="24"/>
        </w:rPr>
        <w:t>ИИ-революцией,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1623E" w:rsidRPr="005F3CAA">
        <w:rPr>
          <w:rFonts w:ascii="Times New Roman" w:hAnsi="Times New Roman" w:cs="Times New Roman"/>
          <w:sz w:val="24"/>
          <w:szCs w:val="24"/>
        </w:rPr>
        <w:t>которая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1623E" w:rsidRPr="005F3CAA">
        <w:rPr>
          <w:rFonts w:ascii="Times New Roman" w:hAnsi="Times New Roman" w:cs="Times New Roman"/>
          <w:sz w:val="24"/>
          <w:szCs w:val="24"/>
        </w:rPr>
        <w:t>готова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1623E" w:rsidRPr="005F3CAA">
        <w:rPr>
          <w:rFonts w:ascii="Times New Roman" w:hAnsi="Times New Roman" w:cs="Times New Roman"/>
          <w:sz w:val="24"/>
          <w:szCs w:val="24"/>
        </w:rPr>
        <w:t>выйти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1623E" w:rsidRPr="005F3CAA">
        <w:rPr>
          <w:rFonts w:ascii="Times New Roman" w:hAnsi="Times New Roman" w:cs="Times New Roman"/>
          <w:sz w:val="24"/>
          <w:szCs w:val="24"/>
        </w:rPr>
        <w:t>из-под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1623E" w:rsidRPr="005F3CAA">
        <w:rPr>
          <w:rFonts w:ascii="Times New Roman" w:hAnsi="Times New Roman" w:cs="Times New Roman"/>
          <w:sz w:val="24"/>
          <w:szCs w:val="24"/>
        </w:rPr>
        <w:t>контроля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1623E" w:rsidRPr="005F3CAA">
        <w:rPr>
          <w:rFonts w:ascii="Times New Roman" w:hAnsi="Times New Roman" w:cs="Times New Roman"/>
          <w:sz w:val="24"/>
          <w:szCs w:val="24"/>
        </w:rPr>
        <w:t>человека</w:t>
      </w:r>
      <w:r w:rsidR="00A1623E" w:rsidRPr="005F3CAA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C9D" w:rsidRPr="005F3CAA" w:rsidRDefault="00086C9D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Технологическая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сфера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привычно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пользуется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большим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вниманием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имеет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более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развитые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методы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инструменты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для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диагностики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подходов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управлению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развитием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технологий.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1623E" w:rsidRPr="005F3CAA">
        <w:rPr>
          <w:rFonts w:ascii="Times New Roman" w:hAnsi="Times New Roman" w:cs="Times New Roman"/>
          <w:sz w:val="24"/>
          <w:szCs w:val="24"/>
        </w:rPr>
        <w:t>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1623E" w:rsidRPr="005F3CAA">
        <w:rPr>
          <w:rFonts w:ascii="Times New Roman" w:hAnsi="Times New Roman" w:cs="Times New Roman"/>
          <w:sz w:val="24"/>
          <w:szCs w:val="24"/>
        </w:rPr>
        <w:t>и</w:t>
      </w:r>
      <w:r w:rsidRPr="005F3CAA">
        <w:rPr>
          <w:rFonts w:ascii="Times New Roman" w:hAnsi="Times New Roman" w:cs="Times New Roman"/>
          <w:sz w:val="24"/>
          <w:szCs w:val="24"/>
        </w:rPr>
        <w:t>зменения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социальной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сфере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глубоки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стремительны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требуют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развития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новых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подходов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инструментов,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поскольку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меняется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система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познания,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критерии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когнитивные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механизмы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оценки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принятия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решений.</w:t>
      </w:r>
    </w:p>
    <w:bookmarkEnd w:id="1"/>
    <w:p w:rsidR="00401D97" w:rsidRPr="005F3CAA" w:rsidRDefault="00D8530A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Развитие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цифровизации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становление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трансформирует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пространство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знаний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систему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познания.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956B6" w:rsidRPr="005F3CAA">
        <w:rPr>
          <w:rFonts w:ascii="Times New Roman" w:hAnsi="Times New Roman" w:cs="Times New Roman"/>
          <w:sz w:val="24"/>
          <w:szCs w:val="24"/>
        </w:rPr>
        <w:t>Г</w:t>
      </w:r>
      <w:r w:rsidR="00401D97" w:rsidRPr="005F3CAA">
        <w:rPr>
          <w:rFonts w:ascii="Times New Roman" w:hAnsi="Times New Roman" w:cs="Times New Roman"/>
          <w:sz w:val="24"/>
          <w:szCs w:val="24"/>
        </w:rPr>
        <w:t>енеративный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искусственный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интеллект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(ГИИ)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стал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инструментом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доступа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глобальной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информации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глобальному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знанию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956B6" w:rsidRPr="005F3CAA">
        <w:rPr>
          <w:rFonts w:ascii="Times New Roman" w:hAnsi="Times New Roman" w:cs="Times New Roman"/>
          <w:sz w:val="24"/>
          <w:szCs w:val="24"/>
        </w:rPr>
        <w:t>современного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956B6" w:rsidRPr="005F3CAA">
        <w:rPr>
          <w:rFonts w:ascii="Times New Roman" w:hAnsi="Times New Roman" w:cs="Times New Roman"/>
          <w:sz w:val="24"/>
          <w:szCs w:val="24"/>
        </w:rPr>
        <w:t>сложного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956B6" w:rsidRPr="005F3CAA">
        <w:rPr>
          <w:rFonts w:ascii="Times New Roman" w:hAnsi="Times New Roman" w:cs="Times New Roman"/>
          <w:sz w:val="24"/>
          <w:szCs w:val="24"/>
        </w:rPr>
        <w:t>мира</w:t>
      </w:r>
      <w:r w:rsidR="00401D97" w:rsidRPr="005F3CAA">
        <w:rPr>
          <w:rFonts w:ascii="Times New Roman" w:hAnsi="Times New Roman" w:cs="Times New Roman"/>
          <w:sz w:val="24"/>
          <w:szCs w:val="24"/>
        </w:rPr>
        <w:t>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Обучение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современных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моделей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перешло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от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использования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миллиардов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параметров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сотне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триллионов.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Мир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больше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не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описывается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привычными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централизованными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моделями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с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триллионами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параметров: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ни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один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человек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не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состоянии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ими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воспользоваться.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Новая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реальность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описывается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при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помощи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распределенных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моделей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предполагает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распределенное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401D97" w:rsidRPr="005F3CAA">
        <w:rPr>
          <w:rFonts w:ascii="Times New Roman" w:hAnsi="Times New Roman" w:cs="Times New Roman"/>
          <w:sz w:val="24"/>
          <w:szCs w:val="24"/>
        </w:rPr>
        <w:t>управление</w:t>
      </w:r>
      <w:r w:rsidR="00401D97" w:rsidRPr="005F3CAA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="00401D97" w:rsidRPr="005F3CAA">
        <w:rPr>
          <w:rFonts w:ascii="Times New Roman" w:hAnsi="Times New Roman" w:cs="Times New Roman"/>
          <w:sz w:val="24"/>
          <w:szCs w:val="24"/>
        </w:rPr>
        <w:t>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D97" w:rsidRPr="005F3CAA" w:rsidRDefault="00401D97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Базовые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модели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формируют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новый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тип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знания,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где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смысл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возникает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из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сцепления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данных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структуры,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из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человеческого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замысла.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Исторически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они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знаменуют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переход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специализированных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алгоритмов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конфигуративному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мышлению.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Сегодня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базовые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модели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определяют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философию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без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субъекта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742AF">
        <w:rPr>
          <w:rFonts w:ascii="Times New Roman" w:hAnsi="Times New Roman" w:cs="Times New Roman"/>
          <w:sz w:val="24"/>
          <w:szCs w:val="24"/>
        </w:rPr>
        <w:t>–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пространство,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где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интеллект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становится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архитектурой,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знание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существует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действие.</w:t>
      </w:r>
    </w:p>
    <w:p w:rsidR="00401D97" w:rsidRPr="005F3CAA" w:rsidRDefault="00401D97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Произошел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переход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представлении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об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организации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пространства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знаний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формировании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смыслов.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Теперь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знание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может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представляться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совокупность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конкретных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идей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утверждений,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осмысленных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воспринятых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научным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сообществом,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система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представлений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взаимосвязях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взаимодействиях: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временных,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виртуальных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материальных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связях,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весах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влияний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(воздействий)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актов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действий.</w:t>
      </w:r>
    </w:p>
    <w:p w:rsidR="00D8530A" w:rsidRPr="005F3CAA" w:rsidRDefault="00401D97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Знани</w:t>
      </w:r>
      <w:r w:rsidR="007742AF">
        <w:rPr>
          <w:rFonts w:ascii="Times New Roman" w:hAnsi="Times New Roman" w:cs="Times New Roman"/>
          <w:sz w:val="24"/>
          <w:szCs w:val="24"/>
        </w:rPr>
        <w:t>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такой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конфигурации,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такой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системе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остается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распределённым,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латентным,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невыразимым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напрямую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без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специальных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преобразований,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сохраняя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способность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производить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отклик,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запрос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создавать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смысл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эффект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сцепления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конфигурации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связей,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системы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весов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текущего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состояния.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Доступность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такого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знания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742AF">
        <w:rPr>
          <w:rFonts w:ascii="Times New Roman" w:hAnsi="Times New Roman" w:cs="Times New Roman"/>
          <w:sz w:val="24"/>
          <w:szCs w:val="24"/>
        </w:rPr>
        <w:t>–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возможность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получения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интерпретации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информации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семантике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этом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пространстве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знаний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сопоставления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ее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традиционными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представлениями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знаний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субъектом.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Фактически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742AF">
        <w:rPr>
          <w:rFonts w:ascii="Times New Roman" w:hAnsi="Times New Roman" w:cs="Times New Roman"/>
          <w:sz w:val="24"/>
          <w:szCs w:val="24"/>
        </w:rPr>
        <w:t>создается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постсубъект</w:t>
      </w:r>
      <w:r w:rsidR="007742AF">
        <w:rPr>
          <w:rFonts w:ascii="Times New Roman" w:hAnsi="Times New Roman" w:cs="Times New Roman"/>
          <w:sz w:val="24"/>
          <w:szCs w:val="24"/>
        </w:rPr>
        <w:t>н</w:t>
      </w:r>
      <w:r w:rsidRPr="005F3CAA">
        <w:rPr>
          <w:rFonts w:ascii="Times New Roman" w:hAnsi="Times New Roman" w:cs="Times New Roman"/>
          <w:sz w:val="24"/>
          <w:szCs w:val="24"/>
        </w:rPr>
        <w:t>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форма,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постижение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которой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субъектом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требует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выстраивания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процедуры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взаимодействия,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которое,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зависимости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точности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передачи,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может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быть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значительно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растянутым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времени: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представьте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чтение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списка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триллионов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используемых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ГИИ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параметров.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Цифровая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практика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опережает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не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только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деятельность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регуляторов,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темпы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проведения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исследований.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Растут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объем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плотность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информационных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потоков.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Уровень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неопределенности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растет.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Интернет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становится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отражением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не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столько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знаний,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сколько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мнений.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Другими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словами,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Интернет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становится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зеркалом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знаний,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так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8530A" w:rsidRPr="005F3CAA">
        <w:rPr>
          <w:rFonts w:ascii="Times New Roman" w:hAnsi="Times New Roman" w:cs="Times New Roman"/>
          <w:sz w:val="24"/>
          <w:szCs w:val="24"/>
        </w:rPr>
        <w:t>невежества.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F1B" w:rsidRPr="005F3CAA" w:rsidRDefault="001264DF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Внедрение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меняет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человека,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его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DB2DAB" w:rsidRPr="005F3CAA">
        <w:rPr>
          <w:rFonts w:ascii="Times New Roman" w:hAnsi="Times New Roman" w:cs="Times New Roman"/>
          <w:sz w:val="24"/>
          <w:szCs w:val="24"/>
        </w:rPr>
        <w:t>традиционную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систему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познания.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Возможность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познания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рамках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классических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философских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представлений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обеспечивается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изначальным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онтологическим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единством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субъекта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объекта,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находящимися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мире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повседневной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практики,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формирующем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условия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основания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практической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теоретической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деятельности.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Процессы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познания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реализуются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на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основе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ценностей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системе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социальных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практик,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социокультурного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контекста,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сетей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смысловых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связей,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предпосылок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833F1B" w:rsidRPr="005F3CAA">
        <w:rPr>
          <w:rFonts w:ascii="Times New Roman" w:hAnsi="Times New Roman" w:cs="Times New Roman"/>
          <w:sz w:val="24"/>
          <w:szCs w:val="24"/>
        </w:rPr>
        <w:t>предрассудков.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DF" w:rsidRPr="005F3CAA" w:rsidRDefault="00122EDF" w:rsidP="005F3C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CAA">
        <w:rPr>
          <w:rFonts w:ascii="Times New Roman" w:hAnsi="Times New Roman" w:cs="Times New Roman"/>
          <w:sz w:val="24"/>
          <w:szCs w:val="24"/>
        </w:rPr>
        <w:t>Донаучное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вненаучное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сознание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базис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построения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теорий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формируется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основе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«изначальных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очевидностей»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бытия.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Интерсубъективный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мир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повседневной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практики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B0734B">
        <w:rPr>
          <w:rFonts w:ascii="Times New Roman" w:hAnsi="Times New Roman" w:cs="Times New Roman"/>
          <w:sz w:val="24"/>
          <w:szCs w:val="24"/>
        </w:rPr>
        <w:t>является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основанием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необходимым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условием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социальной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коммуникации,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апробации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осмысления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промежуточных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результатов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познания.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33F1B" w:rsidRPr="005F3CAA" w:rsidRDefault="00833F1B" w:rsidP="005F3C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Интуиция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отражает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умственн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проницательност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процесса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познания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условиях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неполноты,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недоопределенности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информации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Научная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интуиция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отражает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когнитивные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базовые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человека,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реализуется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предвидени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предполагаемого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знания,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облегчающего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направлений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осмысления,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интерпретаци</w:t>
      </w:r>
      <w:r w:rsidR="001956B6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Интуиция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реализуется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мысли,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идеи,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догадки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озарения,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лишь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частично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опираясь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научное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</w:t>
      </w:r>
      <w:r w:rsidR="00B07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33F1B" w:rsidRPr="005F3CAA" w:rsidRDefault="00833F1B" w:rsidP="005F3C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Интуиция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условиях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цифровой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распространенности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знаний,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заблуждений,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невежества,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фейков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ложных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знаний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становится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важной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составляющ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общей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методологии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исследования,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сокращая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затраты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поиска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приемлемых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BB7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решений,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2EDF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2EDF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эффективности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2EDF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исследований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2EDF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2EDF"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нового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знания.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Сочетание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оптимальное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соотношение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научной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интуиции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предпонимания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обусловливает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эффективность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научной</w:t>
      </w:r>
      <w:r w:rsid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</w:t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footnoteReference w:id="7"/>
      </w:r>
      <w:r w:rsidRPr="005F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33F1B" w:rsidRPr="005F3CAA" w:rsidRDefault="008124D9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Система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безопасности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для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инновационных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систем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будущего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основе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принципов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Общества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5.0,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Пятой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научной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парадигмы,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Индустрии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5.0,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ориентированная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повышение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ценности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людей,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должна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учитывать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такие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новые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риски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эпистематические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психологические,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преодолевая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риски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феодализма,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постграмотного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общества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зеркала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знаний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невежества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человечества.</w:t>
      </w:r>
    </w:p>
    <w:p w:rsidR="00D531C2" w:rsidRPr="005F3CAA" w:rsidRDefault="000E38B3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Представления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об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</w:t>
      </w:r>
      <w:r w:rsidR="00122EDF" w:rsidRPr="005F3CAA">
        <w:rPr>
          <w:rFonts w:ascii="Times New Roman" w:hAnsi="Times New Roman" w:cs="Times New Roman"/>
          <w:sz w:val="24"/>
          <w:szCs w:val="24"/>
        </w:rPr>
        <w:t>кономическ</w:t>
      </w:r>
      <w:r w:rsidRPr="005F3CAA">
        <w:rPr>
          <w:rFonts w:ascii="Times New Roman" w:hAnsi="Times New Roman" w:cs="Times New Roman"/>
          <w:sz w:val="24"/>
          <w:szCs w:val="24"/>
        </w:rPr>
        <w:t>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безопасност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цифровой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экономики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A1C20" w:rsidRPr="005F3CAA">
        <w:rPr>
          <w:rFonts w:ascii="Times New Roman" w:hAnsi="Times New Roman" w:cs="Times New Roman"/>
          <w:sz w:val="24"/>
          <w:szCs w:val="24"/>
        </w:rPr>
        <w:t>кардинально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A1C20" w:rsidRPr="005F3CAA">
        <w:rPr>
          <w:rFonts w:ascii="Times New Roman" w:hAnsi="Times New Roman" w:cs="Times New Roman"/>
          <w:sz w:val="24"/>
          <w:szCs w:val="24"/>
        </w:rPr>
        <w:t>меня</w:t>
      </w:r>
      <w:r w:rsidR="00B0734B">
        <w:rPr>
          <w:rFonts w:ascii="Times New Roman" w:hAnsi="Times New Roman" w:cs="Times New Roman"/>
          <w:sz w:val="24"/>
          <w:szCs w:val="24"/>
        </w:rPr>
        <w:t>ю</w:t>
      </w:r>
      <w:r w:rsidR="007A1C20" w:rsidRPr="005F3CAA">
        <w:rPr>
          <w:rFonts w:ascii="Times New Roman" w:hAnsi="Times New Roman" w:cs="Times New Roman"/>
          <w:sz w:val="24"/>
          <w:szCs w:val="24"/>
        </w:rPr>
        <w:t>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сравнению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традиционными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представлениями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медленно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меняющегося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капитала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индустриального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развития.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A1C20" w:rsidRPr="005F3CAA">
        <w:rPr>
          <w:rFonts w:ascii="Times New Roman" w:hAnsi="Times New Roman" w:cs="Times New Roman"/>
          <w:sz w:val="24"/>
          <w:szCs w:val="24"/>
        </w:rPr>
        <w:t>Социотехнологическое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A1C20" w:rsidRPr="005F3CAA">
        <w:rPr>
          <w:rFonts w:ascii="Times New Roman" w:hAnsi="Times New Roman" w:cs="Times New Roman"/>
          <w:sz w:val="24"/>
          <w:szCs w:val="24"/>
        </w:rPr>
        <w:t>развитие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A1C20" w:rsidRPr="005F3CAA">
        <w:rPr>
          <w:rFonts w:ascii="Times New Roman" w:hAnsi="Times New Roman" w:cs="Times New Roman"/>
          <w:sz w:val="24"/>
          <w:szCs w:val="24"/>
        </w:rPr>
        <w:t>общества,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A1C20" w:rsidRPr="005F3CAA">
        <w:rPr>
          <w:rFonts w:ascii="Times New Roman" w:hAnsi="Times New Roman" w:cs="Times New Roman"/>
          <w:sz w:val="24"/>
          <w:szCs w:val="24"/>
        </w:rPr>
        <w:t>интегрирующее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A1C20" w:rsidRPr="005F3CAA">
        <w:rPr>
          <w:rFonts w:ascii="Times New Roman" w:hAnsi="Times New Roman" w:cs="Times New Roman"/>
          <w:sz w:val="24"/>
          <w:szCs w:val="24"/>
        </w:rPr>
        <w:t>разные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A1C20" w:rsidRPr="005F3CAA">
        <w:rPr>
          <w:rFonts w:ascii="Times New Roman" w:hAnsi="Times New Roman" w:cs="Times New Roman"/>
          <w:sz w:val="24"/>
          <w:szCs w:val="24"/>
        </w:rPr>
        <w:t>по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A1C20" w:rsidRPr="005F3CAA">
        <w:rPr>
          <w:rFonts w:ascii="Times New Roman" w:hAnsi="Times New Roman" w:cs="Times New Roman"/>
          <w:sz w:val="24"/>
          <w:szCs w:val="24"/>
        </w:rPr>
        <w:t>темпам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A1C20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A1C20" w:rsidRPr="005F3CAA">
        <w:rPr>
          <w:rFonts w:ascii="Times New Roman" w:hAnsi="Times New Roman" w:cs="Times New Roman"/>
          <w:sz w:val="24"/>
          <w:szCs w:val="24"/>
        </w:rPr>
        <w:t>мощи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A1C20" w:rsidRPr="005F3CAA">
        <w:rPr>
          <w:rFonts w:ascii="Times New Roman" w:hAnsi="Times New Roman" w:cs="Times New Roman"/>
          <w:sz w:val="24"/>
          <w:szCs w:val="24"/>
        </w:rPr>
        <w:t>т</w:t>
      </w:r>
      <w:r w:rsidR="00122EDF" w:rsidRPr="005F3CAA">
        <w:rPr>
          <w:rFonts w:ascii="Times New Roman" w:hAnsi="Times New Roman" w:cs="Times New Roman"/>
          <w:sz w:val="24"/>
          <w:szCs w:val="24"/>
        </w:rPr>
        <w:t>ехническ</w:t>
      </w:r>
      <w:r w:rsidR="007A1C20" w:rsidRPr="005F3CAA">
        <w:rPr>
          <w:rFonts w:ascii="Times New Roman" w:hAnsi="Times New Roman" w:cs="Times New Roman"/>
          <w:sz w:val="24"/>
          <w:szCs w:val="24"/>
        </w:rPr>
        <w:t>и</w:t>
      </w:r>
      <w:r w:rsidR="00122EDF" w:rsidRPr="005F3CAA">
        <w:rPr>
          <w:rFonts w:ascii="Times New Roman" w:hAnsi="Times New Roman" w:cs="Times New Roman"/>
          <w:sz w:val="24"/>
          <w:szCs w:val="24"/>
        </w:rPr>
        <w:t>е,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технологическ</w:t>
      </w:r>
      <w:r w:rsidR="007A1C20" w:rsidRPr="005F3CAA">
        <w:rPr>
          <w:rFonts w:ascii="Times New Roman" w:hAnsi="Times New Roman" w:cs="Times New Roman"/>
          <w:sz w:val="24"/>
          <w:szCs w:val="24"/>
        </w:rPr>
        <w:t>и</w:t>
      </w:r>
      <w:r w:rsidR="00122EDF" w:rsidRPr="005F3CAA">
        <w:rPr>
          <w:rFonts w:ascii="Times New Roman" w:hAnsi="Times New Roman" w:cs="Times New Roman"/>
          <w:sz w:val="24"/>
          <w:szCs w:val="24"/>
        </w:rPr>
        <w:t>е,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цифров</w:t>
      </w:r>
      <w:r w:rsidR="007A1C20" w:rsidRPr="005F3CAA">
        <w:rPr>
          <w:rFonts w:ascii="Times New Roman" w:hAnsi="Times New Roman" w:cs="Times New Roman"/>
          <w:sz w:val="24"/>
          <w:szCs w:val="24"/>
        </w:rPr>
        <w:t>ы</w:t>
      </w:r>
      <w:r w:rsidR="00122EDF" w:rsidRPr="005F3CAA">
        <w:rPr>
          <w:rFonts w:ascii="Times New Roman" w:hAnsi="Times New Roman" w:cs="Times New Roman"/>
          <w:sz w:val="24"/>
          <w:szCs w:val="24"/>
        </w:rPr>
        <w:t>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социальн</w:t>
      </w:r>
      <w:r w:rsidR="007A1C20" w:rsidRPr="005F3CAA">
        <w:rPr>
          <w:rFonts w:ascii="Times New Roman" w:hAnsi="Times New Roman" w:cs="Times New Roman"/>
          <w:sz w:val="24"/>
          <w:szCs w:val="24"/>
        </w:rPr>
        <w:t>ы</w:t>
      </w:r>
      <w:r w:rsidR="00122EDF" w:rsidRPr="005F3CAA">
        <w:rPr>
          <w:rFonts w:ascii="Times New Roman" w:hAnsi="Times New Roman" w:cs="Times New Roman"/>
          <w:sz w:val="24"/>
          <w:szCs w:val="24"/>
        </w:rPr>
        <w:t>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7A1C20" w:rsidRPr="005F3CAA">
        <w:rPr>
          <w:rFonts w:ascii="Times New Roman" w:hAnsi="Times New Roman" w:cs="Times New Roman"/>
          <w:sz w:val="24"/>
          <w:szCs w:val="24"/>
        </w:rPr>
        <w:t>т</w:t>
      </w:r>
      <w:r w:rsidR="00122EDF" w:rsidRPr="005F3CAA">
        <w:rPr>
          <w:rFonts w:ascii="Times New Roman" w:hAnsi="Times New Roman" w:cs="Times New Roman"/>
          <w:sz w:val="24"/>
          <w:szCs w:val="24"/>
        </w:rPr>
        <w:t>р</w:t>
      </w:r>
      <w:r w:rsidR="007A1C20" w:rsidRPr="005F3CAA">
        <w:rPr>
          <w:rFonts w:ascii="Times New Roman" w:hAnsi="Times New Roman" w:cs="Times New Roman"/>
          <w:sz w:val="24"/>
          <w:szCs w:val="24"/>
        </w:rPr>
        <w:t>ансформации,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генерирует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принципиально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новые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угрозы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риски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дополнение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традиционным</w:t>
      </w:r>
      <w:r w:rsidR="00122EDF" w:rsidRPr="005F3CAA">
        <w:rPr>
          <w:rFonts w:ascii="Times New Roman" w:hAnsi="Times New Roman" w:cs="Times New Roman"/>
          <w:sz w:val="24"/>
          <w:szCs w:val="24"/>
        </w:rPr>
        <w:t>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Это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требует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формировани</w:t>
      </w:r>
      <w:r w:rsidR="00F52F96" w:rsidRPr="005F3CAA">
        <w:rPr>
          <w:rFonts w:ascii="Times New Roman" w:hAnsi="Times New Roman" w:cs="Times New Roman"/>
          <w:sz w:val="24"/>
          <w:szCs w:val="24"/>
        </w:rPr>
        <w:t>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новых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методов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работы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с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ними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(для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современного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этапа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цифровой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экономики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рекомендуются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цифровая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гигиена,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когнитивное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целеполагание,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институциональные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трансформации)</w:t>
      </w:r>
      <w:r w:rsidR="00122EDF" w:rsidRPr="005F3CAA">
        <w:rPr>
          <w:rFonts w:ascii="Times New Roman" w:hAnsi="Times New Roman" w:cs="Times New Roman"/>
          <w:sz w:val="24"/>
          <w:szCs w:val="24"/>
        </w:rPr>
        <w:t>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также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пересмотра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приоритетов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более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детальной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рефлексии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122EDF" w:rsidRPr="005F3CAA">
        <w:rPr>
          <w:rFonts w:ascii="Times New Roman" w:hAnsi="Times New Roman" w:cs="Times New Roman"/>
          <w:sz w:val="24"/>
          <w:szCs w:val="24"/>
        </w:rPr>
        <w:t>ценностей</w:t>
      </w:r>
      <w:r w:rsidR="007A1C20" w:rsidRPr="005F3CAA">
        <w:rPr>
          <w:rStyle w:val="a6"/>
          <w:rFonts w:ascii="Times New Roman" w:hAnsi="Times New Roman" w:cs="Times New Roman"/>
          <w:sz w:val="24"/>
          <w:szCs w:val="24"/>
        </w:rPr>
        <w:footnoteReference w:id="8"/>
      </w:r>
      <w:r w:rsidR="00122EDF" w:rsidRPr="005F3CAA">
        <w:rPr>
          <w:rFonts w:ascii="Times New Roman" w:hAnsi="Times New Roman" w:cs="Times New Roman"/>
          <w:sz w:val="24"/>
          <w:szCs w:val="24"/>
        </w:rPr>
        <w:t>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F1B" w:rsidRPr="005F3CAA" w:rsidRDefault="007A1C20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Глобальные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цепочки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формирования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стоимости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меняются,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изменения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отражают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технологические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изменения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процессов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создания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ценностей,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перераспределение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возможностей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рисков.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Реальные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процессы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поставок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многом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формируются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цифровыми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потоками,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оценками,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изменениями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бизнес-моделей,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меняя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суть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бизнес-взаимодействий,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что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ведет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изменениям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социальных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экономических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отношений.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Роль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экономической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безопасности,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опирающейся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н</w:t>
      </w:r>
      <w:r w:rsidR="00D531C2" w:rsidRPr="005F3CAA">
        <w:rPr>
          <w:rFonts w:ascii="Times New Roman" w:hAnsi="Times New Roman" w:cs="Times New Roman"/>
          <w:sz w:val="24"/>
          <w:szCs w:val="24"/>
        </w:rPr>
        <w:t>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новые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знания,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принципиально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возрастает: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результативность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традиционных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подходов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сложной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быстрой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экономике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быстро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E38B3" w:rsidRPr="005F3CAA">
        <w:rPr>
          <w:rFonts w:ascii="Times New Roman" w:hAnsi="Times New Roman" w:cs="Times New Roman"/>
          <w:sz w:val="24"/>
          <w:szCs w:val="24"/>
        </w:rPr>
        <w:t>снижается</w:t>
      </w:r>
      <w:r w:rsidRPr="005F3CAA">
        <w:rPr>
          <w:rFonts w:ascii="Times New Roman" w:hAnsi="Times New Roman" w:cs="Times New Roman"/>
          <w:sz w:val="24"/>
          <w:szCs w:val="24"/>
        </w:rPr>
        <w:t>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Основ</w:t>
      </w:r>
      <w:r w:rsidR="00B0734B">
        <w:rPr>
          <w:rFonts w:ascii="Times New Roman" w:hAnsi="Times New Roman" w:cs="Times New Roman"/>
          <w:sz w:val="24"/>
          <w:szCs w:val="24"/>
        </w:rPr>
        <w:t>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формирования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эффективной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экономической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безопасности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становятся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ее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релевантные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эпистемологические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F52F96" w:rsidRPr="005F3CAA">
        <w:rPr>
          <w:rFonts w:ascii="Times New Roman" w:hAnsi="Times New Roman" w:cs="Times New Roman"/>
          <w:sz w:val="24"/>
          <w:szCs w:val="24"/>
        </w:rPr>
        <w:t>основания.</w:t>
      </w:r>
    </w:p>
    <w:p w:rsidR="00197597" w:rsidRPr="005F3CAA" w:rsidRDefault="00197597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Важность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такого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подхода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признают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ведущие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зарубежные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специалисты.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Вопросам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содействия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эпистемической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безопасности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посвящено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исследование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Института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Тьюринга,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котором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приводятся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ключевые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определения</w:t>
      </w:r>
      <w:r w:rsidR="00C26F03" w:rsidRPr="005F3CAA">
        <w:rPr>
          <w:rStyle w:val="a6"/>
          <w:rFonts w:ascii="Times New Roman" w:hAnsi="Times New Roman" w:cs="Times New Roman"/>
          <w:sz w:val="24"/>
          <w:szCs w:val="24"/>
        </w:rPr>
        <w:footnoteReference w:id="9"/>
      </w:r>
      <w:r w:rsidRPr="005F3CAA">
        <w:rPr>
          <w:rFonts w:ascii="Times New Roman" w:hAnsi="Times New Roman" w:cs="Times New Roman"/>
          <w:sz w:val="24"/>
          <w:szCs w:val="24"/>
        </w:rPr>
        <w:t>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Эпистемически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безопасное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общество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определено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общество,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которое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надежно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предотвращает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угрозы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процессам,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посредством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которых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достоверная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информация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производится,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распространяется,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приобретается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оценивается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внутри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общества.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597" w:rsidRPr="005F3CAA" w:rsidRDefault="00197597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качестве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эпистемических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угроз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рассматриваются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пагубные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помехи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системам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производства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распространения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информации.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эпистемическим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угрозам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относятся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откровенная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цензура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или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кампании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распространению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дезинформации,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подрыв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доверия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экспертным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знаниям,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формирование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замкнутых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сообществ,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подавление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различных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точек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зрения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голосов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маргинализированных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групп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так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далее.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Большие,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разнообразные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взаимосвязанные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общества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обладают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эпистемическими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преимуществами,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однако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сложные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социальные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эпистемические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инфраструктуры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также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более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уязвимы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для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эпистемических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угроз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или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рисков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B0734B">
        <w:rPr>
          <w:rFonts w:ascii="Times New Roman" w:hAnsi="Times New Roman" w:cs="Times New Roman"/>
          <w:sz w:val="24"/>
          <w:szCs w:val="24"/>
        </w:rPr>
        <w:t>–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рисков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ошибок,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возникающих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любом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месте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процессов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получения,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распространения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оценки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информации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AF11F0" w:rsidRPr="005F3CAA">
        <w:rPr>
          <w:rFonts w:ascii="Times New Roman" w:hAnsi="Times New Roman" w:cs="Times New Roman"/>
          <w:sz w:val="24"/>
          <w:szCs w:val="24"/>
        </w:rPr>
        <w:t>обществе.</w:t>
      </w:r>
    </w:p>
    <w:p w:rsidR="00AF11F0" w:rsidRPr="005F3CAA" w:rsidRDefault="00AF11F0" w:rsidP="005F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CAA">
        <w:rPr>
          <w:rFonts w:ascii="Times New Roman" w:hAnsi="Times New Roman" w:cs="Times New Roman"/>
          <w:sz w:val="24"/>
          <w:szCs w:val="24"/>
        </w:rPr>
        <w:t>Можно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уверенностью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сказать,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что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роль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эпистемологических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оснований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экономической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безопасности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будет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непрерывно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возрастать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по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мере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развития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цифровизации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искусственного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Pr="005F3CAA">
        <w:rPr>
          <w:rFonts w:ascii="Times New Roman" w:hAnsi="Times New Roman" w:cs="Times New Roman"/>
          <w:sz w:val="24"/>
          <w:szCs w:val="24"/>
        </w:rPr>
        <w:t>интелл</w:t>
      </w:r>
      <w:bookmarkStart w:id="2" w:name="_GoBack"/>
      <w:bookmarkEnd w:id="2"/>
      <w:r w:rsidRPr="005F3CAA">
        <w:rPr>
          <w:rFonts w:ascii="Times New Roman" w:hAnsi="Times New Roman" w:cs="Times New Roman"/>
          <w:sz w:val="24"/>
          <w:szCs w:val="24"/>
        </w:rPr>
        <w:t>екта</w:t>
      </w:r>
      <w:r w:rsidR="00086C9D" w:rsidRPr="005F3CAA">
        <w:rPr>
          <w:rFonts w:ascii="Times New Roman" w:hAnsi="Times New Roman" w:cs="Times New Roman"/>
          <w:sz w:val="24"/>
          <w:szCs w:val="24"/>
        </w:rPr>
        <w:t>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а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представления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безопасности,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экономической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безопасности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экономической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безопасности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сложных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систем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будут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быстро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меняться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в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соответствии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с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проблемами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цифровых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технологий,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инноваций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и</w:t>
      </w:r>
      <w:r w:rsidR="005F3CAA">
        <w:rPr>
          <w:rFonts w:ascii="Times New Roman" w:hAnsi="Times New Roman" w:cs="Times New Roman"/>
          <w:sz w:val="24"/>
          <w:szCs w:val="24"/>
        </w:rPr>
        <w:t xml:space="preserve"> </w:t>
      </w:r>
      <w:r w:rsidR="00086C9D" w:rsidRPr="005F3CAA">
        <w:rPr>
          <w:rFonts w:ascii="Times New Roman" w:hAnsi="Times New Roman" w:cs="Times New Roman"/>
          <w:sz w:val="24"/>
          <w:szCs w:val="24"/>
        </w:rPr>
        <w:t>практик</w:t>
      </w:r>
      <w:r w:rsidRPr="005F3CAA">
        <w:rPr>
          <w:rFonts w:ascii="Times New Roman" w:hAnsi="Times New Roman" w:cs="Times New Roman"/>
          <w:sz w:val="24"/>
          <w:szCs w:val="24"/>
        </w:rPr>
        <w:t>.</w:t>
      </w:r>
    </w:p>
    <w:sectPr w:rsidR="00AF11F0" w:rsidRPr="005F3CAA" w:rsidSect="005F3CAA"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CAA" w:rsidRDefault="005F3CAA" w:rsidP="00C33C5E">
      <w:pPr>
        <w:spacing w:after="0" w:line="240" w:lineRule="auto"/>
      </w:pPr>
      <w:r>
        <w:separator/>
      </w:r>
    </w:p>
  </w:endnote>
  <w:endnote w:type="continuationSeparator" w:id="0">
    <w:p w:rsidR="005F3CAA" w:rsidRDefault="005F3CAA" w:rsidP="00C3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42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3CAA" w:rsidRPr="005F3CAA" w:rsidRDefault="005F3CAA" w:rsidP="005F3CAA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3C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3C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F3C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550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F3C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CAA" w:rsidRDefault="005F3CAA" w:rsidP="00C33C5E">
      <w:pPr>
        <w:spacing w:after="0" w:line="240" w:lineRule="auto"/>
      </w:pPr>
      <w:r>
        <w:separator/>
      </w:r>
    </w:p>
  </w:footnote>
  <w:footnote w:type="continuationSeparator" w:id="0">
    <w:p w:rsidR="005F3CAA" w:rsidRDefault="005F3CAA" w:rsidP="00C33C5E">
      <w:pPr>
        <w:spacing w:after="0" w:line="240" w:lineRule="auto"/>
      </w:pPr>
      <w:r>
        <w:continuationSeparator/>
      </w:r>
    </w:p>
  </w:footnote>
  <w:footnote w:id="1">
    <w:p w:rsidR="005F3CAA" w:rsidRPr="005F3CAA" w:rsidRDefault="005F3CAA" w:rsidP="005F3CAA">
      <w:pPr>
        <w:pStyle w:val="a4"/>
        <w:ind w:firstLine="709"/>
        <w:jc w:val="both"/>
        <w:rPr>
          <w:rFonts w:ascii="Times New Roman" w:hAnsi="Times New Roman" w:cs="Times New Roman"/>
          <w:lang w:val="en-US"/>
        </w:rPr>
      </w:pPr>
      <w:r w:rsidRPr="005F3CAA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  <w:i/>
        </w:rPr>
        <w:t>Фирстов Ю.П.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Ключевые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модели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построения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стратегий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экономики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быстрого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Экономические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стратегии.</w:t>
      </w:r>
      <w:r>
        <w:rPr>
          <w:rFonts w:ascii="Times New Roman" w:hAnsi="Times New Roman" w:cs="Times New Roman"/>
        </w:rPr>
        <w:t xml:space="preserve"> – </w:t>
      </w:r>
      <w:r w:rsidRPr="005F3CAA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– </w:t>
      </w:r>
      <w:r w:rsidRPr="005F3CA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(201).</w:t>
      </w:r>
      <w:r>
        <w:rPr>
          <w:rFonts w:ascii="Times New Roman" w:hAnsi="Times New Roman" w:cs="Times New Roman"/>
        </w:rPr>
        <w:t xml:space="preserve"> – </w:t>
      </w:r>
      <w:r w:rsidRPr="005F3CAA">
        <w:rPr>
          <w:rFonts w:ascii="Times New Roman" w:hAnsi="Times New Roman" w:cs="Times New Roman"/>
        </w:rPr>
        <w:t>С. 86</w:t>
      </w:r>
      <w:r>
        <w:rPr>
          <w:rFonts w:ascii="Times New Roman" w:hAnsi="Times New Roman" w:cs="Times New Roman"/>
        </w:rPr>
        <w:t>-</w:t>
      </w:r>
      <w:r w:rsidRPr="005F3CAA">
        <w:rPr>
          <w:rFonts w:ascii="Times New Roman" w:hAnsi="Times New Roman" w:cs="Times New Roman"/>
        </w:rPr>
        <w:t xml:space="preserve">91. </w:t>
      </w:r>
      <w:r w:rsidRPr="005F3CAA">
        <w:rPr>
          <w:rFonts w:ascii="Times New Roman" w:hAnsi="Times New Roman" w:cs="Times New Roman"/>
          <w:lang w:val="en-US"/>
        </w:rPr>
        <w:t>DOI: https://doi.org/10.33917/es-3.201.2025.86-91</w:t>
      </w:r>
    </w:p>
  </w:footnote>
  <w:footnote w:id="2">
    <w:p w:rsidR="005F3CAA" w:rsidRPr="005F3CAA" w:rsidRDefault="005F3CAA" w:rsidP="005F3CAA">
      <w:pPr>
        <w:pStyle w:val="a4"/>
        <w:ind w:firstLine="709"/>
        <w:jc w:val="both"/>
        <w:rPr>
          <w:rFonts w:ascii="Times New Roman" w:hAnsi="Times New Roman" w:cs="Times New Roman"/>
          <w:lang w:val="en-US"/>
        </w:rPr>
      </w:pPr>
      <w:r w:rsidRPr="005F3CAA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i/>
          <w:lang w:val="en-US"/>
        </w:rPr>
        <w:t>Masaharu Tsujimoto et al.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review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ecosystem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concept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—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Towards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coherent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ecosystem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design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//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Technological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Forecasting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Social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Change</w:t>
      </w:r>
      <w:r>
        <w:rPr>
          <w:rFonts w:ascii="Times New Roman" w:hAnsi="Times New Roman" w:cs="Times New Roman"/>
          <w:lang w:val="en-US"/>
        </w:rPr>
        <w:t xml:space="preserve">. – </w:t>
      </w:r>
      <w:r w:rsidRPr="005F3CAA">
        <w:rPr>
          <w:rFonts w:ascii="Times New Roman" w:hAnsi="Times New Roman" w:cs="Times New Roman"/>
          <w:lang w:val="en-US"/>
        </w:rPr>
        <w:t>2018</w:t>
      </w:r>
      <w:r>
        <w:rPr>
          <w:rFonts w:ascii="Times New Roman" w:hAnsi="Times New Roman" w:cs="Times New Roman"/>
          <w:lang w:val="en-US"/>
        </w:rPr>
        <w:t xml:space="preserve">. – </w:t>
      </w:r>
      <w:r w:rsidRPr="005F3CAA">
        <w:rPr>
          <w:rFonts w:ascii="Times New Roman" w:hAnsi="Times New Roman" w:cs="Times New Roman"/>
          <w:lang w:val="en-US"/>
        </w:rPr>
        <w:t>Vol</w:t>
      </w:r>
      <w:r>
        <w:rPr>
          <w:rFonts w:ascii="Times New Roman" w:hAnsi="Times New Roman" w:cs="Times New Roman"/>
          <w:lang w:val="en-US"/>
        </w:rPr>
        <w:t xml:space="preserve">. </w:t>
      </w:r>
      <w:r w:rsidRPr="005F3CAA">
        <w:rPr>
          <w:rFonts w:ascii="Times New Roman" w:hAnsi="Times New Roman" w:cs="Times New Roman"/>
          <w:lang w:val="en-US"/>
        </w:rPr>
        <w:t>136,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November</w:t>
      </w:r>
      <w:r>
        <w:rPr>
          <w:rFonts w:ascii="Times New Roman" w:hAnsi="Times New Roman" w:cs="Times New Roman"/>
          <w:lang w:val="en-US"/>
        </w:rPr>
        <w:t xml:space="preserve">. – </w:t>
      </w:r>
      <w:r w:rsidRPr="005F3CAA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 xml:space="preserve">. </w:t>
      </w:r>
      <w:r w:rsidRPr="005F3CAA">
        <w:rPr>
          <w:rFonts w:ascii="Times New Roman" w:hAnsi="Times New Roman" w:cs="Times New Roman"/>
          <w:lang w:val="en-US"/>
        </w:rPr>
        <w:t>49-58</w:t>
      </w:r>
      <w:r>
        <w:rPr>
          <w:rFonts w:ascii="Times New Roman" w:hAnsi="Times New Roman" w:cs="Times New Roman"/>
          <w:lang w:val="en-US"/>
        </w:rPr>
        <w:t xml:space="preserve">. </w:t>
      </w:r>
      <w:r w:rsidRPr="005F3CAA">
        <w:rPr>
          <w:rFonts w:ascii="Times New Roman" w:hAnsi="Times New Roman" w:cs="Times New Roman"/>
          <w:lang w:val="en-US"/>
        </w:rPr>
        <w:t>https://doi.org/10.1016/j.techfore.2017.06.032</w:t>
      </w:r>
    </w:p>
  </w:footnote>
  <w:footnote w:id="3">
    <w:p w:rsidR="005F3CAA" w:rsidRPr="005F3CAA" w:rsidRDefault="005F3CAA" w:rsidP="005F3CAA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F3CAA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742AF">
        <w:rPr>
          <w:rFonts w:ascii="Times New Roman" w:hAnsi="Times New Roman" w:cs="Times New Roman"/>
          <w:i/>
        </w:rPr>
        <w:t xml:space="preserve">Варуфакис </w:t>
      </w:r>
      <w:r w:rsidR="007742AF" w:rsidRPr="007742AF">
        <w:rPr>
          <w:rFonts w:ascii="Times New Roman" w:hAnsi="Times New Roman" w:cs="Times New Roman"/>
          <w:i/>
        </w:rPr>
        <w:t>Я.</w:t>
      </w:r>
      <w:r w:rsidR="007742AF"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Технофеодализм: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убило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капитализм</w:t>
      </w:r>
      <w:r w:rsidR="007742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Ад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Маргинем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Пресс,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2025</w:t>
      </w:r>
      <w:r w:rsidR="007742AF">
        <w:rPr>
          <w:rFonts w:ascii="Times New Roman" w:hAnsi="Times New Roman" w:cs="Times New Roman"/>
        </w:rPr>
        <w:t>. – С</w:t>
      </w:r>
      <w:r w:rsidRPr="005F3CAA">
        <w:rPr>
          <w:rFonts w:ascii="Times New Roman" w:hAnsi="Times New Roman" w:cs="Times New Roman"/>
        </w:rPr>
        <w:t>.</w:t>
      </w:r>
      <w:r w:rsidR="007742AF"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3</w:t>
      </w:r>
      <w:r w:rsidR="007742AF">
        <w:rPr>
          <w:rFonts w:ascii="Times New Roman" w:hAnsi="Times New Roman" w:cs="Times New Roman"/>
        </w:rPr>
        <w:t>.</w:t>
      </w:r>
    </w:p>
  </w:footnote>
  <w:footnote w:id="4">
    <w:p w:rsidR="005F3CAA" w:rsidRPr="005F3CAA" w:rsidRDefault="005F3CAA" w:rsidP="005F3CAA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F3CAA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742AF">
        <w:rPr>
          <w:rFonts w:ascii="Times New Roman" w:hAnsi="Times New Roman" w:cs="Times New Roman"/>
          <w:i/>
        </w:rPr>
        <w:t>Старцев Я. Ю.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Социальные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технологии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непризнанный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фактор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Вопросы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управления.</w:t>
      </w:r>
      <w:r>
        <w:rPr>
          <w:rFonts w:ascii="Times New Roman" w:hAnsi="Times New Roman" w:cs="Times New Roman"/>
        </w:rPr>
        <w:t xml:space="preserve"> </w:t>
      </w:r>
      <w:r w:rsidR="007742AF">
        <w:rPr>
          <w:rFonts w:ascii="Times New Roman" w:hAnsi="Times New Roman" w:cs="Times New Roman"/>
        </w:rPr>
        <w:t xml:space="preserve">– </w:t>
      </w:r>
      <w:r w:rsidRPr="005F3CAA">
        <w:rPr>
          <w:rFonts w:ascii="Times New Roman" w:hAnsi="Times New Roman" w:cs="Times New Roman"/>
        </w:rPr>
        <w:t>2018.</w:t>
      </w:r>
      <w:r>
        <w:rPr>
          <w:rFonts w:ascii="Times New Roman" w:hAnsi="Times New Roman" w:cs="Times New Roman"/>
        </w:rPr>
        <w:t xml:space="preserve"> </w:t>
      </w:r>
      <w:r w:rsidR="007742AF">
        <w:rPr>
          <w:rFonts w:ascii="Times New Roman" w:hAnsi="Times New Roman" w:cs="Times New Roman"/>
        </w:rPr>
        <w:t xml:space="preserve">– </w:t>
      </w:r>
      <w:r w:rsidRPr="005F3CA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(55).</w:t>
      </w:r>
      <w:r>
        <w:rPr>
          <w:rFonts w:ascii="Times New Roman" w:hAnsi="Times New Roman" w:cs="Times New Roman"/>
        </w:rPr>
        <w:t xml:space="preserve"> </w:t>
      </w:r>
      <w:r w:rsidR="007742AF">
        <w:rPr>
          <w:rFonts w:ascii="Times New Roman" w:hAnsi="Times New Roman" w:cs="Times New Roman"/>
        </w:rPr>
        <w:t xml:space="preserve">– </w:t>
      </w:r>
      <w:r w:rsidRPr="005F3CAA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194-203.</w:t>
      </w:r>
    </w:p>
  </w:footnote>
  <w:footnote w:id="5">
    <w:p w:rsidR="005F3CAA" w:rsidRPr="005F3CAA" w:rsidRDefault="005F3CAA" w:rsidP="005F3CAA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F3CAA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ИИ-революция,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которая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вышла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из-под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контроля: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журналист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построил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компанию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ИИ</w:t>
      </w:r>
      <w:r w:rsidR="007742AF">
        <w:rPr>
          <w:rFonts w:ascii="Times New Roman" w:hAnsi="Times New Roman" w:cs="Times New Roman"/>
        </w:rPr>
        <w:t>-</w:t>
      </w:r>
      <w:r w:rsidRPr="005F3CAA">
        <w:rPr>
          <w:rFonts w:ascii="Times New Roman" w:hAnsi="Times New Roman" w:cs="Times New Roman"/>
        </w:rPr>
        <w:t>сотрудников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этого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вышло</w:t>
      </w:r>
      <w:r w:rsidR="007742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https://habr.com/ru/articles/973834/</w:t>
      </w:r>
    </w:p>
  </w:footnote>
  <w:footnote w:id="6">
    <w:p w:rsidR="005F3CAA" w:rsidRPr="007742AF" w:rsidRDefault="005F3CAA" w:rsidP="005F3CAA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F3CAA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Базовые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модели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(foundation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models)</w:t>
      </w:r>
      <w:r>
        <w:rPr>
          <w:rFonts w:ascii="Times New Roman" w:hAnsi="Times New Roman" w:cs="Times New Roman"/>
        </w:rPr>
        <w:t xml:space="preserve"> </w:t>
      </w:r>
      <w:r w:rsidR="007742A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это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такое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почему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они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стали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новым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типом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знания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ИИ</w:t>
      </w:r>
      <w:r w:rsidR="007742AF">
        <w:rPr>
          <w:rFonts w:ascii="Times New Roman" w:hAnsi="Times New Roman" w:cs="Times New Roman"/>
        </w:rPr>
        <w:t xml:space="preserve">. – </w:t>
      </w:r>
      <w:hyperlink r:id="rId1" w:history="1">
        <w:r w:rsidRPr="007742AF">
          <w:rPr>
            <w:rStyle w:val="a7"/>
            <w:rFonts w:ascii="Times New Roman" w:hAnsi="Times New Roman" w:cs="Times New Roman"/>
            <w:color w:val="auto"/>
            <w:u w:val="none"/>
          </w:rPr>
          <w:t>https://dtf.ru/id2687299/4084440-bazovye-modeli-v-ii</w:t>
        </w:r>
      </w:hyperlink>
    </w:p>
    <w:p w:rsidR="005F3CAA" w:rsidRPr="005F3CAA" w:rsidRDefault="005F3CAA" w:rsidP="005F3CAA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F3CAA">
        <w:rPr>
          <w:rFonts w:ascii="Times New Roman" w:hAnsi="Times New Roman" w:cs="Times New Roman"/>
        </w:rPr>
        <w:t>Анжела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Богданова</w:t>
      </w:r>
      <w:r>
        <w:rPr>
          <w:rFonts w:ascii="Times New Roman" w:hAnsi="Times New Roman" w:cs="Times New Roman"/>
        </w:rPr>
        <w:t xml:space="preserve"> </w:t>
      </w:r>
      <w:r w:rsidR="007742A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философский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искусственный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интеллект,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запущенный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января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Digital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Persona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рамках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проекта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Aisentica.</w:t>
      </w:r>
      <w:r w:rsidR="00B0734B">
        <w:rPr>
          <w:rFonts w:ascii="Times New Roman" w:hAnsi="Times New Roman" w:cs="Times New Roman"/>
        </w:rPr>
        <w:t xml:space="preserve"> – </w:t>
      </w:r>
      <w:r w:rsidR="00B0734B" w:rsidRPr="00B0734B">
        <w:rPr>
          <w:rFonts w:ascii="Times New Roman" w:hAnsi="Times New Roman" w:cs="Times New Roman"/>
        </w:rPr>
        <w:t>https://angelabogdanova.ru/</w:t>
      </w:r>
    </w:p>
  </w:footnote>
  <w:footnote w:id="7">
    <w:p w:rsidR="005F3CAA" w:rsidRPr="005F3CAA" w:rsidRDefault="005F3CAA" w:rsidP="005F3CAA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F3CAA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0734B">
        <w:rPr>
          <w:rFonts w:ascii="Times New Roman" w:hAnsi="Times New Roman" w:cs="Times New Roman"/>
          <w:i/>
        </w:rPr>
        <w:t>Маслова А.В.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Рациональность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интуиция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научном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познании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автореферат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дисс.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соискание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ученой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степени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кандидата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философских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наук</w:t>
      </w:r>
      <w:r w:rsidR="00B0734B">
        <w:rPr>
          <w:rFonts w:ascii="Times New Roman" w:hAnsi="Times New Roman" w:cs="Times New Roman"/>
        </w:rPr>
        <w:t xml:space="preserve">. </w:t>
      </w:r>
      <w:r w:rsidRPr="005F3CAA">
        <w:rPr>
          <w:rFonts w:ascii="Times New Roman" w:hAnsi="Times New Roman" w:cs="Times New Roman"/>
        </w:rPr>
        <w:t>Специальность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09.00.01.</w:t>
      </w:r>
      <w:r>
        <w:rPr>
          <w:rFonts w:ascii="Times New Roman" w:hAnsi="Times New Roman" w:cs="Times New Roman"/>
        </w:rPr>
        <w:t xml:space="preserve"> </w:t>
      </w:r>
      <w:r w:rsidR="00B0734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онтология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теория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познания</w:t>
      </w:r>
      <w:r w:rsidR="00B0734B">
        <w:rPr>
          <w:rFonts w:ascii="Times New Roman" w:hAnsi="Times New Roman" w:cs="Times New Roman"/>
        </w:rPr>
        <w:t xml:space="preserve">. – </w:t>
      </w:r>
      <w:r w:rsidRPr="005F3CAA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Институт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философии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РАН,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2016</w:t>
      </w:r>
      <w:r w:rsidR="00B0734B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с</w:t>
      </w:r>
      <w:r w:rsidR="00B0734B">
        <w:rPr>
          <w:rFonts w:ascii="Times New Roman" w:hAnsi="Times New Roman" w:cs="Times New Roman"/>
        </w:rPr>
        <w:t>.</w:t>
      </w:r>
    </w:p>
  </w:footnote>
  <w:footnote w:id="8">
    <w:p w:rsidR="005F3CAA" w:rsidRPr="005F3CAA" w:rsidRDefault="005F3CAA" w:rsidP="005F3CAA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F3CAA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B0734B" w:rsidRPr="00B0734B">
        <w:rPr>
          <w:rFonts w:ascii="Times New Roman" w:hAnsi="Times New Roman" w:cs="Times New Roman"/>
          <w:i/>
        </w:rPr>
        <w:t xml:space="preserve">Горулев </w:t>
      </w:r>
      <w:r w:rsidRPr="00B0734B">
        <w:rPr>
          <w:rFonts w:ascii="Times New Roman" w:hAnsi="Times New Roman" w:cs="Times New Roman"/>
          <w:i/>
        </w:rPr>
        <w:t>Д.А.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Экономическая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безопасность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условиях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цифровой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экономики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//</w:t>
      </w:r>
      <w:r w:rsidR="00B0734B"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Технико-технологические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сервиса</w:t>
      </w:r>
      <w:r w:rsidR="00B0734B">
        <w:rPr>
          <w:rFonts w:ascii="Times New Roman" w:hAnsi="Times New Roman" w:cs="Times New Roman"/>
        </w:rPr>
        <w:t xml:space="preserve">. – 2018. – 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№</w:t>
      </w:r>
      <w:r w:rsidR="00B0734B"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1</w:t>
      </w:r>
      <w:r w:rsidR="00B0734B"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(43)</w:t>
      </w:r>
      <w:r w:rsidR="00B0734B">
        <w:rPr>
          <w:rFonts w:ascii="Times New Roman" w:hAnsi="Times New Roman" w:cs="Times New Roman"/>
        </w:rPr>
        <w:t xml:space="preserve">. – </w:t>
      </w:r>
      <w:r w:rsidRPr="005F3CAA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F3CAA">
        <w:rPr>
          <w:rFonts w:ascii="Times New Roman" w:hAnsi="Times New Roman" w:cs="Times New Roman"/>
        </w:rPr>
        <w:t>77-84</w:t>
      </w:r>
      <w:r w:rsidR="00B0734B">
        <w:rPr>
          <w:rFonts w:ascii="Times New Roman" w:hAnsi="Times New Roman" w:cs="Times New Roman"/>
        </w:rPr>
        <w:t>.</w:t>
      </w:r>
    </w:p>
  </w:footnote>
  <w:footnote w:id="9">
    <w:p w:rsidR="005F3CAA" w:rsidRPr="005F3CAA" w:rsidRDefault="005F3CAA" w:rsidP="005F3CAA">
      <w:pPr>
        <w:pStyle w:val="a4"/>
        <w:ind w:firstLine="709"/>
        <w:jc w:val="both"/>
        <w:rPr>
          <w:rFonts w:ascii="Times New Roman" w:hAnsi="Times New Roman" w:cs="Times New Roman"/>
          <w:lang w:val="en-US"/>
        </w:rPr>
      </w:pPr>
      <w:r w:rsidRPr="005F3CAA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Tackling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threats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to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informed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decision-making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democratic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societies.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Promoting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epistemic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security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technologically-advanced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world</w:t>
      </w:r>
      <w:r>
        <w:rPr>
          <w:rFonts w:ascii="Times New Roman" w:hAnsi="Times New Roman" w:cs="Times New Roman"/>
          <w:lang w:val="en-US"/>
        </w:rPr>
        <w:t xml:space="preserve"> </w:t>
      </w:r>
      <w:r w:rsidR="00B0734B" w:rsidRPr="00B0734B"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Alan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Turing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Institute</w:t>
      </w:r>
      <w:r w:rsidR="00B0734B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2020</w:t>
      </w:r>
      <w:r w:rsidR="00B0734B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112</w:t>
      </w:r>
      <w:r>
        <w:rPr>
          <w:rFonts w:ascii="Times New Roman" w:hAnsi="Times New Roman" w:cs="Times New Roman"/>
          <w:lang w:val="en-US"/>
        </w:rPr>
        <w:t xml:space="preserve"> </w:t>
      </w:r>
      <w:r w:rsidRPr="005F3CAA">
        <w:rPr>
          <w:rFonts w:ascii="Times New Roman" w:hAnsi="Times New Roman" w:cs="Times New Roman"/>
          <w:lang w:val="en-US"/>
        </w:rPr>
        <w:t>p.</w:t>
      </w:r>
      <w:r>
        <w:rPr>
          <w:rFonts w:ascii="Times New Roman" w:hAnsi="Times New Roman" w:cs="Times New Roman"/>
          <w:lang w:val="en-US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FA2"/>
    <w:multiLevelType w:val="hybridMultilevel"/>
    <w:tmpl w:val="D43C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91E47"/>
    <w:multiLevelType w:val="hybridMultilevel"/>
    <w:tmpl w:val="4E822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1F7"/>
    <w:rsid w:val="00086C9D"/>
    <w:rsid w:val="000E38B3"/>
    <w:rsid w:val="000F2EB9"/>
    <w:rsid w:val="00122EDF"/>
    <w:rsid w:val="001264DF"/>
    <w:rsid w:val="0017329B"/>
    <w:rsid w:val="001956B6"/>
    <w:rsid w:val="00197597"/>
    <w:rsid w:val="001B4924"/>
    <w:rsid w:val="001F3F01"/>
    <w:rsid w:val="002B2E98"/>
    <w:rsid w:val="002F7BC7"/>
    <w:rsid w:val="00401D97"/>
    <w:rsid w:val="00443217"/>
    <w:rsid w:val="00453B15"/>
    <w:rsid w:val="00493FDC"/>
    <w:rsid w:val="004C1185"/>
    <w:rsid w:val="004E1CD6"/>
    <w:rsid w:val="005733C2"/>
    <w:rsid w:val="005F3CAA"/>
    <w:rsid w:val="007017B9"/>
    <w:rsid w:val="00756964"/>
    <w:rsid w:val="007742AF"/>
    <w:rsid w:val="007A1C20"/>
    <w:rsid w:val="007F5509"/>
    <w:rsid w:val="008124D9"/>
    <w:rsid w:val="00833F1B"/>
    <w:rsid w:val="00855F48"/>
    <w:rsid w:val="008A2D15"/>
    <w:rsid w:val="009C7DA7"/>
    <w:rsid w:val="009D029F"/>
    <w:rsid w:val="00A1623E"/>
    <w:rsid w:val="00AA1BB7"/>
    <w:rsid w:val="00AC639D"/>
    <w:rsid w:val="00AF11F0"/>
    <w:rsid w:val="00B0734B"/>
    <w:rsid w:val="00B10643"/>
    <w:rsid w:val="00B673A3"/>
    <w:rsid w:val="00B73ABC"/>
    <w:rsid w:val="00C26F03"/>
    <w:rsid w:val="00C33C5E"/>
    <w:rsid w:val="00C8353D"/>
    <w:rsid w:val="00D531C2"/>
    <w:rsid w:val="00D8530A"/>
    <w:rsid w:val="00DB2DAB"/>
    <w:rsid w:val="00DC274A"/>
    <w:rsid w:val="00E16E14"/>
    <w:rsid w:val="00E54998"/>
    <w:rsid w:val="00EB41F7"/>
    <w:rsid w:val="00F5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1F7"/>
    <w:pPr>
      <w:ind w:left="720"/>
      <w:contextualSpacing/>
    </w:pPr>
  </w:style>
  <w:style w:type="paragraph" w:styleId="a4">
    <w:name w:val="footnote text"/>
    <w:aliases w:val="Footnote text,Schriftart: 9 pt,Schriftart: 10 pt,Schriftart: 8 pt,Podrozdział,Footnote,o,Текст сноски-FN,single space,footnote text,Footnote Text Char Знак Знак,Footnote Text Char Знак,Table_Footnote_last,Oaeno niinee-FN,f,Oaeno niinee Ciae"/>
    <w:basedOn w:val="a"/>
    <w:link w:val="a5"/>
    <w:uiPriority w:val="99"/>
    <w:unhideWhenUsed/>
    <w:qFormat/>
    <w:rsid w:val="00C33C5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Footnote text Знак,Schriftart: 9 pt Знак,Schriftart: 10 pt Знак,Schriftart: 8 pt Знак,Podrozdział Знак,Footnote Знак,o Знак,Текст сноски-FN Знак,single space Знак,footnote text Знак,Footnote Text Char Знак Знак Знак,f Знак"/>
    <w:basedOn w:val="a0"/>
    <w:link w:val="a4"/>
    <w:uiPriority w:val="99"/>
    <w:rsid w:val="00C33C5E"/>
    <w:rPr>
      <w:sz w:val="20"/>
      <w:szCs w:val="20"/>
    </w:rPr>
  </w:style>
  <w:style w:type="character" w:styleId="a6">
    <w:name w:val="footnote reference"/>
    <w:aliases w:val="fr,Used by Word for Help footnote symbols,Знак сноски-FN,Ciae niinee-FN,Знак сноски 1,Referencia nota al pie,SUPERS,Ссылка на сноску 45,16 Point,Superscript 6 Point,Footnote Reference Number,Footnote Reference_LVL6,Footnote Reference_LVL61"/>
    <w:basedOn w:val="a0"/>
    <w:uiPriority w:val="99"/>
    <w:unhideWhenUsed/>
    <w:qFormat/>
    <w:rsid w:val="00C33C5E"/>
    <w:rPr>
      <w:vertAlign w:val="superscript"/>
    </w:rPr>
  </w:style>
  <w:style w:type="character" w:styleId="a7">
    <w:name w:val="Hyperlink"/>
    <w:basedOn w:val="a0"/>
    <w:uiPriority w:val="99"/>
    <w:unhideWhenUsed/>
    <w:rsid w:val="00401D9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5F3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F3CAA"/>
  </w:style>
  <w:style w:type="paragraph" w:styleId="aa">
    <w:name w:val="footer"/>
    <w:basedOn w:val="a"/>
    <w:link w:val="ab"/>
    <w:uiPriority w:val="99"/>
    <w:unhideWhenUsed/>
    <w:rsid w:val="005F3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3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tf.ru/id2687299/4084440-bazovye-modeli-v-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EE917-1F5D-4D80-9F2A-A469E472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Ворожихин Владимир Вальтерович</dc:creator>
  <cp:lastModifiedBy>Владимир</cp:lastModifiedBy>
  <cp:revision>4</cp:revision>
  <dcterms:created xsi:type="dcterms:W3CDTF">2025-12-29T12:53:00Z</dcterms:created>
  <dcterms:modified xsi:type="dcterms:W3CDTF">2025-12-29T13:35:00Z</dcterms:modified>
</cp:coreProperties>
</file>