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294" w:rsidRPr="00334078" w:rsidRDefault="004D5294" w:rsidP="00334078">
      <w:pPr>
        <w:tabs>
          <w:tab w:val="left" w:pos="720"/>
        </w:tabs>
        <w:spacing w:after="0" w:line="36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334078">
        <w:rPr>
          <w:rFonts w:ascii="Times New Roman" w:hAnsi="Times New Roman"/>
          <w:b/>
          <w:i/>
          <w:sz w:val="24"/>
          <w:szCs w:val="24"/>
        </w:rPr>
        <w:t>Явчуновская</w:t>
      </w:r>
      <w:r w:rsidR="00334078" w:rsidRPr="00334078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334078">
        <w:rPr>
          <w:rFonts w:ascii="Times New Roman" w:hAnsi="Times New Roman"/>
          <w:b/>
          <w:i/>
          <w:sz w:val="24"/>
          <w:szCs w:val="24"/>
        </w:rPr>
        <w:t>Р.А.</w:t>
      </w:r>
    </w:p>
    <w:p w:rsidR="004D5294" w:rsidRPr="00334078" w:rsidRDefault="004D5294" w:rsidP="00334078">
      <w:pPr>
        <w:tabs>
          <w:tab w:val="left" w:pos="72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4078">
        <w:rPr>
          <w:rFonts w:ascii="Times New Roman" w:hAnsi="Times New Roman"/>
          <w:sz w:val="24"/>
          <w:szCs w:val="24"/>
        </w:rPr>
        <w:t>д.полит.н.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334078">
        <w:rPr>
          <w:rFonts w:ascii="Times New Roman" w:hAnsi="Times New Roman"/>
          <w:sz w:val="24"/>
          <w:szCs w:val="24"/>
        </w:rPr>
        <w:t>профессор</w:t>
      </w:r>
    </w:p>
    <w:p w:rsidR="00334078" w:rsidRDefault="00334078" w:rsidP="00334078">
      <w:pPr>
        <w:tabs>
          <w:tab w:val="left" w:pos="72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reguina</w:t>
      </w:r>
      <w:r w:rsidRPr="00334078">
        <w:rPr>
          <w:rFonts w:ascii="Times New Roman" w:hAnsi="Times New Roman"/>
          <w:sz w:val="24"/>
          <w:szCs w:val="24"/>
        </w:rPr>
        <w:t>10@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 w:rsidRPr="0033407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ru</w:t>
      </w:r>
    </w:p>
    <w:p w:rsidR="00334078" w:rsidRPr="00334078" w:rsidRDefault="00334078" w:rsidP="00334078">
      <w:pPr>
        <w:tabs>
          <w:tab w:val="left" w:pos="720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D5294" w:rsidRDefault="00334078" w:rsidP="00334078">
      <w:pPr>
        <w:tabs>
          <w:tab w:val="left" w:pos="720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D5294">
        <w:rPr>
          <w:rFonts w:ascii="Times New Roman" w:hAnsi="Times New Roman"/>
          <w:b/>
          <w:sz w:val="24"/>
          <w:szCs w:val="24"/>
        </w:rPr>
        <w:t>СИНКРЕТИЗАЦИЯ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D5294">
        <w:rPr>
          <w:rFonts w:ascii="Times New Roman" w:hAnsi="Times New Roman"/>
          <w:b/>
          <w:sz w:val="24"/>
          <w:szCs w:val="24"/>
        </w:rPr>
        <w:t>УСИЛИЙ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D5294">
        <w:rPr>
          <w:rFonts w:ascii="Times New Roman" w:hAnsi="Times New Roman"/>
          <w:b/>
          <w:sz w:val="24"/>
          <w:szCs w:val="24"/>
        </w:rPr>
        <w:t>СТРАН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D5294">
        <w:rPr>
          <w:rFonts w:ascii="Times New Roman" w:hAnsi="Times New Roman"/>
          <w:b/>
          <w:sz w:val="24"/>
          <w:szCs w:val="24"/>
        </w:rPr>
        <w:t>БОЛЬШОЙ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D5294">
        <w:rPr>
          <w:rFonts w:ascii="Times New Roman" w:hAnsi="Times New Roman"/>
          <w:b/>
          <w:sz w:val="24"/>
          <w:szCs w:val="24"/>
        </w:rPr>
        <w:t>ЕВРАЗИИ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D5294">
        <w:rPr>
          <w:rFonts w:ascii="Times New Roman" w:hAnsi="Times New Roman"/>
          <w:b/>
          <w:sz w:val="24"/>
          <w:szCs w:val="24"/>
        </w:rPr>
        <w:t>ПО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D5294">
        <w:rPr>
          <w:rFonts w:ascii="Times New Roman" w:hAnsi="Times New Roman"/>
          <w:b/>
          <w:sz w:val="24"/>
          <w:szCs w:val="24"/>
        </w:rPr>
        <w:t>СТРАТЕГИИ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D5294">
        <w:rPr>
          <w:rFonts w:ascii="Times New Roman" w:hAnsi="Times New Roman"/>
          <w:b/>
          <w:sz w:val="24"/>
          <w:szCs w:val="24"/>
        </w:rPr>
        <w:t>РАЗВИТИЯ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D5294">
        <w:rPr>
          <w:rFonts w:ascii="Times New Roman" w:hAnsi="Times New Roman"/>
          <w:b/>
          <w:sz w:val="24"/>
          <w:szCs w:val="24"/>
        </w:rPr>
        <w:t>РЕГИОНАЛЬНОЙ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D5294">
        <w:rPr>
          <w:rFonts w:ascii="Times New Roman" w:hAnsi="Times New Roman"/>
          <w:b/>
          <w:sz w:val="24"/>
          <w:szCs w:val="24"/>
        </w:rPr>
        <w:t>СТРУКТУРЫ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D5294">
        <w:rPr>
          <w:rFonts w:ascii="Times New Roman" w:hAnsi="Times New Roman"/>
          <w:b/>
          <w:sz w:val="24"/>
          <w:szCs w:val="24"/>
        </w:rPr>
        <w:t>СОТРУДНИЧЕСТВА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D5294">
        <w:rPr>
          <w:rFonts w:ascii="Times New Roman" w:hAnsi="Times New Roman"/>
          <w:b/>
          <w:sz w:val="24"/>
          <w:szCs w:val="24"/>
        </w:rPr>
        <w:t>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D5294">
        <w:rPr>
          <w:rFonts w:ascii="Times New Roman" w:hAnsi="Times New Roman"/>
          <w:b/>
          <w:sz w:val="24"/>
          <w:szCs w:val="24"/>
        </w:rPr>
        <w:t>БЕЗОПАСНОСТИ</w:t>
      </w:r>
    </w:p>
    <w:p w:rsidR="00334078" w:rsidRDefault="00334078" w:rsidP="00334078">
      <w:pPr>
        <w:tabs>
          <w:tab w:val="left" w:pos="720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34078" w:rsidRPr="00334078" w:rsidRDefault="00334078" w:rsidP="00334078">
      <w:pPr>
        <w:tabs>
          <w:tab w:val="left" w:pos="720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34078">
        <w:rPr>
          <w:rFonts w:ascii="Times New Roman" w:hAnsi="Times New Roman"/>
          <w:b/>
          <w:i/>
          <w:sz w:val="24"/>
          <w:szCs w:val="24"/>
        </w:rPr>
        <w:t xml:space="preserve">Ключевые слова: </w:t>
      </w:r>
      <w:r w:rsidRPr="00334078">
        <w:rPr>
          <w:rFonts w:ascii="Times New Roman" w:hAnsi="Times New Roman"/>
          <w:i/>
          <w:sz w:val="24"/>
          <w:szCs w:val="24"/>
        </w:rPr>
        <w:t>Большая Евразия, регионализация, международное сотрудничество, интеграционные процессы.</w:t>
      </w:r>
    </w:p>
    <w:p w:rsidR="00334078" w:rsidRPr="004D5294" w:rsidRDefault="00334078" w:rsidP="00334078">
      <w:pPr>
        <w:tabs>
          <w:tab w:val="left" w:pos="720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D5294" w:rsidRPr="004D5294" w:rsidRDefault="004D5294" w:rsidP="0033407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5294">
        <w:rPr>
          <w:rFonts w:ascii="Times New Roman" w:hAnsi="Times New Roman"/>
          <w:sz w:val="24"/>
          <w:szCs w:val="24"/>
        </w:rPr>
        <w:t>1.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Адаптация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стран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региона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проявляется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в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развитии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гибридной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формы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регионализации,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сочетающей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в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себе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как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традиционные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черты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интеграционных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процессов,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так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и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перекрёстно</w:t>
      </w:r>
      <w:r w:rsidR="00334078">
        <w:rPr>
          <w:rFonts w:ascii="Times New Roman" w:hAnsi="Times New Roman"/>
          <w:sz w:val="24"/>
          <w:szCs w:val="24"/>
        </w:rPr>
        <w:t xml:space="preserve">е </w:t>
      </w:r>
      <w:r w:rsidRPr="004D5294">
        <w:rPr>
          <w:rFonts w:ascii="Times New Roman" w:hAnsi="Times New Roman"/>
          <w:sz w:val="24"/>
          <w:szCs w:val="24"/>
        </w:rPr>
        <w:t>членств</w:t>
      </w:r>
      <w:r w:rsidR="00334078">
        <w:rPr>
          <w:rFonts w:ascii="Times New Roman" w:hAnsi="Times New Roman"/>
          <w:sz w:val="24"/>
          <w:szCs w:val="24"/>
        </w:rPr>
        <w:t xml:space="preserve">о </w:t>
      </w:r>
      <w:r w:rsidRPr="004D5294">
        <w:rPr>
          <w:rFonts w:ascii="Times New Roman" w:hAnsi="Times New Roman"/>
          <w:sz w:val="24"/>
          <w:szCs w:val="24"/>
        </w:rPr>
        <w:t>в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различных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региональных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структурах.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В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рамках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складывающегося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многополярного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мира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Россия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выдвинула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инициативу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по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формированию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«Большой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Евразии»,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ставшей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основой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официальной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политики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«Большого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евразийского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партнёрства»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(БЕП).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Теоретическую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поддержку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этой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стратегии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обеспечивает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неоевразийство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А.Г.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Дугина,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включающее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идеи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становления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многополярного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мира,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реализуемые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через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механизмы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БРИКС,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ШОС,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СНГ,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ЕАЭС.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Россия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же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выступает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как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цивилизационный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центр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Евразии,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проводя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курс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на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сочетание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экономической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и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геополитической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безопасности,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на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расширение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сотрудничества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в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рамках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инициативы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Большого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евразийского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партнёрства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(БЕП),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на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вовлечени</w:t>
      </w:r>
      <w:r w:rsidR="00334078">
        <w:rPr>
          <w:rFonts w:ascii="Times New Roman" w:hAnsi="Times New Roman"/>
          <w:sz w:val="24"/>
          <w:szCs w:val="24"/>
        </w:rPr>
        <w:t xml:space="preserve">е </w:t>
      </w:r>
      <w:r w:rsidRPr="004D5294">
        <w:rPr>
          <w:rFonts w:ascii="Times New Roman" w:hAnsi="Times New Roman"/>
          <w:sz w:val="24"/>
          <w:szCs w:val="24"/>
        </w:rPr>
        <w:t>стран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СНГ,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Ближнего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Востока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и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АСЕАН.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Стратегия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направлена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на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формирование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сбалансированного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формата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взаимодействия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с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устойчивыми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результатами.</w:t>
      </w:r>
    </w:p>
    <w:p w:rsidR="004D5294" w:rsidRPr="004D5294" w:rsidRDefault="004D5294" w:rsidP="00334078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4D5294">
        <w:rPr>
          <w:rFonts w:ascii="Times New Roman" w:hAnsi="Times New Roman"/>
          <w:sz w:val="24"/>
          <w:szCs w:val="24"/>
        </w:rPr>
        <w:t>2.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Роль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БРИКС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в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БЭП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в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настоящее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время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вышла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за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рамки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исключительно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финансово-экономического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сотрудничества.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Ключевой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объединяющей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силой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формата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БРИКС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стало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формирование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внешнеполитического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механизма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для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защиты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интересов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стран-участниц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соразмерно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их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возрастающему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политико-экономическому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влиянию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в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регионах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и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на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мировой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арене.</w:t>
      </w:r>
      <w:r w:rsidR="00334078">
        <w:rPr>
          <w:rFonts w:ascii="Times New Roman" w:hAnsi="Times New Roman"/>
          <w:i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Данный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формат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создаёт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институциональный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механизм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межрегионального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взаимодействия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нового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типа,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его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цель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заключается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в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расширении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круга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партнеров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БРИКС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и</w:t>
      </w:r>
      <w:r w:rsidR="00334078">
        <w:rPr>
          <w:rFonts w:ascii="Times New Roman" w:hAnsi="Times New Roman"/>
          <w:sz w:val="24"/>
          <w:szCs w:val="24"/>
        </w:rPr>
        <w:t xml:space="preserve"> в </w:t>
      </w:r>
      <w:r w:rsidRPr="004D5294">
        <w:rPr>
          <w:rFonts w:ascii="Times New Roman" w:hAnsi="Times New Roman"/>
          <w:sz w:val="24"/>
          <w:szCs w:val="24"/>
        </w:rPr>
        <w:t>превращении</w:t>
      </w:r>
      <w:r w:rsidR="00334078">
        <w:rPr>
          <w:rFonts w:ascii="Times New Roman" w:hAnsi="Times New Roman"/>
          <w:sz w:val="24"/>
          <w:szCs w:val="24"/>
        </w:rPr>
        <w:t xml:space="preserve"> О</w:t>
      </w:r>
      <w:r w:rsidRPr="004D5294">
        <w:rPr>
          <w:rFonts w:ascii="Times New Roman" w:hAnsi="Times New Roman"/>
          <w:sz w:val="24"/>
          <w:szCs w:val="24"/>
        </w:rPr>
        <w:t>бъединения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в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самую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влиятельную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платформу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сотрудничества,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направленного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на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заполнение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пробелов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на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институциональном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уровне</w:t>
      </w:r>
      <w:r w:rsidRPr="004D5294">
        <w:rPr>
          <w:rFonts w:ascii="Times New Roman" w:hAnsi="Times New Roman"/>
          <w:i/>
          <w:sz w:val="24"/>
          <w:szCs w:val="24"/>
        </w:rPr>
        <w:t>.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Деятельность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БРИКС+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нацелена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на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формирование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межрегиональной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структуры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сотрудничества,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в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центре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которой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находятся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страны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БРИКС,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уже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играющие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активную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роль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в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своих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региональных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интеграционных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объединениях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(Бразилия</w:t>
      </w:r>
      <w:r w:rsidR="00334078">
        <w:rPr>
          <w:rFonts w:ascii="Times New Roman" w:hAnsi="Times New Roman"/>
          <w:sz w:val="24"/>
          <w:szCs w:val="24"/>
        </w:rPr>
        <w:t xml:space="preserve"> – </w:t>
      </w:r>
      <w:r w:rsidRPr="004D5294">
        <w:rPr>
          <w:rFonts w:ascii="Times New Roman" w:hAnsi="Times New Roman"/>
          <w:sz w:val="24"/>
          <w:szCs w:val="24"/>
        </w:rPr>
        <w:t>МЕРКОСУР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и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УНАСУР,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Россия</w:t>
      </w:r>
      <w:r w:rsidR="00334078">
        <w:rPr>
          <w:rFonts w:ascii="Times New Roman" w:hAnsi="Times New Roman"/>
          <w:sz w:val="24"/>
          <w:szCs w:val="24"/>
        </w:rPr>
        <w:t xml:space="preserve"> – </w:t>
      </w:r>
      <w:r w:rsidRPr="004D5294">
        <w:rPr>
          <w:rFonts w:ascii="Times New Roman" w:hAnsi="Times New Roman"/>
          <w:sz w:val="24"/>
          <w:szCs w:val="24"/>
        </w:rPr>
        <w:t>ЕАЭС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и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ОДКБ,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ЮАР</w:t>
      </w:r>
      <w:r w:rsidR="00334078">
        <w:rPr>
          <w:rFonts w:ascii="Times New Roman" w:hAnsi="Times New Roman"/>
          <w:sz w:val="24"/>
          <w:szCs w:val="24"/>
        </w:rPr>
        <w:t xml:space="preserve"> – </w:t>
      </w:r>
      <w:r w:rsidRPr="004D5294">
        <w:rPr>
          <w:rFonts w:ascii="Times New Roman" w:hAnsi="Times New Roman"/>
          <w:sz w:val="24"/>
          <w:szCs w:val="24"/>
        </w:rPr>
        <w:t>САДК,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Индия</w:t>
      </w:r>
      <w:r w:rsidR="00334078">
        <w:rPr>
          <w:rFonts w:ascii="Times New Roman" w:hAnsi="Times New Roman"/>
          <w:sz w:val="24"/>
          <w:szCs w:val="24"/>
        </w:rPr>
        <w:t xml:space="preserve"> – </w:t>
      </w:r>
      <w:r w:rsidRPr="004D5294">
        <w:rPr>
          <w:rFonts w:ascii="Times New Roman" w:hAnsi="Times New Roman"/>
          <w:sz w:val="24"/>
          <w:szCs w:val="24"/>
        </w:rPr>
        <w:t>СААРК,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Китай</w:t>
      </w:r>
      <w:r w:rsidR="00334078">
        <w:rPr>
          <w:rFonts w:ascii="Times New Roman" w:hAnsi="Times New Roman"/>
          <w:sz w:val="24"/>
          <w:szCs w:val="24"/>
        </w:rPr>
        <w:t xml:space="preserve"> – </w:t>
      </w:r>
      <w:r w:rsidRPr="004D5294">
        <w:rPr>
          <w:rFonts w:ascii="Times New Roman" w:hAnsi="Times New Roman"/>
          <w:sz w:val="24"/>
          <w:szCs w:val="24"/>
        </w:rPr>
        <w:t>ШОС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и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инициатива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«Один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пояс,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один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путь»)</w:t>
      </w:r>
      <w:r w:rsidRPr="004D5294">
        <w:rPr>
          <w:rStyle w:val="a6"/>
          <w:rFonts w:ascii="Times New Roman" w:hAnsi="Times New Roman"/>
          <w:sz w:val="24"/>
          <w:szCs w:val="24"/>
        </w:rPr>
        <w:footnoteReference w:id="1"/>
      </w:r>
      <w:r w:rsidRPr="004D5294">
        <w:rPr>
          <w:rFonts w:ascii="Times New Roman" w:hAnsi="Times New Roman"/>
          <w:sz w:val="24"/>
          <w:szCs w:val="24"/>
        </w:rPr>
        <w:t>.</w:t>
      </w:r>
      <w:r w:rsidR="00334078">
        <w:rPr>
          <w:rFonts w:ascii="Times New Roman" w:hAnsi="Times New Roman"/>
          <w:sz w:val="24"/>
          <w:szCs w:val="24"/>
        </w:rPr>
        <w:t xml:space="preserve"> </w:t>
      </w:r>
    </w:p>
    <w:p w:rsidR="004D5294" w:rsidRPr="004D5294" w:rsidRDefault="004D5294" w:rsidP="00334078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4D5294">
        <w:t>3.</w:t>
      </w:r>
      <w:r w:rsidR="00334078">
        <w:t xml:space="preserve"> </w:t>
      </w:r>
      <w:r w:rsidRPr="004D5294">
        <w:t>У</w:t>
      </w:r>
      <w:r w:rsidRPr="004D5294">
        <w:rPr>
          <w:color w:val="000000"/>
        </w:rPr>
        <w:t>частие</w:t>
      </w:r>
      <w:r w:rsidR="00334078">
        <w:rPr>
          <w:color w:val="000000"/>
        </w:rPr>
        <w:t xml:space="preserve"> </w:t>
      </w:r>
      <w:r w:rsidRPr="004D5294">
        <w:rPr>
          <w:color w:val="000000"/>
        </w:rPr>
        <w:t>ШОС</w:t>
      </w:r>
      <w:r w:rsidR="00334078">
        <w:rPr>
          <w:color w:val="000000"/>
        </w:rPr>
        <w:t xml:space="preserve"> </w:t>
      </w:r>
      <w:r w:rsidRPr="004D5294">
        <w:rPr>
          <w:color w:val="000000"/>
        </w:rPr>
        <w:t>в</w:t>
      </w:r>
      <w:r w:rsidR="00334078">
        <w:rPr>
          <w:color w:val="000000"/>
        </w:rPr>
        <w:t xml:space="preserve"> </w:t>
      </w:r>
      <w:r w:rsidRPr="004D5294">
        <w:rPr>
          <w:color w:val="000000"/>
        </w:rPr>
        <w:t>БЭП</w:t>
      </w:r>
      <w:r w:rsidR="00334078">
        <w:rPr>
          <w:color w:val="000000"/>
        </w:rPr>
        <w:t xml:space="preserve"> </w:t>
      </w:r>
      <w:r w:rsidRPr="004D5294">
        <w:rPr>
          <w:color w:val="000000"/>
        </w:rPr>
        <w:t>может</w:t>
      </w:r>
      <w:r w:rsidR="00334078">
        <w:rPr>
          <w:color w:val="000000"/>
        </w:rPr>
        <w:t xml:space="preserve"> </w:t>
      </w:r>
      <w:r w:rsidRPr="004D5294">
        <w:rPr>
          <w:color w:val="000000"/>
        </w:rPr>
        <w:t>рассматриваться</w:t>
      </w:r>
      <w:r w:rsidR="00334078">
        <w:rPr>
          <w:color w:val="000000"/>
        </w:rPr>
        <w:t xml:space="preserve"> </w:t>
      </w:r>
      <w:r w:rsidRPr="004D5294">
        <w:rPr>
          <w:color w:val="000000"/>
        </w:rPr>
        <w:t>как</w:t>
      </w:r>
      <w:r w:rsidR="00334078">
        <w:rPr>
          <w:color w:val="000000"/>
        </w:rPr>
        <w:t xml:space="preserve"> </w:t>
      </w:r>
      <w:r w:rsidRPr="004D5294">
        <w:rPr>
          <w:color w:val="000000"/>
        </w:rPr>
        <w:t>«окно»</w:t>
      </w:r>
      <w:r w:rsidR="00334078">
        <w:rPr>
          <w:color w:val="000000"/>
        </w:rPr>
        <w:t xml:space="preserve"> </w:t>
      </w:r>
      <w:r w:rsidRPr="004D5294">
        <w:rPr>
          <w:color w:val="000000"/>
        </w:rPr>
        <w:t>на</w:t>
      </w:r>
      <w:r w:rsidR="00334078">
        <w:rPr>
          <w:color w:val="000000"/>
        </w:rPr>
        <w:t xml:space="preserve"> </w:t>
      </w:r>
      <w:r w:rsidRPr="004D5294">
        <w:rPr>
          <w:color w:val="000000"/>
        </w:rPr>
        <w:t>Восток,</w:t>
      </w:r>
      <w:r w:rsidR="00334078">
        <w:rPr>
          <w:color w:val="000000"/>
        </w:rPr>
        <w:t xml:space="preserve"> </w:t>
      </w:r>
      <w:r w:rsidRPr="004D5294">
        <w:rPr>
          <w:color w:val="000000"/>
        </w:rPr>
        <w:t>что</w:t>
      </w:r>
      <w:r w:rsidR="00334078">
        <w:rPr>
          <w:color w:val="000000"/>
        </w:rPr>
        <w:t xml:space="preserve"> </w:t>
      </w:r>
      <w:r w:rsidRPr="004D5294">
        <w:rPr>
          <w:color w:val="000000"/>
        </w:rPr>
        <w:t>актуально</w:t>
      </w:r>
      <w:r w:rsidR="00334078">
        <w:rPr>
          <w:color w:val="000000"/>
        </w:rPr>
        <w:t xml:space="preserve"> </w:t>
      </w:r>
      <w:r w:rsidRPr="004D5294">
        <w:rPr>
          <w:color w:val="000000"/>
        </w:rPr>
        <w:t>в</w:t>
      </w:r>
      <w:r w:rsidR="00334078">
        <w:rPr>
          <w:color w:val="000000"/>
        </w:rPr>
        <w:t xml:space="preserve"> </w:t>
      </w:r>
      <w:r w:rsidRPr="004D5294">
        <w:rPr>
          <w:color w:val="000000"/>
        </w:rPr>
        <w:t>условиях</w:t>
      </w:r>
      <w:r w:rsidR="00334078">
        <w:rPr>
          <w:color w:val="000000"/>
        </w:rPr>
        <w:t xml:space="preserve"> </w:t>
      </w:r>
      <w:r w:rsidRPr="004D5294">
        <w:rPr>
          <w:color w:val="000000"/>
        </w:rPr>
        <w:t>напряженных</w:t>
      </w:r>
      <w:r w:rsidR="00334078">
        <w:rPr>
          <w:color w:val="000000"/>
        </w:rPr>
        <w:t xml:space="preserve"> </w:t>
      </w:r>
      <w:r w:rsidRPr="004D5294">
        <w:rPr>
          <w:color w:val="000000"/>
        </w:rPr>
        <w:t>отношений</w:t>
      </w:r>
      <w:r w:rsidR="00334078">
        <w:rPr>
          <w:color w:val="000000"/>
        </w:rPr>
        <w:t xml:space="preserve"> </w:t>
      </w:r>
      <w:r w:rsidRPr="004D5294">
        <w:rPr>
          <w:color w:val="000000"/>
        </w:rPr>
        <w:t>с</w:t>
      </w:r>
      <w:r w:rsidR="00334078">
        <w:rPr>
          <w:color w:val="000000"/>
        </w:rPr>
        <w:t xml:space="preserve"> </w:t>
      </w:r>
      <w:r w:rsidRPr="004D5294">
        <w:rPr>
          <w:color w:val="000000"/>
        </w:rPr>
        <w:t>западными</w:t>
      </w:r>
      <w:r w:rsidR="00334078">
        <w:rPr>
          <w:color w:val="000000"/>
        </w:rPr>
        <w:t xml:space="preserve"> </w:t>
      </w:r>
      <w:r w:rsidRPr="004D5294">
        <w:rPr>
          <w:color w:val="000000"/>
        </w:rPr>
        <w:t>странами.</w:t>
      </w:r>
      <w:r w:rsidR="00334078">
        <w:rPr>
          <w:color w:val="000000"/>
        </w:rPr>
        <w:t xml:space="preserve"> </w:t>
      </w:r>
      <w:r w:rsidRPr="004D5294">
        <w:rPr>
          <w:color w:val="000000"/>
        </w:rPr>
        <w:t>Это</w:t>
      </w:r>
      <w:r w:rsidR="00334078">
        <w:rPr>
          <w:color w:val="000000"/>
        </w:rPr>
        <w:t xml:space="preserve"> </w:t>
      </w:r>
      <w:r w:rsidRPr="004D5294">
        <w:rPr>
          <w:color w:val="000000"/>
        </w:rPr>
        <w:t>позволяет</w:t>
      </w:r>
      <w:r w:rsidR="00334078">
        <w:rPr>
          <w:color w:val="000000"/>
        </w:rPr>
        <w:t xml:space="preserve"> </w:t>
      </w:r>
      <w:r w:rsidRPr="004D5294">
        <w:rPr>
          <w:color w:val="000000"/>
        </w:rPr>
        <w:t>в</w:t>
      </w:r>
      <w:r w:rsidR="00334078">
        <w:rPr>
          <w:color w:val="000000"/>
        </w:rPr>
        <w:t xml:space="preserve"> </w:t>
      </w:r>
      <w:r w:rsidRPr="004D5294">
        <w:rPr>
          <w:color w:val="000000"/>
        </w:rPr>
        <w:t>контексте</w:t>
      </w:r>
      <w:r w:rsidR="00334078">
        <w:rPr>
          <w:color w:val="000000"/>
        </w:rPr>
        <w:t xml:space="preserve"> </w:t>
      </w:r>
      <w:r w:rsidRPr="004D5294">
        <w:rPr>
          <w:color w:val="000000"/>
        </w:rPr>
        <w:t>стратегического</w:t>
      </w:r>
      <w:r w:rsidR="00334078">
        <w:rPr>
          <w:color w:val="000000"/>
        </w:rPr>
        <w:t xml:space="preserve"> </w:t>
      </w:r>
      <w:r w:rsidRPr="004D5294">
        <w:rPr>
          <w:color w:val="000000"/>
        </w:rPr>
        <w:t>развития</w:t>
      </w:r>
      <w:r w:rsidR="00334078">
        <w:rPr>
          <w:color w:val="000000"/>
        </w:rPr>
        <w:t xml:space="preserve"> </w:t>
      </w:r>
      <w:r w:rsidRPr="004D5294">
        <w:rPr>
          <w:color w:val="000000"/>
        </w:rPr>
        <w:t>интенсифицировать</w:t>
      </w:r>
      <w:r w:rsidR="00334078">
        <w:rPr>
          <w:color w:val="000000"/>
        </w:rPr>
        <w:t xml:space="preserve"> </w:t>
      </w:r>
      <w:r w:rsidRPr="004D5294">
        <w:rPr>
          <w:color w:val="000000"/>
        </w:rPr>
        <w:t>связи</w:t>
      </w:r>
      <w:r w:rsidR="00334078">
        <w:rPr>
          <w:color w:val="000000"/>
        </w:rPr>
        <w:t xml:space="preserve"> </w:t>
      </w:r>
      <w:r w:rsidRPr="004D5294">
        <w:rPr>
          <w:color w:val="000000"/>
        </w:rPr>
        <w:t>и</w:t>
      </w:r>
      <w:r w:rsidR="00334078">
        <w:rPr>
          <w:color w:val="000000"/>
        </w:rPr>
        <w:t xml:space="preserve"> </w:t>
      </w:r>
      <w:r w:rsidRPr="004D5294">
        <w:rPr>
          <w:color w:val="000000"/>
        </w:rPr>
        <w:t>расширить</w:t>
      </w:r>
      <w:r w:rsidR="00334078">
        <w:rPr>
          <w:color w:val="000000"/>
        </w:rPr>
        <w:t xml:space="preserve"> </w:t>
      </w:r>
      <w:r w:rsidRPr="004D5294">
        <w:rPr>
          <w:color w:val="000000"/>
        </w:rPr>
        <w:t>сотрудничество</w:t>
      </w:r>
      <w:r w:rsidR="00334078">
        <w:rPr>
          <w:color w:val="000000"/>
        </w:rPr>
        <w:t xml:space="preserve"> </w:t>
      </w:r>
      <w:r w:rsidRPr="004D5294">
        <w:rPr>
          <w:color w:val="000000"/>
        </w:rPr>
        <w:t>со</w:t>
      </w:r>
      <w:r w:rsidR="00334078">
        <w:rPr>
          <w:color w:val="000000"/>
        </w:rPr>
        <w:t xml:space="preserve"> </w:t>
      </w:r>
      <w:r w:rsidRPr="004D5294">
        <w:rPr>
          <w:color w:val="000000"/>
        </w:rPr>
        <w:t>странами</w:t>
      </w:r>
      <w:r w:rsidR="00334078">
        <w:rPr>
          <w:color w:val="000000"/>
        </w:rPr>
        <w:t xml:space="preserve"> </w:t>
      </w:r>
      <w:r w:rsidRPr="004D5294">
        <w:rPr>
          <w:color w:val="000000"/>
        </w:rPr>
        <w:t>ШОС</w:t>
      </w:r>
      <w:r w:rsidR="00334078">
        <w:rPr>
          <w:color w:val="000000"/>
        </w:rPr>
        <w:t xml:space="preserve"> </w:t>
      </w:r>
      <w:r w:rsidRPr="004D5294">
        <w:rPr>
          <w:color w:val="000000"/>
        </w:rPr>
        <w:t>по</w:t>
      </w:r>
      <w:r w:rsidR="00334078">
        <w:rPr>
          <w:color w:val="000000"/>
        </w:rPr>
        <w:t xml:space="preserve"> </w:t>
      </w:r>
      <w:r w:rsidRPr="004D5294">
        <w:rPr>
          <w:color w:val="000000"/>
        </w:rPr>
        <w:t>вопросам,</w:t>
      </w:r>
      <w:r w:rsidR="00334078">
        <w:rPr>
          <w:color w:val="000000"/>
        </w:rPr>
        <w:t xml:space="preserve"> </w:t>
      </w:r>
      <w:r w:rsidRPr="004D5294">
        <w:rPr>
          <w:color w:val="000000"/>
        </w:rPr>
        <w:t>представляющим</w:t>
      </w:r>
      <w:r w:rsidR="00334078">
        <w:rPr>
          <w:color w:val="000000"/>
        </w:rPr>
        <w:t xml:space="preserve"> </w:t>
      </w:r>
      <w:r w:rsidRPr="004D5294">
        <w:rPr>
          <w:color w:val="000000"/>
        </w:rPr>
        <w:t>взаимный</w:t>
      </w:r>
      <w:r w:rsidR="00334078">
        <w:rPr>
          <w:color w:val="000000"/>
        </w:rPr>
        <w:t xml:space="preserve"> </w:t>
      </w:r>
      <w:r w:rsidRPr="004D5294">
        <w:rPr>
          <w:color w:val="000000"/>
        </w:rPr>
        <w:t>интерес,</w:t>
      </w:r>
      <w:r w:rsidR="00334078">
        <w:rPr>
          <w:color w:val="000000"/>
        </w:rPr>
        <w:t xml:space="preserve"> </w:t>
      </w:r>
      <w:r w:rsidRPr="004D5294">
        <w:rPr>
          <w:color w:val="000000"/>
        </w:rPr>
        <w:t>а</w:t>
      </w:r>
      <w:r w:rsidR="00334078">
        <w:rPr>
          <w:color w:val="000000"/>
        </w:rPr>
        <w:t xml:space="preserve"> </w:t>
      </w:r>
      <w:r w:rsidRPr="004D5294">
        <w:rPr>
          <w:color w:val="000000"/>
        </w:rPr>
        <w:t>также</w:t>
      </w:r>
      <w:r w:rsidR="00334078">
        <w:rPr>
          <w:color w:val="000000"/>
        </w:rPr>
        <w:t xml:space="preserve"> </w:t>
      </w:r>
      <w:r w:rsidRPr="004D5294">
        <w:rPr>
          <w:color w:val="000000"/>
        </w:rPr>
        <w:t>углубить</w:t>
      </w:r>
      <w:r w:rsidR="00334078">
        <w:rPr>
          <w:color w:val="000000"/>
        </w:rPr>
        <w:t xml:space="preserve"> </w:t>
      </w:r>
      <w:r w:rsidRPr="004D5294">
        <w:rPr>
          <w:color w:val="000000"/>
        </w:rPr>
        <w:t>взаимодействие</w:t>
      </w:r>
      <w:r w:rsidR="00334078">
        <w:rPr>
          <w:color w:val="000000"/>
        </w:rPr>
        <w:t xml:space="preserve"> </w:t>
      </w:r>
      <w:r w:rsidRPr="004D5294">
        <w:rPr>
          <w:color w:val="000000"/>
        </w:rPr>
        <w:t>в</w:t>
      </w:r>
      <w:r w:rsidR="00334078">
        <w:rPr>
          <w:color w:val="000000"/>
        </w:rPr>
        <w:t xml:space="preserve"> </w:t>
      </w:r>
      <w:r w:rsidRPr="004D5294">
        <w:rPr>
          <w:color w:val="000000"/>
        </w:rPr>
        <w:t>сфере</w:t>
      </w:r>
      <w:r w:rsidR="00334078">
        <w:rPr>
          <w:color w:val="000000"/>
        </w:rPr>
        <w:t xml:space="preserve"> </w:t>
      </w:r>
      <w:r w:rsidRPr="004D5294">
        <w:rPr>
          <w:color w:val="000000"/>
        </w:rPr>
        <w:t>региональной</w:t>
      </w:r>
      <w:r w:rsidR="00334078">
        <w:rPr>
          <w:color w:val="000000"/>
        </w:rPr>
        <w:t xml:space="preserve"> </w:t>
      </w:r>
      <w:r w:rsidRPr="004D5294">
        <w:rPr>
          <w:color w:val="000000"/>
        </w:rPr>
        <w:t>безопасности.</w:t>
      </w:r>
      <w:r w:rsidR="00334078">
        <w:rPr>
          <w:color w:val="000000"/>
        </w:rPr>
        <w:t xml:space="preserve"> </w:t>
      </w:r>
      <w:r w:rsidRPr="004D5294">
        <w:t>В</w:t>
      </w:r>
      <w:r w:rsidR="00334078">
        <w:t xml:space="preserve"> </w:t>
      </w:r>
      <w:r w:rsidRPr="004D5294">
        <w:t>ШОС</w:t>
      </w:r>
      <w:r w:rsidR="00334078">
        <w:t xml:space="preserve"> </w:t>
      </w:r>
      <w:r w:rsidRPr="004D5294">
        <w:t>это</w:t>
      </w:r>
      <w:r w:rsidR="00334078">
        <w:t xml:space="preserve"> </w:t>
      </w:r>
      <w:r w:rsidRPr="004D5294">
        <w:t>проявляется</w:t>
      </w:r>
      <w:r w:rsidR="00334078">
        <w:t xml:space="preserve"> </w:t>
      </w:r>
      <w:r w:rsidRPr="004D5294">
        <w:t>в</w:t>
      </w:r>
      <w:r w:rsidR="00334078">
        <w:t xml:space="preserve"> </w:t>
      </w:r>
      <w:r w:rsidRPr="004D5294">
        <w:t>координации</w:t>
      </w:r>
      <w:r w:rsidR="00334078">
        <w:t xml:space="preserve"> </w:t>
      </w:r>
      <w:r w:rsidRPr="004D5294">
        <w:t>антитеррористических</w:t>
      </w:r>
      <w:r w:rsidR="00334078">
        <w:t xml:space="preserve"> </w:t>
      </w:r>
      <w:r w:rsidRPr="004D5294">
        <w:t>учений</w:t>
      </w:r>
      <w:r w:rsidR="00334078">
        <w:t xml:space="preserve"> </w:t>
      </w:r>
      <w:r w:rsidRPr="004D5294">
        <w:t>«Мирная</w:t>
      </w:r>
      <w:r w:rsidR="00334078">
        <w:t xml:space="preserve"> </w:t>
      </w:r>
      <w:r w:rsidRPr="004D5294">
        <w:t>миссия»,</w:t>
      </w:r>
      <w:r w:rsidR="00334078">
        <w:t xml:space="preserve"> </w:t>
      </w:r>
      <w:r w:rsidRPr="004D5294">
        <w:t>что</w:t>
      </w:r>
      <w:r w:rsidR="00334078">
        <w:t xml:space="preserve"> </w:t>
      </w:r>
      <w:r w:rsidRPr="004D5294">
        <w:t>подчёркивает</w:t>
      </w:r>
      <w:r w:rsidR="00334078">
        <w:t xml:space="preserve"> </w:t>
      </w:r>
      <w:r w:rsidRPr="004D5294">
        <w:t>институциональную</w:t>
      </w:r>
      <w:r w:rsidR="00334078">
        <w:t xml:space="preserve"> </w:t>
      </w:r>
      <w:r w:rsidRPr="004D5294">
        <w:t>синергию</w:t>
      </w:r>
      <w:r w:rsidR="00334078">
        <w:t xml:space="preserve"> </w:t>
      </w:r>
      <w:r w:rsidRPr="004D5294">
        <w:t>в</w:t>
      </w:r>
      <w:r w:rsidR="00334078">
        <w:t xml:space="preserve"> </w:t>
      </w:r>
      <w:r w:rsidRPr="004D5294">
        <w:t>укреплении</w:t>
      </w:r>
      <w:r w:rsidR="00334078">
        <w:t xml:space="preserve"> </w:t>
      </w:r>
      <w:r w:rsidRPr="004D5294">
        <w:t>региональной</w:t>
      </w:r>
      <w:r w:rsidR="00334078">
        <w:t xml:space="preserve"> </w:t>
      </w:r>
      <w:r w:rsidRPr="004D5294">
        <w:t>стабильности</w:t>
      </w:r>
      <w:r w:rsidRPr="004D5294">
        <w:rPr>
          <w:rStyle w:val="a6"/>
        </w:rPr>
        <w:footnoteReference w:id="2"/>
      </w:r>
      <w:r w:rsidRPr="004D5294">
        <w:t>.</w:t>
      </w:r>
      <w:r w:rsidR="00334078">
        <w:t xml:space="preserve"> </w:t>
      </w:r>
      <w:r w:rsidRPr="004D5294">
        <w:rPr>
          <w:color w:val="000000"/>
        </w:rPr>
        <w:t>Одн</w:t>
      </w:r>
      <w:r w:rsidR="00857E73">
        <w:rPr>
          <w:color w:val="000000"/>
        </w:rPr>
        <w:t>а</w:t>
      </w:r>
      <w:r w:rsidR="00334078">
        <w:rPr>
          <w:color w:val="000000"/>
        </w:rPr>
        <w:t xml:space="preserve"> </w:t>
      </w:r>
      <w:r w:rsidRPr="004D5294">
        <w:rPr>
          <w:color w:val="000000"/>
        </w:rPr>
        <w:t>из</w:t>
      </w:r>
      <w:r w:rsidR="00334078">
        <w:rPr>
          <w:color w:val="000000"/>
        </w:rPr>
        <w:t xml:space="preserve"> </w:t>
      </w:r>
      <w:r w:rsidRPr="004D5294">
        <w:rPr>
          <w:color w:val="000000"/>
        </w:rPr>
        <w:t>первостепенных</w:t>
      </w:r>
      <w:r w:rsidR="00334078">
        <w:rPr>
          <w:color w:val="000000"/>
        </w:rPr>
        <w:t xml:space="preserve"> </w:t>
      </w:r>
      <w:r w:rsidRPr="004D5294">
        <w:rPr>
          <w:color w:val="000000"/>
        </w:rPr>
        <w:t>задач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ШОС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как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актора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регионального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торгово-экономического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сотрудничества,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безусловно</w:t>
      </w:r>
      <w:r w:rsidR="00857E73">
        <w:rPr>
          <w:color w:val="000000"/>
          <w:shd w:val="clear" w:color="auto" w:fill="FFFFFF"/>
        </w:rPr>
        <w:t xml:space="preserve">, </w:t>
      </w:r>
      <w:r w:rsidRPr="004D5294">
        <w:rPr>
          <w:color w:val="000000"/>
          <w:shd w:val="clear" w:color="auto" w:fill="FFFFFF"/>
        </w:rPr>
        <w:t>экономическое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взаимодействие,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являющееся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ключевым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элементом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обеспечения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стабильности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в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регионе.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Механизмом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обеспечения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устойчивости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может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стать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создание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Фонда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развития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ШОС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и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Банка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развития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ШОС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в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целях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активизации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торгово-экономических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и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иных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связей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в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регионе.</w:t>
      </w:r>
    </w:p>
    <w:p w:rsidR="004D5294" w:rsidRPr="004D5294" w:rsidRDefault="004D5294" w:rsidP="00334078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hd w:val="clear" w:color="auto" w:fill="FFFFFF"/>
        </w:rPr>
      </w:pPr>
      <w:r w:rsidRPr="004D5294">
        <w:rPr>
          <w:color w:val="000000"/>
        </w:rPr>
        <w:t>4.</w:t>
      </w:r>
      <w:r w:rsidR="00334078">
        <w:rPr>
          <w:color w:val="000000"/>
        </w:rPr>
        <w:t xml:space="preserve"> </w:t>
      </w:r>
      <w:r w:rsidRPr="004D5294">
        <w:rPr>
          <w:color w:val="000000"/>
          <w:shd w:val="clear" w:color="auto" w:fill="FFFFFF"/>
        </w:rPr>
        <w:t>С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того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момента,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когда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в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рамках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СНГ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заработали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зоны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свободной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торговли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товарами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и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услугами,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организация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приобрела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устойчивый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статус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субъекта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экономической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интеграции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в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зоне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Большой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Евразии.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На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фоне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санкционных,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торговых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и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таможенных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войн,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набирающих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силу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в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мировой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экономике,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страны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СНГ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демонстрируют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явный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курс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на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стирание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границ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между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участниками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евразийской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интеграции.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Содружество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активно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включается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в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общие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для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континента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объединительные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тренды,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формируя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на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своей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площадке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центры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принятия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решений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по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самым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актуальным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вопросам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современной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экономики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и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политики.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Фактически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речь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идет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об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укрепляющейся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устойчивости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экономического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пространства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Большой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Евразии,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поскольку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развивающиеся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международные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структуры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дают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возможность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взаимодействия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с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новыми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государствами-партнерами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и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даже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блоками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государств.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Наиболее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высоким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этот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показатель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традиционно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отмечается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в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парах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Беларусь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–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Россия,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Казахстан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–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Россия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и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Казахстан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–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Кыргызстан,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что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во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многом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обусловлено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эффектом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соседства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и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уровнем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экономического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развития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этих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государств.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Более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слабая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торгово-экономическая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связанность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отмечается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в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других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парах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с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участием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Армении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и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Кыргызстана,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не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имеющих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общей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границы.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Принятая</w:t>
      </w:r>
      <w:r w:rsidR="00334078">
        <w:rPr>
          <w:color w:val="000000"/>
          <w:shd w:val="clear" w:color="auto" w:fill="FFFFFF"/>
        </w:rPr>
        <w:t xml:space="preserve"> </w:t>
      </w:r>
      <w:r w:rsidRPr="00857E73">
        <w:rPr>
          <w:iCs/>
          <w:color w:val="000000"/>
          <w:shd w:val="clear" w:color="auto" w:fill="FFFFFF"/>
        </w:rPr>
        <w:t>Стратегия</w:t>
      </w:r>
      <w:r w:rsidR="00334078" w:rsidRPr="00857E73">
        <w:rPr>
          <w:iCs/>
          <w:color w:val="000000"/>
          <w:shd w:val="clear" w:color="auto" w:fill="FFFFFF"/>
        </w:rPr>
        <w:t xml:space="preserve"> </w:t>
      </w:r>
      <w:r w:rsidRPr="00857E73">
        <w:rPr>
          <w:iCs/>
          <w:color w:val="000000"/>
          <w:shd w:val="clear" w:color="auto" w:fill="FFFFFF"/>
        </w:rPr>
        <w:t>формирования</w:t>
      </w:r>
      <w:r w:rsidR="00334078" w:rsidRPr="00857E73">
        <w:rPr>
          <w:iCs/>
          <w:color w:val="000000"/>
          <w:shd w:val="clear" w:color="auto" w:fill="FFFFFF"/>
        </w:rPr>
        <w:t xml:space="preserve"> </w:t>
      </w:r>
      <w:r w:rsidRPr="00857E73">
        <w:rPr>
          <w:iCs/>
          <w:color w:val="000000"/>
          <w:shd w:val="clear" w:color="auto" w:fill="FFFFFF"/>
        </w:rPr>
        <w:t>единого</w:t>
      </w:r>
      <w:r w:rsidR="00334078" w:rsidRPr="00857E73">
        <w:rPr>
          <w:iCs/>
          <w:color w:val="000000"/>
          <w:shd w:val="clear" w:color="auto" w:fill="FFFFFF"/>
        </w:rPr>
        <w:t xml:space="preserve"> </w:t>
      </w:r>
      <w:r w:rsidRPr="00857E73">
        <w:rPr>
          <w:iCs/>
          <w:color w:val="000000"/>
          <w:shd w:val="clear" w:color="auto" w:fill="FFFFFF"/>
        </w:rPr>
        <w:t>научно-технологического</w:t>
      </w:r>
      <w:r w:rsidR="00334078" w:rsidRPr="00857E73">
        <w:rPr>
          <w:iCs/>
          <w:color w:val="000000"/>
          <w:shd w:val="clear" w:color="auto" w:fill="FFFFFF"/>
        </w:rPr>
        <w:t xml:space="preserve"> </w:t>
      </w:r>
      <w:r w:rsidRPr="00857E73">
        <w:rPr>
          <w:iCs/>
          <w:color w:val="000000"/>
          <w:shd w:val="clear" w:color="auto" w:fill="FFFFFF"/>
        </w:rPr>
        <w:t>пространства</w:t>
      </w:r>
      <w:r w:rsidR="00334078" w:rsidRPr="00857E73">
        <w:rPr>
          <w:iCs/>
          <w:color w:val="000000"/>
          <w:shd w:val="clear" w:color="auto" w:fill="FFFFFF"/>
        </w:rPr>
        <w:t xml:space="preserve"> </w:t>
      </w:r>
      <w:r w:rsidRPr="00857E73">
        <w:rPr>
          <w:iCs/>
          <w:color w:val="000000"/>
          <w:shd w:val="clear" w:color="auto" w:fill="FFFFFF"/>
        </w:rPr>
        <w:t>Союзного</w:t>
      </w:r>
      <w:r w:rsidR="00334078" w:rsidRPr="00857E73">
        <w:rPr>
          <w:iCs/>
          <w:color w:val="000000"/>
          <w:shd w:val="clear" w:color="auto" w:fill="FFFFFF"/>
        </w:rPr>
        <w:t xml:space="preserve"> </w:t>
      </w:r>
      <w:r w:rsidRPr="00857E73">
        <w:rPr>
          <w:iCs/>
          <w:color w:val="000000"/>
          <w:shd w:val="clear" w:color="auto" w:fill="FFFFFF"/>
        </w:rPr>
        <w:t>государства</w:t>
      </w:r>
      <w:r w:rsidR="00334078" w:rsidRPr="00857E73">
        <w:rPr>
          <w:iCs/>
          <w:color w:val="000000"/>
          <w:shd w:val="clear" w:color="auto" w:fill="FFFFFF"/>
        </w:rPr>
        <w:t xml:space="preserve"> </w:t>
      </w:r>
      <w:r w:rsidRPr="00857E73">
        <w:rPr>
          <w:iCs/>
          <w:color w:val="000000"/>
          <w:shd w:val="clear" w:color="auto" w:fill="FFFFFF"/>
        </w:rPr>
        <w:t>до</w:t>
      </w:r>
      <w:r w:rsidR="00334078" w:rsidRPr="00857E73">
        <w:rPr>
          <w:iCs/>
          <w:color w:val="000000"/>
          <w:shd w:val="clear" w:color="auto" w:fill="FFFFFF"/>
        </w:rPr>
        <w:t xml:space="preserve"> </w:t>
      </w:r>
      <w:r w:rsidRPr="00857E73">
        <w:rPr>
          <w:iCs/>
          <w:color w:val="000000"/>
          <w:shd w:val="clear" w:color="auto" w:fill="FFFFFF"/>
        </w:rPr>
        <w:t>2035</w:t>
      </w:r>
      <w:r w:rsidR="00334078" w:rsidRPr="00857E73">
        <w:rPr>
          <w:iCs/>
          <w:color w:val="000000"/>
          <w:shd w:val="clear" w:color="auto" w:fill="FFFFFF"/>
        </w:rPr>
        <w:t xml:space="preserve"> </w:t>
      </w:r>
      <w:r w:rsidRPr="00857E73">
        <w:rPr>
          <w:iCs/>
          <w:color w:val="000000"/>
          <w:shd w:val="clear" w:color="auto" w:fill="FFFFFF"/>
        </w:rPr>
        <w:t>г.</w:t>
      </w:r>
      <w:r w:rsidR="00334078">
        <w:rPr>
          <w:iCs/>
          <w:color w:val="000000"/>
          <w:shd w:val="clear" w:color="auto" w:fill="FFFFFF"/>
        </w:rPr>
        <w:t xml:space="preserve"> </w:t>
      </w:r>
      <w:r w:rsidRPr="004D5294">
        <w:rPr>
          <w:iCs/>
          <w:color w:val="000000"/>
          <w:shd w:val="clear" w:color="auto" w:fill="FFFFFF"/>
        </w:rPr>
        <w:t>становится</w:t>
      </w:r>
      <w:r w:rsidR="00334078">
        <w:rPr>
          <w:iCs/>
          <w:color w:val="000000"/>
          <w:shd w:val="clear" w:color="auto" w:fill="FFFFFF"/>
        </w:rPr>
        <w:t xml:space="preserve"> </w:t>
      </w:r>
      <w:r w:rsidRPr="004D5294">
        <w:rPr>
          <w:iCs/>
          <w:color w:val="000000"/>
          <w:shd w:val="clear" w:color="auto" w:fill="FFFFFF"/>
        </w:rPr>
        <w:t>наилучшим</w:t>
      </w:r>
      <w:r w:rsidR="00334078">
        <w:rPr>
          <w:iCs/>
          <w:color w:val="000000"/>
          <w:shd w:val="clear" w:color="auto" w:fill="FFFFFF"/>
        </w:rPr>
        <w:t xml:space="preserve"> </w:t>
      </w:r>
      <w:r w:rsidRPr="004D5294">
        <w:rPr>
          <w:iCs/>
          <w:color w:val="000000"/>
          <w:shd w:val="clear" w:color="auto" w:fill="FFFFFF"/>
        </w:rPr>
        <w:t>стимулом</w:t>
      </w:r>
      <w:r w:rsidR="00334078">
        <w:rPr>
          <w:iCs/>
          <w:color w:val="000000"/>
          <w:shd w:val="clear" w:color="auto" w:fill="FFFFFF"/>
        </w:rPr>
        <w:t xml:space="preserve"> </w:t>
      </w:r>
      <w:r w:rsidRPr="004D5294">
        <w:rPr>
          <w:iCs/>
          <w:color w:val="000000"/>
          <w:shd w:val="clear" w:color="auto" w:fill="FFFFFF"/>
        </w:rPr>
        <w:t>консолидации</w:t>
      </w:r>
      <w:r w:rsidR="00334078">
        <w:rPr>
          <w:iCs/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в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рамках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ЕАЭС,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ОДКБ,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ШОС,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БРИКС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и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color w:val="000000"/>
          <w:shd w:val="clear" w:color="auto" w:fill="FFFFFF"/>
        </w:rPr>
        <w:t>ответом</w:t>
      </w:r>
      <w:r w:rsidR="00334078">
        <w:rPr>
          <w:color w:val="000000"/>
          <w:shd w:val="clear" w:color="auto" w:fill="FFFFFF"/>
        </w:rPr>
        <w:t xml:space="preserve"> </w:t>
      </w:r>
      <w:r w:rsidRPr="004D5294">
        <w:rPr>
          <w:iCs/>
          <w:color w:val="000000"/>
          <w:shd w:val="clear" w:color="auto" w:fill="FFFFFF"/>
        </w:rPr>
        <w:t>на</w:t>
      </w:r>
      <w:r w:rsidR="00334078">
        <w:rPr>
          <w:iCs/>
          <w:color w:val="000000"/>
          <w:shd w:val="clear" w:color="auto" w:fill="FFFFFF"/>
        </w:rPr>
        <w:t xml:space="preserve"> </w:t>
      </w:r>
      <w:r w:rsidRPr="004D5294">
        <w:rPr>
          <w:iCs/>
          <w:color w:val="000000"/>
          <w:shd w:val="clear" w:color="auto" w:fill="FFFFFF"/>
        </w:rPr>
        <w:t>вызовы</w:t>
      </w:r>
      <w:r w:rsidR="00334078">
        <w:rPr>
          <w:iCs/>
          <w:color w:val="000000"/>
          <w:shd w:val="clear" w:color="auto" w:fill="FFFFFF"/>
        </w:rPr>
        <w:t xml:space="preserve"> </w:t>
      </w:r>
      <w:r w:rsidRPr="004D5294">
        <w:rPr>
          <w:iCs/>
          <w:color w:val="000000"/>
          <w:shd w:val="clear" w:color="auto" w:fill="FFFFFF"/>
        </w:rPr>
        <w:t>глобальной</w:t>
      </w:r>
      <w:r w:rsidR="00334078">
        <w:rPr>
          <w:iCs/>
          <w:color w:val="000000"/>
          <w:shd w:val="clear" w:color="auto" w:fill="FFFFFF"/>
        </w:rPr>
        <w:t xml:space="preserve"> </w:t>
      </w:r>
      <w:r w:rsidRPr="004D5294">
        <w:rPr>
          <w:iCs/>
          <w:color w:val="000000"/>
          <w:shd w:val="clear" w:color="auto" w:fill="FFFFFF"/>
        </w:rPr>
        <w:t>политики.</w:t>
      </w:r>
    </w:p>
    <w:p w:rsidR="004D5294" w:rsidRPr="004D5294" w:rsidRDefault="004D5294" w:rsidP="0033407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52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5.</w:t>
      </w:r>
      <w:r w:rsidR="003340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D52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ЕАЭС</w:t>
      </w:r>
      <w:r w:rsidR="003340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D52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</w:t>
      </w:r>
      <w:r w:rsidR="003340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D52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только</w:t>
      </w:r>
      <w:r w:rsidR="003340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D52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состоялся</w:t>
      </w:r>
      <w:r w:rsidR="003340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D52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как</w:t>
      </w:r>
      <w:r w:rsidR="003340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D52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интеграционное</w:t>
      </w:r>
      <w:r w:rsidR="003340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D52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объединение,</w:t>
      </w:r>
      <w:r w:rsidR="003340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D52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но</w:t>
      </w:r>
      <w:r w:rsidR="003340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D52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="003340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D52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продемонстрировал</w:t>
      </w:r>
      <w:r w:rsidR="003340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D52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свою</w:t>
      </w:r>
      <w:r w:rsidR="003340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D52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устойчивость</w:t>
      </w:r>
      <w:r w:rsidR="003340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D52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</w:t>
      </w:r>
      <w:r w:rsidR="003340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D52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внешним</w:t>
      </w:r>
      <w:r w:rsidR="003340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D52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вызовам,</w:t>
      </w:r>
      <w:r w:rsidR="003340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D52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создав</w:t>
      </w:r>
      <w:r w:rsidR="003340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D52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позитивные</w:t>
      </w:r>
      <w:r w:rsidR="003340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D52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интеграционные</w:t>
      </w:r>
      <w:r w:rsidR="003340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D52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эффекты</w:t>
      </w:r>
      <w:r w:rsidR="003340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D52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для</w:t>
      </w:r>
      <w:r w:rsidR="003340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D52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стран-участниц,</w:t>
      </w:r>
      <w:r w:rsidR="003340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D52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внеся</w:t>
      </w:r>
      <w:r w:rsidR="003340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D52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свой</w:t>
      </w:r>
      <w:r w:rsidR="003340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D52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вклад</w:t>
      </w:r>
      <w:r w:rsidR="003340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D52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r w:rsidR="003340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D52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развитие</w:t>
      </w:r>
      <w:r w:rsidR="003340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D52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экономической</w:t>
      </w:r>
      <w:r w:rsidR="003340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D52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связанности</w:t>
      </w:r>
      <w:r w:rsidR="003340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D52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r w:rsidR="003340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D52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Евразии</w:t>
      </w:r>
      <w:r w:rsidR="003340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D52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даже</w:t>
      </w:r>
      <w:r w:rsidR="003340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D52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r w:rsidR="003340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D52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непростых</w:t>
      </w:r>
      <w:r w:rsidR="003340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D52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геополитических</w:t>
      </w:r>
      <w:r w:rsidR="003340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D52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условиях.</w:t>
      </w:r>
      <w:r w:rsidR="003340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D52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ЕАЭС</w:t>
      </w:r>
      <w:r w:rsidR="003340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D52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</w:t>
      </w:r>
      <w:r w:rsidR="003340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D52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многом</w:t>
      </w:r>
      <w:r w:rsidR="003340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D52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стал</w:t>
      </w:r>
      <w:r w:rsidR="003340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D52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производной</w:t>
      </w:r>
      <w:r w:rsidR="003340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D52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мирового</w:t>
      </w:r>
      <w:r w:rsidR="003340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D52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финансово-экономического</w:t>
      </w:r>
      <w:r w:rsidR="003340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D52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кризиса,</w:t>
      </w:r>
      <w:r w:rsidR="003340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D52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формой</w:t>
      </w:r>
      <w:r w:rsidR="003340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D52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реакции</w:t>
      </w:r>
      <w:r w:rsidR="003340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D52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стран</w:t>
      </w:r>
      <w:r w:rsidR="003340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D52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региона</w:t>
      </w:r>
      <w:r w:rsidR="003340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D52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r w:rsidR="003340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D52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свою</w:t>
      </w:r>
      <w:r w:rsidR="003340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D52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уязвимость</w:t>
      </w:r>
      <w:r w:rsidR="003340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D52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перед</w:t>
      </w:r>
      <w:r w:rsidR="003340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D52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глобальными</w:t>
      </w:r>
      <w:r w:rsidR="003340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D52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шоками.</w:t>
      </w:r>
      <w:r w:rsidR="003340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D52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r w:rsidR="003340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D52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ближайшие</w:t>
      </w:r>
      <w:r w:rsidR="003340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D52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годы</w:t>
      </w:r>
      <w:r w:rsidR="003340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D52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ставится</w:t>
      </w:r>
      <w:r w:rsidR="003340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D52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задача</w:t>
      </w:r>
      <w:r w:rsidR="003340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D52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позиционирования</w:t>
      </w:r>
      <w:r w:rsidR="003340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D52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ЕАЭС</w:t>
      </w:r>
      <w:r w:rsidR="003340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D52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как</w:t>
      </w:r>
      <w:r w:rsidR="003340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D52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одного</w:t>
      </w:r>
      <w:r w:rsidR="003340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D52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из</w:t>
      </w:r>
      <w:r w:rsidR="003340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D52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экономических</w:t>
      </w:r>
      <w:r w:rsidR="003340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D52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центров</w:t>
      </w:r>
      <w:r w:rsidR="003340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D52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формирования</w:t>
      </w:r>
      <w:r w:rsidR="003340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D52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интеграционного</w:t>
      </w:r>
      <w:r w:rsidR="003340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D52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контура</w:t>
      </w:r>
      <w:r w:rsidR="003340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D52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Большого</w:t>
      </w:r>
      <w:r w:rsidR="003340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D52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Евразийского</w:t>
      </w:r>
      <w:r w:rsidR="003340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D52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партнерства,</w:t>
      </w:r>
      <w:r w:rsidR="003340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D52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="003340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D52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реализация</w:t>
      </w:r>
      <w:r w:rsidR="003340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D52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концепции</w:t>
      </w:r>
      <w:r w:rsidR="003340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D52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его</w:t>
      </w:r>
      <w:r w:rsidR="003340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D52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развития</w:t>
      </w:r>
      <w:r w:rsidR="003340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D52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</w:t>
      </w:r>
      <w:r w:rsidR="003340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D52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учетом</w:t>
      </w:r>
      <w:r w:rsidR="003340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D52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новых</w:t>
      </w:r>
      <w:r w:rsidR="003340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D52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трендов</w:t>
      </w:r>
      <w:r w:rsidR="003340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D52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геополитической</w:t>
      </w:r>
      <w:r w:rsidR="003340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D52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фрагментации.</w:t>
      </w:r>
    </w:p>
    <w:p w:rsidR="004D5294" w:rsidRPr="004D5294" w:rsidRDefault="004D5294" w:rsidP="0033407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5294">
        <w:rPr>
          <w:rFonts w:ascii="Times New Roman" w:hAnsi="Times New Roman"/>
          <w:sz w:val="24"/>
          <w:szCs w:val="24"/>
        </w:rPr>
        <w:t>6.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Президент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России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В.В.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Путин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неоднократно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заявлял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о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необходимости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усиливать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партнерство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с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участием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ЕАЭС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и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стран,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с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которыми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сложились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тесные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партнерские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отношения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(Китай,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Индия,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Пакистан,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Иран,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партнеры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России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по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СНГ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и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другие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заинтересованные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государства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и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объединения).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Именно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нацеленность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на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параллельное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и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скоординированное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формирование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Большого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Евразийского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партнерства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в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интересах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развития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двусторонних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и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многосторонних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интеграционных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процессов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остается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на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повестке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дня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до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настоящего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момента</w:t>
      </w:r>
      <w:r w:rsidRPr="004D5294">
        <w:rPr>
          <w:rStyle w:val="a6"/>
          <w:rFonts w:ascii="Times New Roman" w:hAnsi="Times New Roman"/>
          <w:sz w:val="24"/>
          <w:szCs w:val="24"/>
        </w:rPr>
        <w:footnoteReference w:id="3"/>
      </w:r>
      <w:r w:rsidRPr="004D5294">
        <w:rPr>
          <w:rFonts w:ascii="Times New Roman" w:hAnsi="Times New Roman"/>
          <w:sz w:val="24"/>
          <w:szCs w:val="24"/>
        </w:rPr>
        <w:t>.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Данная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инициатива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опирается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на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уже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действующие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интеграционные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структуры,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такие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как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ЕАЭС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и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ШОС,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чьё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членство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частично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совпадает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с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составом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ЕАЭС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и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АСЕАН.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Но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государствам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региона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требуется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усовершенствованная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модель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сотрудничества,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основанная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на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общей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концепции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внешней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политики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и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способная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консолидировать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взаимоотношения.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Для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регионального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баланса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и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нормализации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отношений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в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регионе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Большой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Евразии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необходимо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создать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единую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региональную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структуру,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которая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будет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регулировать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вопросы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мировой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безопасности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и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мировой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экономики.</w:t>
      </w:r>
    </w:p>
    <w:p w:rsidR="004D5294" w:rsidRPr="004D5294" w:rsidRDefault="004D5294" w:rsidP="0033407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5294">
        <w:rPr>
          <w:rFonts w:ascii="Times New Roman" w:hAnsi="Times New Roman"/>
          <w:sz w:val="24"/>
          <w:szCs w:val="24"/>
        </w:rPr>
        <w:t>Однако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международное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влияние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стран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в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регионе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связано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с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их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военной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мощью,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что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может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повлиять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на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дальнейшее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развитие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отношений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между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странами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в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регионе.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Процессы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дестабилизации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и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трансформации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региона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тесно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увязываются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с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интересами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ключевых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государств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(России,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США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и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Китая),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формирующих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новый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мировой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порядок.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Критически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важным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аспектом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стратегии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является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американо-китайская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конфликтная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напряжённость,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угрожающая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стабильности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и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безопасности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региона.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Трансформация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региона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затрагивает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не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только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глобальные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государства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(Россия,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Китай,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США),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но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и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другие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развивающиеся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региональные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государства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(Индия,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Индонезия,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Иран,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Сирия),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которые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меняют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современный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мировой</w:t>
      </w:r>
      <w:r w:rsidR="00334078">
        <w:rPr>
          <w:rFonts w:ascii="Times New Roman" w:hAnsi="Times New Roman"/>
          <w:sz w:val="24"/>
          <w:szCs w:val="24"/>
        </w:rPr>
        <w:t xml:space="preserve"> </w:t>
      </w:r>
      <w:r w:rsidRPr="004D5294">
        <w:rPr>
          <w:rFonts w:ascii="Times New Roman" w:hAnsi="Times New Roman"/>
          <w:sz w:val="24"/>
          <w:szCs w:val="24"/>
        </w:rPr>
        <w:t>порядок.</w:t>
      </w:r>
      <w:r w:rsidR="00334078">
        <w:rPr>
          <w:rFonts w:ascii="Times New Roman" w:hAnsi="Times New Roman"/>
          <w:sz w:val="24"/>
          <w:szCs w:val="24"/>
        </w:rPr>
        <w:t xml:space="preserve"> </w:t>
      </w:r>
    </w:p>
    <w:sectPr w:rsidR="004D5294" w:rsidRPr="004D5294" w:rsidSect="00334078">
      <w:footerReference w:type="default" r:id="rId7"/>
      <w:pgSz w:w="11906" w:h="16838" w:code="9"/>
      <w:pgMar w:top="1134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078" w:rsidRDefault="00334078" w:rsidP="004D5294">
      <w:pPr>
        <w:spacing w:after="0" w:line="240" w:lineRule="auto"/>
      </w:pPr>
      <w:r>
        <w:separator/>
      </w:r>
    </w:p>
  </w:endnote>
  <w:endnote w:type="continuationSeparator" w:id="0">
    <w:p w:rsidR="00334078" w:rsidRDefault="00334078" w:rsidP="004D5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1248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334078" w:rsidRPr="00334078" w:rsidRDefault="00334078" w:rsidP="00334078">
        <w:pPr>
          <w:pStyle w:val="aa"/>
          <w:jc w:val="center"/>
          <w:rPr>
            <w:rFonts w:ascii="Times New Roman" w:hAnsi="Times New Roman"/>
            <w:sz w:val="24"/>
            <w:szCs w:val="24"/>
          </w:rPr>
        </w:pPr>
        <w:r w:rsidRPr="00334078">
          <w:rPr>
            <w:rFonts w:ascii="Times New Roman" w:hAnsi="Times New Roman"/>
            <w:sz w:val="24"/>
            <w:szCs w:val="24"/>
          </w:rPr>
          <w:fldChar w:fldCharType="begin"/>
        </w:r>
        <w:r w:rsidRPr="00334078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334078">
          <w:rPr>
            <w:rFonts w:ascii="Times New Roman" w:hAnsi="Times New Roman"/>
            <w:sz w:val="24"/>
            <w:szCs w:val="24"/>
          </w:rPr>
          <w:fldChar w:fldCharType="separate"/>
        </w:r>
        <w:r w:rsidR="00DC1E67">
          <w:rPr>
            <w:rFonts w:ascii="Times New Roman" w:hAnsi="Times New Roman"/>
            <w:noProof/>
            <w:sz w:val="24"/>
            <w:szCs w:val="24"/>
          </w:rPr>
          <w:t>3</w:t>
        </w:r>
        <w:r w:rsidRPr="0033407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078" w:rsidRDefault="00334078" w:rsidP="004D5294">
      <w:pPr>
        <w:spacing w:after="0" w:line="240" w:lineRule="auto"/>
      </w:pPr>
      <w:r>
        <w:separator/>
      </w:r>
    </w:p>
  </w:footnote>
  <w:footnote w:type="continuationSeparator" w:id="0">
    <w:p w:rsidR="00334078" w:rsidRDefault="00334078" w:rsidP="004D5294">
      <w:pPr>
        <w:spacing w:after="0" w:line="240" w:lineRule="auto"/>
      </w:pPr>
      <w:r>
        <w:continuationSeparator/>
      </w:r>
    </w:p>
  </w:footnote>
  <w:footnote w:id="1">
    <w:p w:rsidR="00334078" w:rsidRPr="00857E73" w:rsidRDefault="00334078" w:rsidP="00857E73">
      <w:pPr>
        <w:pStyle w:val="a4"/>
        <w:wordWrap w:val="0"/>
        <w:spacing w:after="0" w:line="240" w:lineRule="auto"/>
        <w:ind w:firstLine="709"/>
        <w:jc w:val="both"/>
        <w:rPr>
          <w:sz w:val="20"/>
          <w:szCs w:val="20"/>
        </w:rPr>
      </w:pPr>
      <w:r w:rsidRPr="00857E73">
        <w:rPr>
          <w:rStyle w:val="a6"/>
          <w:sz w:val="20"/>
          <w:szCs w:val="20"/>
        </w:rPr>
        <w:footnoteRef/>
      </w:r>
      <w:r w:rsidR="00857E73">
        <w:rPr>
          <w:sz w:val="20"/>
          <w:szCs w:val="20"/>
        </w:rPr>
        <w:t xml:space="preserve"> </w:t>
      </w:r>
      <w:r w:rsidRPr="00857E73">
        <w:rPr>
          <w:i/>
          <w:sz w:val="20"/>
          <w:szCs w:val="20"/>
        </w:rPr>
        <w:t>Кузнецов</w:t>
      </w:r>
      <w:r w:rsidR="00857E73" w:rsidRPr="00857E73">
        <w:rPr>
          <w:i/>
          <w:sz w:val="20"/>
          <w:szCs w:val="20"/>
        </w:rPr>
        <w:t xml:space="preserve"> </w:t>
      </w:r>
      <w:r w:rsidRPr="00857E73">
        <w:rPr>
          <w:i/>
          <w:sz w:val="20"/>
          <w:szCs w:val="20"/>
        </w:rPr>
        <w:t>Д.А.</w:t>
      </w:r>
      <w:r w:rsidR="00857E73">
        <w:rPr>
          <w:sz w:val="20"/>
          <w:szCs w:val="20"/>
        </w:rPr>
        <w:t xml:space="preserve"> </w:t>
      </w:r>
      <w:r w:rsidRPr="00857E73">
        <w:rPr>
          <w:sz w:val="20"/>
          <w:szCs w:val="20"/>
        </w:rPr>
        <w:t>КНР</w:t>
      </w:r>
      <w:r w:rsidR="00857E73">
        <w:rPr>
          <w:sz w:val="20"/>
          <w:szCs w:val="20"/>
        </w:rPr>
        <w:t xml:space="preserve"> </w:t>
      </w:r>
      <w:r w:rsidRPr="00857E73">
        <w:rPr>
          <w:sz w:val="20"/>
          <w:szCs w:val="20"/>
        </w:rPr>
        <w:t>в</w:t>
      </w:r>
      <w:r w:rsidR="00857E73">
        <w:rPr>
          <w:sz w:val="20"/>
          <w:szCs w:val="20"/>
        </w:rPr>
        <w:t xml:space="preserve"> </w:t>
      </w:r>
      <w:r w:rsidRPr="00857E73">
        <w:rPr>
          <w:sz w:val="20"/>
          <w:szCs w:val="20"/>
        </w:rPr>
        <w:t>трансрегиональной</w:t>
      </w:r>
      <w:r w:rsidR="00857E73">
        <w:rPr>
          <w:sz w:val="20"/>
          <w:szCs w:val="20"/>
        </w:rPr>
        <w:t xml:space="preserve"> </w:t>
      </w:r>
      <w:r w:rsidRPr="00857E73">
        <w:rPr>
          <w:sz w:val="20"/>
          <w:szCs w:val="20"/>
        </w:rPr>
        <w:t>архитектуре</w:t>
      </w:r>
      <w:r w:rsidR="00857E73">
        <w:rPr>
          <w:sz w:val="20"/>
          <w:szCs w:val="20"/>
        </w:rPr>
        <w:t xml:space="preserve"> </w:t>
      </w:r>
      <w:r w:rsidRPr="00857E73">
        <w:rPr>
          <w:sz w:val="20"/>
          <w:szCs w:val="20"/>
        </w:rPr>
        <w:t>БРИКС</w:t>
      </w:r>
      <w:r w:rsidR="00857E73">
        <w:rPr>
          <w:sz w:val="20"/>
          <w:szCs w:val="20"/>
        </w:rPr>
        <w:t xml:space="preserve"> /</w:t>
      </w:r>
      <w:r w:rsidRPr="00857E73">
        <w:rPr>
          <w:sz w:val="20"/>
          <w:szCs w:val="20"/>
        </w:rPr>
        <w:t>/</w:t>
      </w:r>
      <w:r w:rsidR="00857E73">
        <w:rPr>
          <w:sz w:val="20"/>
          <w:szCs w:val="20"/>
        </w:rPr>
        <w:t xml:space="preserve"> </w:t>
      </w:r>
      <w:r w:rsidRPr="00857E73">
        <w:rPr>
          <w:sz w:val="20"/>
          <w:szCs w:val="20"/>
        </w:rPr>
        <w:t>Модель</w:t>
      </w:r>
      <w:r w:rsidR="00857E73">
        <w:rPr>
          <w:sz w:val="20"/>
          <w:szCs w:val="20"/>
        </w:rPr>
        <w:t xml:space="preserve"> </w:t>
      </w:r>
      <w:r w:rsidRPr="00857E73">
        <w:rPr>
          <w:sz w:val="20"/>
          <w:szCs w:val="20"/>
        </w:rPr>
        <w:t>развития</w:t>
      </w:r>
      <w:r w:rsidRPr="00857E73">
        <w:rPr>
          <w:sz w:val="20"/>
          <w:szCs w:val="20"/>
        </w:rPr>
        <w:br/>
        <w:t>современного</w:t>
      </w:r>
      <w:r w:rsidR="00857E73">
        <w:rPr>
          <w:sz w:val="20"/>
          <w:szCs w:val="20"/>
        </w:rPr>
        <w:t xml:space="preserve"> </w:t>
      </w:r>
      <w:r w:rsidRPr="00857E73">
        <w:rPr>
          <w:sz w:val="20"/>
          <w:szCs w:val="20"/>
        </w:rPr>
        <w:t>Китая:</w:t>
      </w:r>
      <w:r w:rsidR="00857E73">
        <w:rPr>
          <w:sz w:val="20"/>
          <w:szCs w:val="20"/>
        </w:rPr>
        <w:t xml:space="preserve"> </w:t>
      </w:r>
      <w:r w:rsidRPr="00857E73">
        <w:rPr>
          <w:sz w:val="20"/>
          <w:szCs w:val="20"/>
        </w:rPr>
        <w:t>оценки,</w:t>
      </w:r>
      <w:r w:rsidR="00857E73">
        <w:rPr>
          <w:sz w:val="20"/>
          <w:szCs w:val="20"/>
        </w:rPr>
        <w:t xml:space="preserve"> </w:t>
      </w:r>
      <w:r w:rsidRPr="00857E73">
        <w:rPr>
          <w:sz w:val="20"/>
          <w:szCs w:val="20"/>
        </w:rPr>
        <w:t>дискуссии,</w:t>
      </w:r>
      <w:r w:rsidR="00857E73">
        <w:rPr>
          <w:sz w:val="20"/>
          <w:szCs w:val="20"/>
        </w:rPr>
        <w:t xml:space="preserve"> </w:t>
      </w:r>
      <w:r w:rsidRPr="00857E73">
        <w:rPr>
          <w:sz w:val="20"/>
          <w:szCs w:val="20"/>
        </w:rPr>
        <w:t>прогнозы</w:t>
      </w:r>
      <w:r w:rsidR="00857E73">
        <w:rPr>
          <w:sz w:val="20"/>
          <w:szCs w:val="20"/>
        </w:rPr>
        <w:t xml:space="preserve"> </w:t>
      </w:r>
      <w:r w:rsidRPr="00857E73">
        <w:rPr>
          <w:sz w:val="20"/>
          <w:szCs w:val="20"/>
        </w:rPr>
        <w:t>/</w:t>
      </w:r>
      <w:r w:rsidR="00857E73">
        <w:rPr>
          <w:sz w:val="20"/>
          <w:szCs w:val="20"/>
        </w:rPr>
        <w:t xml:space="preserve"> </w:t>
      </w:r>
      <w:r w:rsidRPr="00857E73">
        <w:rPr>
          <w:sz w:val="20"/>
          <w:szCs w:val="20"/>
        </w:rPr>
        <w:t>Под</w:t>
      </w:r>
      <w:r w:rsidR="00857E73">
        <w:rPr>
          <w:sz w:val="20"/>
          <w:szCs w:val="20"/>
        </w:rPr>
        <w:t xml:space="preserve"> </w:t>
      </w:r>
      <w:r w:rsidRPr="00857E73">
        <w:rPr>
          <w:sz w:val="20"/>
          <w:szCs w:val="20"/>
        </w:rPr>
        <w:t>ред.</w:t>
      </w:r>
      <w:r w:rsidR="00857E73">
        <w:rPr>
          <w:sz w:val="20"/>
          <w:szCs w:val="20"/>
        </w:rPr>
        <w:t xml:space="preserve"> </w:t>
      </w:r>
      <w:r w:rsidRPr="00857E73">
        <w:rPr>
          <w:sz w:val="20"/>
          <w:szCs w:val="20"/>
        </w:rPr>
        <w:t>А.Д.</w:t>
      </w:r>
      <w:r w:rsidR="00857E73">
        <w:rPr>
          <w:sz w:val="20"/>
          <w:szCs w:val="20"/>
        </w:rPr>
        <w:t xml:space="preserve"> </w:t>
      </w:r>
      <w:r w:rsidRPr="00857E73">
        <w:rPr>
          <w:sz w:val="20"/>
          <w:szCs w:val="20"/>
        </w:rPr>
        <w:t>Воскресенского.</w:t>
      </w:r>
      <w:r w:rsidR="00857E73">
        <w:rPr>
          <w:sz w:val="20"/>
          <w:szCs w:val="20"/>
        </w:rPr>
        <w:t xml:space="preserve"> – </w:t>
      </w:r>
      <w:r w:rsidRPr="00857E73">
        <w:rPr>
          <w:sz w:val="20"/>
          <w:szCs w:val="20"/>
        </w:rPr>
        <w:t>М.:</w:t>
      </w:r>
      <w:r w:rsidR="00857E73">
        <w:rPr>
          <w:sz w:val="20"/>
          <w:szCs w:val="20"/>
        </w:rPr>
        <w:t xml:space="preserve"> </w:t>
      </w:r>
      <w:r w:rsidRPr="00857E73">
        <w:rPr>
          <w:sz w:val="20"/>
          <w:szCs w:val="20"/>
        </w:rPr>
        <w:t>МГИМО</w:t>
      </w:r>
      <w:r w:rsidR="00857E73">
        <w:rPr>
          <w:sz w:val="20"/>
          <w:szCs w:val="20"/>
        </w:rPr>
        <w:t xml:space="preserve"> </w:t>
      </w:r>
      <w:r w:rsidRPr="00857E73">
        <w:rPr>
          <w:sz w:val="20"/>
          <w:szCs w:val="20"/>
        </w:rPr>
        <w:t>Университет</w:t>
      </w:r>
      <w:r w:rsidR="00857E73">
        <w:rPr>
          <w:sz w:val="20"/>
          <w:szCs w:val="20"/>
        </w:rPr>
        <w:t xml:space="preserve">; </w:t>
      </w:r>
      <w:r w:rsidRPr="00857E73">
        <w:rPr>
          <w:sz w:val="20"/>
          <w:szCs w:val="20"/>
        </w:rPr>
        <w:t>Стратегические</w:t>
      </w:r>
      <w:r w:rsidR="00857E73">
        <w:rPr>
          <w:sz w:val="20"/>
          <w:szCs w:val="20"/>
        </w:rPr>
        <w:t xml:space="preserve"> </w:t>
      </w:r>
      <w:r w:rsidRPr="00857E73">
        <w:rPr>
          <w:sz w:val="20"/>
          <w:szCs w:val="20"/>
        </w:rPr>
        <w:t>изыскания,</w:t>
      </w:r>
      <w:r w:rsidR="00857E73">
        <w:rPr>
          <w:sz w:val="20"/>
          <w:szCs w:val="20"/>
        </w:rPr>
        <w:t xml:space="preserve"> </w:t>
      </w:r>
      <w:r w:rsidRPr="00857E73">
        <w:rPr>
          <w:sz w:val="20"/>
          <w:szCs w:val="20"/>
        </w:rPr>
        <w:t>2019.</w:t>
      </w:r>
      <w:r w:rsidR="00857E73">
        <w:rPr>
          <w:sz w:val="20"/>
          <w:szCs w:val="20"/>
        </w:rPr>
        <w:t xml:space="preserve"> </w:t>
      </w:r>
    </w:p>
  </w:footnote>
  <w:footnote w:id="2">
    <w:p w:rsidR="00334078" w:rsidRPr="00857E73" w:rsidRDefault="00334078" w:rsidP="00857E73">
      <w:pPr>
        <w:pStyle w:val="a4"/>
        <w:wordWrap w:val="0"/>
        <w:spacing w:after="0" w:line="240" w:lineRule="auto"/>
        <w:ind w:firstLine="709"/>
        <w:jc w:val="both"/>
        <w:rPr>
          <w:sz w:val="20"/>
          <w:szCs w:val="20"/>
        </w:rPr>
      </w:pPr>
      <w:r w:rsidRPr="00857E73">
        <w:rPr>
          <w:rStyle w:val="a6"/>
          <w:sz w:val="20"/>
          <w:szCs w:val="20"/>
          <w:lang w:val="en-US" w:eastAsia="zh-CN"/>
        </w:rPr>
        <w:footnoteRef/>
      </w:r>
      <w:r w:rsidR="00857E73">
        <w:rPr>
          <w:rStyle w:val="a6"/>
          <w:sz w:val="20"/>
          <w:szCs w:val="20"/>
          <w:lang w:eastAsia="zh-CN"/>
        </w:rPr>
        <w:t xml:space="preserve"> </w:t>
      </w:r>
      <w:r w:rsidR="00857E73">
        <w:rPr>
          <w:sz w:val="20"/>
          <w:szCs w:val="20"/>
          <w:lang w:eastAsia="zh-CN"/>
        </w:rPr>
        <w:t xml:space="preserve"> </w:t>
      </w:r>
      <w:r w:rsidRPr="00857E73">
        <w:rPr>
          <w:i/>
          <w:sz w:val="20"/>
          <w:szCs w:val="20"/>
        </w:rPr>
        <w:t>Дугин</w:t>
      </w:r>
      <w:r w:rsidR="00857E73" w:rsidRPr="00857E73">
        <w:rPr>
          <w:i/>
          <w:sz w:val="20"/>
          <w:szCs w:val="20"/>
        </w:rPr>
        <w:t xml:space="preserve"> </w:t>
      </w:r>
      <w:r w:rsidRPr="00857E73">
        <w:rPr>
          <w:i/>
          <w:sz w:val="20"/>
          <w:szCs w:val="20"/>
        </w:rPr>
        <w:t>А.Г.</w:t>
      </w:r>
      <w:r w:rsidR="00857E73">
        <w:rPr>
          <w:sz w:val="20"/>
          <w:szCs w:val="20"/>
        </w:rPr>
        <w:t xml:space="preserve"> </w:t>
      </w:r>
      <w:r w:rsidRPr="00857E73">
        <w:rPr>
          <w:sz w:val="20"/>
          <w:szCs w:val="20"/>
        </w:rPr>
        <w:t>Евразийская</w:t>
      </w:r>
      <w:r w:rsidR="00857E73">
        <w:rPr>
          <w:sz w:val="20"/>
          <w:szCs w:val="20"/>
        </w:rPr>
        <w:t xml:space="preserve"> </w:t>
      </w:r>
      <w:r w:rsidRPr="00857E73">
        <w:rPr>
          <w:sz w:val="20"/>
          <w:szCs w:val="20"/>
        </w:rPr>
        <w:t>миссия:</w:t>
      </w:r>
      <w:r w:rsidR="00857E73">
        <w:rPr>
          <w:sz w:val="20"/>
          <w:szCs w:val="20"/>
        </w:rPr>
        <w:t xml:space="preserve"> </w:t>
      </w:r>
      <w:r w:rsidRPr="00857E73">
        <w:rPr>
          <w:sz w:val="20"/>
          <w:szCs w:val="20"/>
        </w:rPr>
        <w:t>Введение</w:t>
      </w:r>
      <w:r w:rsidR="00857E73">
        <w:rPr>
          <w:sz w:val="20"/>
          <w:szCs w:val="20"/>
        </w:rPr>
        <w:t xml:space="preserve"> </w:t>
      </w:r>
      <w:r w:rsidRPr="00857E73">
        <w:rPr>
          <w:sz w:val="20"/>
          <w:szCs w:val="20"/>
        </w:rPr>
        <w:t>в</w:t>
      </w:r>
      <w:r w:rsidR="00857E73">
        <w:rPr>
          <w:sz w:val="20"/>
          <w:szCs w:val="20"/>
        </w:rPr>
        <w:t xml:space="preserve"> </w:t>
      </w:r>
      <w:r w:rsidRPr="00857E73">
        <w:rPr>
          <w:sz w:val="20"/>
          <w:szCs w:val="20"/>
        </w:rPr>
        <w:t>неоевразийство</w:t>
      </w:r>
      <w:r w:rsidR="00857E73">
        <w:rPr>
          <w:sz w:val="20"/>
          <w:szCs w:val="20"/>
        </w:rPr>
        <w:t xml:space="preserve">. – </w:t>
      </w:r>
      <w:r w:rsidRPr="00857E73">
        <w:rPr>
          <w:sz w:val="20"/>
          <w:szCs w:val="20"/>
        </w:rPr>
        <w:t>2024.</w:t>
      </w:r>
    </w:p>
  </w:footnote>
  <w:footnote w:id="3">
    <w:p w:rsidR="00334078" w:rsidRPr="00857E73" w:rsidRDefault="00334078" w:rsidP="00857E73">
      <w:pPr>
        <w:pStyle w:val="a4"/>
        <w:wordWrap w:val="0"/>
        <w:spacing w:after="0" w:line="240" w:lineRule="auto"/>
        <w:ind w:firstLine="709"/>
        <w:jc w:val="both"/>
        <w:rPr>
          <w:sz w:val="20"/>
          <w:szCs w:val="20"/>
          <w:u w:val="single"/>
          <w:lang w:val="pl-PL"/>
        </w:rPr>
      </w:pPr>
      <w:r w:rsidRPr="00857E73">
        <w:rPr>
          <w:rStyle w:val="a6"/>
          <w:sz w:val="20"/>
          <w:szCs w:val="20"/>
        </w:rPr>
        <w:footnoteRef/>
      </w:r>
      <w:r w:rsidR="00857E73">
        <w:rPr>
          <w:sz w:val="20"/>
          <w:szCs w:val="20"/>
        </w:rPr>
        <w:t xml:space="preserve"> </w:t>
      </w:r>
      <w:r w:rsidRPr="00857E73">
        <w:rPr>
          <w:sz w:val="20"/>
          <w:szCs w:val="20"/>
        </w:rPr>
        <w:t>Совместное</w:t>
      </w:r>
      <w:r w:rsidR="00857E73">
        <w:rPr>
          <w:sz w:val="20"/>
          <w:szCs w:val="20"/>
        </w:rPr>
        <w:t xml:space="preserve"> </w:t>
      </w:r>
      <w:r w:rsidRPr="00857E73">
        <w:rPr>
          <w:sz w:val="20"/>
          <w:szCs w:val="20"/>
        </w:rPr>
        <w:t>заявление</w:t>
      </w:r>
      <w:r w:rsidR="00857E73">
        <w:rPr>
          <w:sz w:val="20"/>
          <w:szCs w:val="20"/>
        </w:rPr>
        <w:t xml:space="preserve"> </w:t>
      </w:r>
      <w:r w:rsidRPr="00857E73">
        <w:rPr>
          <w:sz w:val="20"/>
          <w:szCs w:val="20"/>
        </w:rPr>
        <w:t>Российской</w:t>
      </w:r>
      <w:r w:rsidR="00857E73">
        <w:rPr>
          <w:sz w:val="20"/>
          <w:szCs w:val="20"/>
        </w:rPr>
        <w:t xml:space="preserve"> </w:t>
      </w:r>
      <w:r w:rsidRPr="00857E73">
        <w:rPr>
          <w:sz w:val="20"/>
          <w:szCs w:val="20"/>
        </w:rPr>
        <w:t>Федерации</w:t>
      </w:r>
      <w:r w:rsidR="00857E73">
        <w:rPr>
          <w:sz w:val="20"/>
          <w:szCs w:val="20"/>
        </w:rPr>
        <w:t xml:space="preserve"> </w:t>
      </w:r>
      <w:r w:rsidRPr="00857E73">
        <w:rPr>
          <w:sz w:val="20"/>
          <w:szCs w:val="20"/>
        </w:rPr>
        <w:t>и</w:t>
      </w:r>
      <w:r w:rsidR="00857E73">
        <w:rPr>
          <w:sz w:val="20"/>
          <w:szCs w:val="20"/>
        </w:rPr>
        <w:t xml:space="preserve"> </w:t>
      </w:r>
      <w:r w:rsidRPr="00857E73">
        <w:rPr>
          <w:sz w:val="20"/>
          <w:szCs w:val="20"/>
        </w:rPr>
        <w:t>Китайской</w:t>
      </w:r>
      <w:r w:rsidR="00857E73">
        <w:rPr>
          <w:sz w:val="20"/>
          <w:szCs w:val="20"/>
        </w:rPr>
        <w:t xml:space="preserve"> </w:t>
      </w:r>
      <w:r w:rsidRPr="00857E73">
        <w:rPr>
          <w:sz w:val="20"/>
          <w:szCs w:val="20"/>
        </w:rPr>
        <w:t>Народной</w:t>
      </w:r>
      <w:r w:rsidR="00857E73">
        <w:rPr>
          <w:sz w:val="20"/>
          <w:szCs w:val="20"/>
        </w:rPr>
        <w:t xml:space="preserve"> </w:t>
      </w:r>
      <w:r w:rsidRPr="00857E73">
        <w:rPr>
          <w:sz w:val="20"/>
          <w:szCs w:val="20"/>
        </w:rPr>
        <w:t>Республики</w:t>
      </w:r>
      <w:r w:rsidR="00857E73">
        <w:rPr>
          <w:sz w:val="20"/>
          <w:szCs w:val="20"/>
        </w:rPr>
        <w:t xml:space="preserve"> </w:t>
      </w:r>
      <w:r w:rsidRPr="00857E73">
        <w:rPr>
          <w:sz w:val="20"/>
          <w:szCs w:val="20"/>
        </w:rPr>
        <w:t>об</w:t>
      </w:r>
      <w:r w:rsidR="00857E73">
        <w:rPr>
          <w:sz w:val="20"/>
          <w:szCs w:val="20"/>
        </w:rPr>
        <w:t xml:space="preserve">  </w:t>
      </w:r>
      <w:r w:rsidRPr="00857E73">
        <w:rPr>
          <w:sz w:val="20"/>
          <w:szCs w:val="20"/>
        </w:rPr>
        <w:t>углублении</w:t>
      </w:r>
      <w:r w:rsidR="00857E73">
        <w:rPr>
          <w:sz w:val="20"/>
          <w:szCs w:val="20"/>
        </w:rPr>
        <w:t xml:space="preserve"> </w:t>
      </w:r>
      <w:r w:rsidRPr="00857E73">
        <w:rPr>
          <w:sz w:val="20"/>
          <w:szCs w:val="20"/>
        </w:rPr>
        <w:t>отношений</w:t>
      </w:r>
      <w:r w:rsidR="00857E73">
        <w:rPr>
          <w:sz w:val="20"/>
          <w:szCs w:val="20"/>
        </w:rPr>
        <w:t xml:space="preserve"> </w:t>
      </w:r>
      <w:r w:rsidRPr="00857E73">
        <w:rPr>
          <w:sz w:val="20"/>
          <w:szCs w:val="20"/>
        </w:rPr>
        <w:t>всеобъемлющего</w:t>
      </w:r>
      <w:r w:rsidR="00857E73">
        <w:rPr>
          <w:sz w:val="20"/>
          <w:szCs w:val="20"/>
        </w:rPr>
        <w:t xml:space="preserve"> </w:t>
      </w:r>
      <w:r w:rsidRPr="00857E73">
        <w:rPr>
          <w:sz w:val="20"/>
          <w:szCs w:val="20"/>
        </w:rPr>
        <w:t>партнёрства</w:t>
      </w:r>
      <w:r w:rsidR="00857E73">
        <w:rPr>
          <w:sz w:val="20"/>
          <w:szCs w:val="20"/>
        </w:rPr>
        <w:t xml:space="preserve"> </w:t>
      </w:r>
      <w:r w:rsidRPr="00857E73">
        <w:rPr>
          <w:sz w:val="20"/>
          <w:szCs w:val="20"/>
        </w:rPr>
        <w:t>и</w:t>
      </w:r>
      <w:r w:rsidR="00857E73">
        <w:rPr>
          <w:sz w:val="20"/>
          <w:szCs w:val="20"/>
        </w:rPr>
        <w:t xml:space="preserve"> </w:t>
      </w:r>
      <w:r w:rsidRPr="00857E73">
        <w:rPr>
          <w:sz w:val="20"/>
          <w:szCs w:val="20"/>
        </w:rPr>
        <w:t>стратегического</w:t>
      </w:r>
      <w:r w:rsidR="00857E73">
        <w:rPr>
          <w:sz w:val="20"/>
          <w:szCs w:val="20"/>
        </w:rPr>
        <w:t xml:space="preserve"> </w:t>
      </w:r>
      <w:r w:rsidRPr="00857E73">
        <w:rPr>
          <w:sz w:val="20"/>
          <w:szCs w:val="20"/>
        </w:rPr>
        <w:t>взаимодействия,</w:t>
      </w:r>
      <w:r w:rsidR="00857E73">
        <w:rPr>
          <w:sz w:val="20"/>
          <w:szCs w:val="20"/>
        </w:rPr>
        <w:t xml:space="preserve"> </w:t>
      </w:r>
      <w:r w:rsidRPr="00857E73">
        <w:rPr>
          <w:sz w:val="20"/>
          <w:szCs w:val="20"/>
        </w:rPr>
        <w:t>вступающих</w:t>
      </w:r>
      <w:r w:rsidR="00857E73">
        <w:rPr>
          <w:sz w:val="20"/>
          <w:szCs w:val="20"/>
        </w:rPr>
        <w:t xml:space="preserve"> </w:t>
      </w:r>
      <w:r w:rsidRPr="00857E73">
        <w:rPr>
          <w:sz w:val="20"/>
          <w:szCs w:val="20"/>
        </w:rPr>
        <w:t>в</w:t>
      </w:r>
      <w:r w:rsidR="00857E73">
        <w:rPr>
          <w:sz w:val="20"/>
          <w:szCs w:val="20"/>
        </w:rPr>
        <w:t xml:space="preserve"> </w:t>
      </w:r>
      <w:r w:rsidRPr="00857E73">
        <w:rPr>
          <w:sz w:val="20"/>
          <w:szCs w:val="20"/>
        </w:rPr>
        <w:t>новую</w:t>
      </w:r>
      <w:r w:rsidR="00857E73">
        <w:rPr>
          <w:sz w:val="20"/>
          <w:szCs w:val="20"/>
        </w:rPr>
        <w:t xml:space="preserve"> </w:t>
      </w:r>
      <w:r w:rsidRPr="00857E73">
        <w:rPr>
          <w:sz w:val="20"/>
          <w:szCs w:val="20"/>
        </w:rPr>
        <w:t>эпоху</w:t>
      </w:r>
      <w:r w:rsidR="00857E73">
        <w:rPr>
          <w:sz w:val="20"/>
          <w:szCs w:val="20"/>
        </w:rPr>
        <w:t xml:space="preserve"> /</w:t>
      </w:r>
      <w:r w:rsidRPr="00857E73">
        <w:rPr>
          <w:sz w:val="20"/>
          <w:szCs w:val="20"/>
        </w:rPr>
        <w:t>/</w:t>
      </w:r>
      <w:r w:rsidR="00857E73">
        <w:rPr>
          <w:sz w:val="20"/>
          <w:szCs w:val="20"/>
        </w:rPr>
        <w:t xml:space="preserve"> </w:t>
      </w:r>
      <w:r w:rsidRPr="00857E73">
        <w:rPr>
          <w:sz w:val="20"/>
          <w:szCs w:val="20"/>
        </w:rPr>
        <w:t>Президент</w:t>
      </w:r>
      <w:r w:rsidR="00857E73">
        <w:rPr>
          <w:sz w:val="20"/>
          <w:szCs w:val="20"/>
        </w:rPr>
        <w:t xml:space="preserve"> </w:t>
      </w:r>
      <w:r w:rsidRPr="00857E73">
        <w:rPr>
          <w:sz w:val="20"/>
          <w:szCs w:val="20"/>
        </w:rPr>
        <w:t>России.</w:t>
      </w:r>
      <w:r w:rsidR="00857E73">
        <w:rPr>
          <w:sz w:val="20"/>
          <w:szCs w:val="20"/>
        </w:rPr>
        <w:t xml:space="preserve"> </w:t>
      </w:r>
      <w:r w:rsidRPr="00857E73">
        <w:rPr>
          <w:sz w:val="20"/>
          <w:szCs w:val="20"/>
          <w:lang w:val="pl-PL"/>
        </w:rPr>
        <w:t>21.03.2023.</w:t>
      </w:r>
      <w:r w:rsidR="00857E73">
        <w:rPr>
          <w:sz w:val="20"/>
          <w:szCs w:val="20"/>
          <w:lang w:val="pl-PL"/>
        </w:rPr>
        <w:t xml:space="preserve"> </w:t>
      </w:r>
      <w:r w:rsidR="00857E73" w:rsidRPr="00857E73">
        <w:rPr>
          <w:sz w:val="20"/>
          <w:szCs w:val="20"/>
          <w:u w:val="single"/>
        </w:rPr>
        <w:t>–</w:t>
      </w:r>
      <w:r w:rsidR="00857E73" w:rsidRPr="00857E73">
        <w:rPr>
          <w:sz w:val="20"/>
          <w:szCs w:val="20"/>
          <w:u w:val="single"/>
          <w:lang w:val="pl-PL"/>
        </w:rPr>
        <w:t xml:space="preserve"> </w:t>
      </w:r>
      <w:hyperlink r:id="rId1" w:history="1">
        <w:r w:rsidRPr="00857E73">
          <w:rPr>
            <w:rStyle w:val="a3"/>
            <w:color w:val="auto"/>
            <w:sz w:val="20"/>
            <w:szCs w:val="20"/>
            <w:lang w:val="pl-PL"/>
          </w:rPr>
          <w:t>http://www.kremlin.ru/supplement/5920</w:t>
        </w:r>
      </w:hyperlink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698C"/>
    <w:rsid w:val="00092C11"/>
    <w:rsid w:val="000F2BC4"/>
    <w:rsid w:val="00334078"/>
    <w:rsid w:val="004B70C6"/>
    <w:rsid w:val="004D5294"/>
    <w:rsid w:val="005B7512"/>
    <w:rsid w:val="00857E73"/>
    <w:rsid w:val="00A40A5C"/>
    <w:rsid w:val="00D8698C"/>
    <w:rsid w:val="00DC1E67"/>
    <w:rsid w:val="00DE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98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8698C"/>
    <w:rPr>
      <w:color w:val="0000FF"/>
      <w:u w:val="single"/>
    </w:rPr>
  </w:style>
  <w:style w:type="paragraph" w:styleId="a4">
    <w:name w:val="footnote text"/>
    <w:basedOn w:val="a"/>
    <w:link w:val="a5"/>
    <w:uiPriority w:val="99"/>
    <w:unhideWhenUsed/>
    <w:qFormat/>
    <w:rsid w:val="004D5294"/>
    <w:pPr>
      <w:widowControl w:val="0"/>
      <w:snapToGrid w:val="0"/>
      <w:spacing w:after="160" w:line="259" w:lineRule="auto"/>
    </w:pPr>
    <w:rPr>
      <w:rFonts w:ascii="Times New Roman" w:eastAsia="SimSun" w:hAnsi="Times New Roman"/>
      <w:kern w:val="2"/>
      <w:sz w:val="18"/>
      <w:szCs w:val="18"/>
      <w:lang w:eastAsia="ru-RU"/>
    </w:rPr>
  </w:style>
  <w:style w:type="character" w:customStyle="1" w:styleId="a5">
    <w:name w:val="Текст сноски Знак"/>
    <w:basedOn w:val="a0"/>
    <w:link w:val="a4"/>
    <w:uiPriority w:val="99"/>
    <w:qFormat/>
    <w:rsid w:val="004D5294"/>
    <w:rPr>
      <w:rFonts w:ascii="Times New Roman" w:eastAsia="SimSun" w:hAnsi="Times New Roman" w:cs="Times New Roman"/>
      <w:kern w:val="2"/>
      <w:sz w:val="18"/>
      <w:szCs w:val="18"/>
      <w:lang w:eastAsia="ru-RU"/>
    </w:rPr>
  </w:style>
  <w:style w:type="character" w:styleId="a6">
    <w:name w:val="footnote reference"/>
    <w:basedOn w:val="a0"/>
    <w:uiPriority w:val="99"/>
    <w:unhideWhenUsed/>
    <w:qFormat/>
    <w:rsid w:val="004D5294"/>
    <w:rPr>
      <w:vertAlign w:val="superscript"/>
    </w:rPr>
  </w:style>
  <w:style w:type="paragraph" w:styleId="a7">
    <w:name w:val="Normal (Web)"/>
    <w:basedOn w:val="a"/>
    <w:uiPriority w:val="99"/>
    <w:semiHidden/>
    <w:unhideWhenUsed/>
    <w:rsid w:val="004D52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334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34078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334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3407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remlin.ru/supplement/59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74481B-0B90-4361-8CF3-B78470613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Регина Анатольевна 2</dc:creator>
  <cp:lastModifiedBy>Владимир</cp:lastModifiedBy>
  <cp:revision>4</cp:revision>
  <dcterms:created xsi:type="dcterms:W3CDTF">2025-11-09T19:31:00Z</dcterms:created>
  <dcterms:modified xsi:type="dcterms:W3CDTF">2025-11-17T16:11:00Z</dcterms:modified>
</cp:coreProperties>
</file>