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F3" w:rsidRPr="00DE03F8" w:rsidRDefault="00343EF3" w:rsidP="00343EF3">
      <w:pPr>
        <w:spacing w:after="0" w:line="360" w:lineRule="auto"/>
        <w:ind w:firstLine="709"/>
        <w:jc w:val="both"/>
        <w:rPr>
          <w:rFonts w:cs="Times New Roman"/>
          <w:b/>
          <w:i/>
          <w:sz w:val="24"/>
          <w:szCs w:val="24"/>
        </w:rPr>
      </w:pPr>
      <w:r w:rsidRPr="00DE03F8">
        <w:rPr>
          <w:rFonts w:cs="Times New Roman"/>
          <w:b/>
          <w:i/>
          <w:sz w:val="24"/>
          <w:szCs w:val="24"/>
        </w:rPr>
        <w:t>Горчакова Д.С.</w:t>
      </w:r>
    </w:p>
    <w:p w:rsidR="00343EF3" w:rsidRPr="00343EF3" w:rsidRDefault="00343EF3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к.э.н., в.н.с. Института социологии ФНИСЦ РАН</w:t>
      </w:r>
    </w:p>
    <w:p w:rsidR="00343EF3" w:rsidRPr="00343EF3" w:rsidRDefault="00343EF3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  <w:lang w:val="en-US"/>
        </w:rPr>
        <w:t>darlleeng</w:t>
      </w:r>
      <w:r w:rsidRPr="00343EF3">
        <w:rPr>
          <w:rFonts w:cs="Times New Roman"/>
          <w:sz w:val="24"/>
          <w:szCs w:val="24"/>
        </w:rPr>
        <w:t>@</w:t>
      </w:r>
      <w:r w:rsidRPr="00343EF3">
        <w:rPr>
          <w:rFonts w:cs="Times New Roman"/>
          <w:sz w:val="24"/>
          <w:szCs w:val="24"/>
          <w:lang w:val="en-US"/>
        </w:rPr>
        <w:t>gmail</w:t>
      </w:r>
      <w:r w:rsidRPr="00343EF3">
        <w:rPr>
          <w:rFonts w:cs="Times New Roman"/>
          <w:sz w:val="24"/>
          <w:szCs w:val="24"/>
        </w:rPr>
        <w:t>.</w:t>
      </w:r>
      <w:r w:rsidRPr="00343EF3">
        <w:rPr>
          <w:rFonts w:cs="Times New Roman"/>
          <w:sz w:val="24"/>
          <w:szCs w:val="24"/>
          <w:lang w:val="en-US"/>
        </w:rPr>
        <w:t>com</w:t>
      </w:r>
    </w:p>
    <w:p w:rsidR="00343EF3" w:rsidRPr="00343EF3" w:rsidRDefault="00343EF3" w:rsidP="00343EF3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F12C76" w:rsidRPr="00343EF3" w:rsidRDefault="00343EF3" w:rsidP="00343EF3">
      <w:pPr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343EF3">
        <w:rPr>
          <w:rFonts w:cs="Times New Roman"/>
          <w:b/>
          <w:bCs/>
          <w:sz w:val="24"/>
          <w:szCs w:val="24"/>
        </w:rPr>
        <w:t xml:space="preserve">СОЦИАЛЬНО- И ЧЕЛОВЕКО-ОРИЕНТИРОВАННЫЕ СТРАТЕГИИ РАЗВИТИЯ РОССИИ В КОНТЕКСТЕ ГЛОБАЛЬНЫХ РЕСУРСНЫХ И </w:t>
      </w:r>
      <w:r>
        <w:rPr>
          <w:rFonts w:cs="Times New Roman"/>
          <w:b/>
          <w:bCs/>
          <w:sz w:val="24"/>
          <w:szCs w:val="24"/>
        </w:rPr>
        <w:tab/>
      </w:r>
      <w:r w:rsidRPr="00343EF3">
        <w:rPr>
          <w:rFonts w:cs="Times New Roman"/>
          <w:b/>
          <w:bCs/>
          <w:sz w:val="24"/>
          <w:szCs w:val="24"/>
        </w:rPr>
        <w:t>ТЕХНОЛОГИЧЕСКИХ ИЗМЕНЕНИЙ СТРАН БОЛЬШОЙ ЕВРАЗИИ</w:t>
      </w:r>
    </w:p>
    <w:p w:rsidR="000C5C93" w:rsidRPr="00343EF3" w:rsidRDefault="000C5C93" w:rsidP="00343EF3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2B559F" w:rsidRPr="00343EF3" w:rsidRDefault="002B559F" w:rsidP="00343EF3">
      <w:pPr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343EF3">
        <w:rPr>
          <w:rFonts w:cs="Times New Roman"/>
          <w:b/>
          <w:bCs/>
          <w:i/>
          <w:sz w:val="24"/>
          <w:szCs w:val="24"/>
        </w:rPr>
        <w:t>Ключевые</w:t>
      </w:r>
      <w:r w:rsidR="00343EF3" w:rsidRPr="00343EF3">
        <w:rPr>
          <w:rFonts w:cs="Times New Roman"/>
          <w:b/>
          <w:bCs/>
          <w:i/>
          <w:sz w:val="24"/>
          <w:szCs w:val="24"/>
        </w:rPr>
        <w:t xml:space="preserve"> </w:t>
      </w:r>
      <w:r w:rsidRPr="00343EF3">
        <w:rPr>
          <w:rFonts w:cs="Times New Roman"/>
          <w:b/>
          <w:bCs/>
          <w:i/>
          <w:sz w:val="24"/>
          <w:szCs w:val="24"/>
        </w:rPr>
        <w:t>слова:</w:t>
      </w:r>
      <w:r w:rsidR="00343EF3" w:rsidRPr="00343EF3">
        <w:rPr>
          <w:rFonts w:cs="Times New Roman"/>
          <w:b/>
          <w:bCs/>
          <w:i/>
          <w:sz w:val="24"/>
          <w:szCs w:val="24"/>
        </w:rPr>
        <w:t xml:space="preserve"> </w:t>
      </w:r>
      <w:r w:rsidR="006B2BB2" w:rsidRPr="00343EF3">
        <w:rPr>
          <w:rFonts w:cs="Times New Roman"/>
          <w:i/>
          <w:sz w:val="24"/>
          <w:szCs w:val="24"/>
        </w:rPr>
        <w:t>государства</w:t>
      </w:r>
      <w:r w:rsidR="00343EF3" w:rsidRPr="00343EF3">
        <w:rPr>
          <w:rFonts w:cs="Times New Roman"/>
          <w:b/>
          <w:bCs/>
          <w:i/>
          <w:sz w:val="24"/>
          <w:szCs w:val="24"/>
        </w:rPr>
        <w:t xml:space="preserve"> </w:t>
      </w:r>
      <w:r w:rsidRPr="00343EF3">
        <w:rPr>
          <w:rFonts w:cs="Times New Roman"/>
          <w:i/>
          <w:sz w:val="24"/>
          <w:szCs w:val="24"/>
        </w:rPr>
        <w:t>Больш</w:t>
      </w:r>
      <w:r w:rsidR="006B2BB2" w:rsidRPr="00343EF3">
        <w:rPr>
          <w:rFonts w:cs="Times New Roman"/>
          <w:i/>
          <w:sz w:val="24"/>
          <w:szCs w:val="24"/>
        </w:rPr>
        <w:t>ой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Pr="00343EF3">
        <w:rPr>
          <w:rFonts w:cs="Times New Roman"/>
          <w:i/>
          <w:sz w:val="24"/>
          <w:szCs w:val="24"/>
        </w:rPr>
        <w:t>Еврази</w:t>
      </w:r>
      <w:r w:rsidR="006B2BB2" w:rsidRPr="00343EF3">
        <w:rPr>
          <w:rFonts w:cs="Times New Roman"/>
          <w:i/>
          <w:sz w:val="24"/>
          <w:szCs w:val="24"/>
        </w:rPr>
        <w:t>и</w:t>
      </w:r>
      <w:r w:rsidR="00AA3C1E" w:rsidRPr="00343EF3">
        <w:rPr>
          <w:rFonts w:cs="Times New Roman"/>
          <w:i/>
          <w:sz w:val="24"/>
          <w:szCs w:val="24"/>
        </w:rPr>
        <w:t>,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интеллектуальный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и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технологический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интегратор,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диверсификация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экономики,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цифровая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инфраструктура,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несырьевое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производство,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развитие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человеческого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потенциала,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человеческий</w:t>
      </w:r>
      <w:r w:rsidR="00343EF3" w:rsidRPr="00343EF3">
        <w:rPr>
          <w:rFonts w:cs="Times New Roman"/>
          <w:i/>
          <w:sz w:val="24"/>
          <w:szCs w:val="24"/>
        </w:rPr>
        <w:t xml:space="preserve"> </w:t>
      </w:r>
      <w:r w:rsidR="00AA3C1E" w:rsidRPr="00343EF3">
        <w:rPr>
          <w:rFonts w:cs="Times New Roman"/>
          <w:i/>
          <w:sz w:val="24"/>
          <w:szCs w:val="24"/>
        </w:rPr>
        <w:t>капитал</w:t>
      </w:r>
      <w:r w:rsidR="00343EF3" w:rsidRPr="00343EF3">
        <w:rPr>
          <w:rFonts w:cs="Times New Roman"/>
          <w:i/>
          <w:sz w:val="24"/>
          <w:szCs w:val="24"/>
        </w:rPr>
        <w:t>.</w:t>
      </w:r>
    </w:p>
    <w:p w:rsidR="002B559F" w:rsidRPr="00343EF3" w:rsidRDefault="002B559F" w:rsidP="00343EF3">
      <w:pPr>
        <w:spacing w:after="0" w:line="360" w:lineRule="auto"/>
        <w:ind w:firstLine="709"/>
        <w:jc w:val="both"/>
        <w:rPr>
          <w:rFonts w:cs="Times New Roman"/>
          <w:i/>
          <w:sz w:val="24"/>
          <w:szCs w:val="24"/>
          <w:lang w:val="en-US"/>
        </w:rPr>
      </w:pPr>
      <w:r w:rsidRPr="00343EF3">
        <w:rPr>
          <w:rFonts w:cs="Times New Roman"/>
          <w:b/>
          <w:bCs/>
          <w:i/>
          <w:sz w:val="24"/>
          <w:szCs w:val="24"/>
          <w:lang w:val="en-US"/>
        </w:rPr>
        <w:t>Keywords:</w:t>
      </w:r>
      <w:r w:rsidR="00343EF3" w:rsidRPr="00343EF3">
        <w:rPr>
          <w:rFonts w:cs="Times New Roman"/>
          <w:b/>
          <w:bCs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Greater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Eurasia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6B2BB2" w:rsidRPr="00343EF3">
        <w:rPr>
          <w:rFonts w:cs="Times New Roman"/>
          <w:i/>
          <w:sz w:val="24"/>
          <w:szCs w:val="24"/>
          <w:lang w:val="en-US"/>
        </w:rPr>
        <w:t>states</w:t>
      </w:r>
      <w:r w:rsidR="00AA3C1E" w:rsidRPr="00343EF3">
        <w:rPr>
          <w:rFonts w:cs="Times New Roman"/>
          <w:i/>
          <w:sz w:val="24"/>
          <w:szCs w:val="24"/>
          <w:lang w:val="en-US"/>
        </w:rPr>
        <w:t>,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intellectual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and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technological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integrator,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economic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diversification,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digital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infrastructure,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non-resource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production,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human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development,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human</w:t>
      </w:r>
      <w:r w:rsidR="00343EF3" w:rsidRPr="00343EF3">
        <w:rPr>
          <w:rFonts w:cs="Times New Roman"/>
          <w:i/>
          <w:sz w:val="24"/>
          <w:szCs w:val="24"/>
          <w:lang w:val="en-US"/>
        </w:rPr>
        <w:t xml:space="preserve"> </w:t>
      </w:r>
      <w:r w:rsidR="00AA3C1E" w:rsidRPr="00343EF3">
        <w:rPr>
          <w:rFonts w:cs="Times New Roman"/>
          <w:i/>
          <w:sz w:val="24"/>
          <w:szCs w:val="24"/>
          <w:lang w:val="en-US"/>
        </w:rPr>
        <w:t>capital</w:t>
      </w:r>
      <w:r w:rsidR="00343EF3" w:rsidRPr="00343EF3">
        <w:rPr>
          <w:rFonts w:cs="Times New Roman"/>
          <w:i/>
          <w:sz w:val="24"/>
          <w:szCs w:val="24"/>
          <w:lang w:val="en-US"/>
        </w:rPr>
        <w:t>.</w:t>
      </w:r>
    </w:p>
    <w:p w:rsidR="00343EF3" w:rsidRDefault="00343EF3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</w:p>
    <w:p w:rsidR="006A06EC" w:rsidRPr="00343EF3" w:rsidRDefault="00FA741B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современном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этапе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сталкивается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комплексом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взаимосвязанных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проблем,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E77B4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E77B4"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603"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E77B4" w:rsidRPr="00343EF3">
        <w:rPr>
          <w:rFonts w:cs="Times New Roman"/>
          <w:sz w:val="24"/>
          <w:szCs w:val="24"/>
        </w:rPr>
        <w:t>системными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E77B4" w:rsidRPr="00343EF3">
        <w:rPr>
          <w:rFonts w:cs="Times New Roman"/>
          <w:sz w:val="24"/>
          <w:szCs w:val="24"/>
        </w:rPr>
        <w:t>вызовами,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которые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определяют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её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среднесрочные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долгосрочные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перспективы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B2BB2" w:rsidRPr="00343EF3">
        <w:rPr>
          <w:rFonts w:cs="Times New Roman"/>
          <w:sz w:val="24"/>
          <w:szCs w:val="24"/>
        </w:rPr>
        <w:t>среди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B2BB2" w:rsidRPr="00343EF3">
        <w:rPr>
          <w:rFonts w:cs="Times New Roman"/>
          <w:sz w:val="24"/>
          <w:szCs w:val="24"/>
        </w:rPr>
        <w:t>государств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Большой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Евразии.</w:t>
      </w:r>
      <w:r w:rsidR="00343EF3" w:rsidRPr="00343EF3">
        <w:rPr>
          <w:rFonts w:cs="Times New Roman"/>
          <w:sz w:val="24"/>
          <w:szCs w:val="24"/>
        </w:rPr>
        <w:t xml:space="preserve"> </w:t>
      </w:r>
    </w:p>
    <w:p w:rsidR="00117B69" w:rsidRPr="00343EF3" w:rsidRDefault="0012563B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первую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очередь,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такие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как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Китай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(</w:t>
      </w:r>
      <w:r w:rsidR="004F2804" w:rsidRPr="00343EF3">
        <w:rPr>
          <w:rFonts w:cs="Times New Roman"/>
          <w:sz w:val="24"/>
          <w:szCs w:val="24"/>
        </w:rPr>
        <w:t>«проект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2804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2804" w:rsidRPr="00343EF3">
        <w:rPr>
          <w:rFonts w:cs="Times New Roman"/>
          <w:sz w:val="24"/>
          <w:szCs w:val="24"/>
        </w:rPr>
        <w:t>области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2804" w:rsidRPr="00343EF3">
        <w:rPr>
          <w:rFonts w:cs="Times New Roman"/>
          <w:sz w:val="24"/>
          <w:szCs w:val="24"/>
        </w:rPr>
        <w:t>региональной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2804" w:rsidRPr="00343EF3">
        <w:rPr>
          <w:rFonts w:cs="Times New Roman"/>
          <w:sz w:val="24"/>
          <w:szCs w:val="24"/>
        </w:rPr>
        <w:t>связанности»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инициатива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«</w:t>
      </w:r>
      <w:r w:rsidR="004F2804" w:rsidRPr="00343EF3">
        <w:rPr>
          <w:rFonts w:cs="Times New Roman"/>
          <w:sz w:val="24"/>
          <w:szCs w:val="24"/>
        </w:rPr>
        <w:t>Один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2804" w:rsidRPr="00343EF3">
        <w:rPr>
          <w:rFonts w:cs="Times New Roman"/>
          <w:sz w:val="24"/>
          <w:szCs w:val="24"/>
        </w:rPr>
        <w:t>п</w:t>
      </w:r>
      <w:r w:rsidR="006A06EC" w:rsidRPr="00343EF3">
        <w:rPr>
          <w:rFonts w:cs="Times New Roman"/>
          <w:sz w:val="24"/>
          <w:szCs w:val="24"/>
        </w:rPr>
        <w:t>ояс</w:t>
      </w:r>
      <w:r w:rsidR="004F2804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2804" w:rsidRPr="00343EF3">
        <w:rPr>
          <w:rFonts w:cs="Times New Roman"/>
          <w:sz w:val="24"/>
          <w:szCs w:val="24"/>
        </w:rPr>
        <w:t>один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путь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[Мельникова,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Фамильи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2024</w:t>
      </w:r>
      <w:r w:rsidR="00343EF3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7]</w:t>
      </w:r>
      <w:r w:rsidR="006A06EC" w:rsidRPr="00343EF3">
        <w:rPr>
          <w:rFonts w:cs="Times New Roman"/>
          <w:sz w:val="24"/>
          <w:szCs w:val="24"/>
        </w:rPr>
        <w:t>»),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Западной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Европ</w:t>
      </w:r>
      <w:r w:rsidRPr="00343EF3">
        <w:rPr>
          <w:rFonts w:cs="Times New Roman"/>
          <w:sz w:val="24"/>
          <w:szCs w:val="24"/>
        </w:rPr>
        <w:t>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(программ</w:t>
      </w:r>
      <w:r w:rsidR="008D0D76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D0D76" w:rsidRPr="00343EF3">
        <w:rPr>
          <w:rFonts w:cs="Times New Roman"/>
          <w:sz w:val="24"/>
          <w:szCs w:val="24"/>
        </w:rPr>
        <w:t>«Горизонт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D0D76" w:rsidRPr="00343EF3">
        <w:rPr>
          <w:rFonts w:cs="Times New Roman"/>
          <w:sz w:val="24"/>
          <w:szCs w:val="24"/>
        </w:rPr>
        <w:t>Европа»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343EF3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Horizon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Europe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[Мельникова,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Фамильи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2024</w:t>
      </w:r>
      <w:r w:rsidR="00343EF3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12]</w:t>
      </w:r>
      <w:r w:rsidR="006A06EC"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США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(</w:t>
      </w:r>
      <w:r w:rsidR="00E55777" w:rsidRPr="00343EF3">
        <w:rPr>
          <w:rFonts w:cs="Times New Roman"/>
          <w:sz w:val="24"/>
          <w:szCs w:val="24"/>
        </w:rPr>
        <w:t>визовая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открытость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высококвалифицированных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специалистов,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тесная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интеграция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науки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55777" w:rsidRPr="00343EF3">
        <w:rPr>
          <w:rFonts w:cs="Times New Roman"/>
          <w:sz w:val="24"/>
          <w:szCs w:val="24"/>
        </w:rPr>
        <w:t>бизнеса</w:t>
      </w:r>
      <w:r w:rsidR="00E55777" w:rsidRPr="00343EF3">
        <w:rPr>
          <w:rStyle w:val="ae"/>
          <w:rFonts w:cs="Times New Roman"/>
          <w:sz w:val="24"/>
          <w:szCs w:val="24"/>
        </w:rPr>
        <w:footnoteReference w:id="1"/>
      </w:r>
      <w:r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активно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борются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за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6A06EC" w:rsidRPr="00343EF3">
        <w:rPr>
          <w:rFonts w:cs="Times New Roman"/>
          <w:sz w:val="24"/>
          <w:szCs w:val="24"/>
        </w:rPr>
        <w:t>ум</w:t>
      </w:r>
      <w:r w:rsidRPr="00343EF3">
        <w:rPr>
          <w:rFonts w:cs="Times New Roman"/>
          <w:sz w:val="24"/>
          <w:szCs w:val="24"/>
        </w:rPr>
        <w:t>ы»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технологическое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влияние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том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регионе.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того,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чтобы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</w:t>
      </w:r>
      <w:r w:rsidR="00E95603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603" w:rsidRPr="00343EF3">
        <w:rPr>
          <w:rFonts w:cs="Times New Roman"/>
          <w:sz w:val="24"/>
          <w:szCs w:val="24"/>
        </w:rPr>
        <w:t>стать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603" w:rsidRPr="00343EF3">
        <w:rPr>
          <w:rFonts w:cs="Times New Roman"/>
          <w:sz w:val="24"/>
          <w:szCs w:val="24"/>
        </w:rPr>
        <w:t>интеллектуальным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интегратором,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B2BB2" w:rsidRPr="00343EF3">
        <w:rPr>
          <w:rFonts w:cs="Times New Roman"/>
          <w:sz w:val="24"/>
          <w:szCs w:val="24"/>
        </w:rPr>
        <w:t>первостепенно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B2BB2" w:rsidRPr="00343EF3">
        <w:rPr>
          <w:rFonts w:cs="Times New Roman"/>
          <w:sz w:val="24"/>
          <w:szCs w:val="24"/>
        </w:rPr>
        <w:t>необходимо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остановить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отток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собственных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талантов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создать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них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привлекательные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условия.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Текущий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603" w:rsidRPr="00343EF3">
        <w:rPr>
          <w:rFonts w:cs="Times New Roman"/>
          <w:sz w:val="24"/>
          <w:szCs w:val="24"/>
        </w:rPr>
        <w:t>существенный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</w:t>
      </w:r>
      <w:r w:rsidR="00117B69" w:rsidRPr="00343EF3">
        <w:rPr>
          <w:rFonts w:cs="Times New Roman"/>
          <w:sz w:val="24"/>
          <w:szCs w:val="24"/>
        </w:rPr>
        <w:t>азрыв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образовани</w:t>
      </w:r>
      <w:r w:rsidR="00E95603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здравоохранени</w:t>
      </w:r>
      <w:r w:rsidR="00E95603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между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регионами,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необходимость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массовой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переквалификации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кадров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343EF3">
        <w:rPr>
          <w:rFonts w:cs="Times New Roman"/>
          <w:sz w:val="24"/>
          <w:szCs w:val="24"/>
        </w:rPr>
        <w:t>является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основным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вызовом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конкурентной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борьбе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технологическими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гигантами</w:t>
      </w:r>
      <w:r w:rsidR="00117B69" w:rsidRPr="00343EF3">
        <w:rPr>
          <w:rFonts w:cs="Times New Roman"/>
          <w:sz w:val="24"/>
          <w:szCs w:val="24"/>
        </w:rPr>
        <w:t>.</w:t>
      </w:r>
    </w:p>
    <w:p w:rsidR="006A06EC" w:rsidRPr="00343EF3" w:rsidRDefault="0012563B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Главным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барьером,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препятствующим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созданию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образовательной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конкурентной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среды,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является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высокий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уровень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</w:t>
      </w:r>
      <w:r w:rsidR="006A06EC" w:rsidRPr="00343EF3">
        <w:rPr>
          <w:rFonts w:cs="Times New Roman"/>
          <w:sz w:val="24"/>
          <w:szCs w:val="24"/>
        </w:rPr>
        <w:t>юрократ</w:t>
      </w:r>
      <w:r w:rsidRPr="00343EF3">
        <w:rPr>
          <w:rFonts w:cs="Times New Roman"/>
          <w:sz w:val="24"/>
          <w:szCs w:val="24"/>
        </w:rPr>
        <w:t>изации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[Смена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бизнес-парадигмы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2025</w:t>
      </w:r>
      <w:r w:rsidR="00343EF3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19]</w:t>
      </w:r>
      <w:r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Необходима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радикальная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либерализация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научного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образовательного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обмена,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упрощение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визового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режима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высококвалифицированных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специалистов.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Социально-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человеко-ориентированная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стратегия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развития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требует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колоссальных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долгосрочных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инвестиций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фундаментальную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науку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образование,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что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246C8" w:rsidRPr="00343EF3">
        <w:rPr>
          <w:rFonts w:cs="Times New Roman"/>
          <w:sz w:val="24"/>
          <w:szCs w:val="24"/>
        </w:rPr>
        <w:t>довольно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сложно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246C8" w:rsidRPr="00343EF3">
        <w:rPr>
          <w:rFonts w:cs="Times New Roman"/>
          <w:sz w:val="24"/>
          <w:szCs w:val="24"/>
        </w:rPr>
        <w:t>реализовать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условиях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текущих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бюджетных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ограничений.</w:t>
      </w:r>
    </w:p>
    <w:p w:rsidR="00117B69" w:rsidRPr="00343EF3" w:rsidRDefault="0012563B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Следующи</w:t>
      </w:r>
      <w:r w:rsidR="00CB75BF" w:rsidRPr="00343EF3">
        <w:rPr>
          <w:rFonts w:cs="Times New Roman"/>
          <w:sz w:val="24"/>
          <w:szCs w:val="24"/>
        </w:rPr>
        <w:t>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вызов,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который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является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менее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значимым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развитии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данной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стратегии</w:t>
      </w:r>
      <w:r w:rsidR="00A56A77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с</w:t>
      </w:r>
      <w:r w:rsidR="006A06EC" w:rsidRPr="00343EF3">
        <w:rPr>
          <w:rFonts w:cs="Times New Roman"/>
          <w:sz w:val="24"/>
          <w:szCs w:val="24"/>
        </w:rPr>
        <w:t>ырьев</w:t>
      </w:r>
      <w:r w:rsidR="00CB75BF" w:rsidRPr="00343EF3">
        <w:rPr>
          <w:rFonts w:cs="Times New Roman"/>
          <w:sz w:val="24"/>
          <w:szCs w:val="24"/>
        </w:rPr>
        <w:t>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зависимость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государства.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Чрезвычайно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остро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н</w:t>
      </w:r>
      <w:r w:rsidR="006A06EC" w:rsidRPr="00343EF3">
        <w:rPr>
          <w:rFonts w:cs="Times New Roman"/>
          <w:sz w:val="24"/>
          <w:szCs w:val="24"/>
        </w:rPr>
        <w:t>еобходим</w:t>
      </w:r>
      <w:r w:rsidR="00A56A77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диверсификация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экономики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точки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зрения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уменьшения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размера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доли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нефтегазового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B75BF" w:rsidRPr="00343EF3">
        <w:rPr>
          <w:rFonts w:cs="Times New Roman"/>
          <w:sz w:val="24"/>
          <w:szCs w:val="24"/>
        </w:rPr>
        <w:t>экспорта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[Смена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бизнес-парадигмы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2025</w:t>
      </w:r>
      <w:r w:rsidR="00343EF3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22]</w:t>
      </w:r>
      <w:r w:rsidR="006A06EC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текущий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момент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мире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603" w:rsidRPr="00343EF3">
        <w:rPr>
          <w:rFonts w:cs="Times New Roman"/>
          <w:sz w:val="24"/>
          <w:szCs w:val="24"/>
        </w:rPr>
        <w:t>происходят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кардинальные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р</w:t>
      </w:r>
      <w:r w:rsidR="00117B69" w:rsidRPr="00343EF3">
        <w:rPr>
          <w:rFonts w:cs="Times New Roman"/>
          <w:sz w:val="24"/>
          <w:szCs w:val="24"/>
        </w:rPr>
        <w:t>есурсные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изменения: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г</w:t>
      </w:r>
      <w:r w:rsidR="00117B69" w:rsidRPr="00343EF3">
        <w:rPr>
          <w:rFonts w:cs="Times New Roman"/>
          <w:sz w:val="24"/>
          <w:szCs w:val="24"/>
        </w:rPr>
        <w:t>лобальный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тренд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декарбонизацию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бросает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вызов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традиционной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российской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экономике,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основанной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экспорте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ископаемого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топлива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[Смена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бизнес-парадигмы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2025</w:t>
      </w:r>
      <w:r w:rsidR="00343EF3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30]</w:t>
      </w:r>
      <w:r w:rsidR="00117B69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B2BB2"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B2BB2" w:rsidRPr="00343EF3">
        <w:rPr>
          <w:rFonts w:cs="Times New Roman"/>
          <w:sz w:val="24"/>
          <w:szCs w:val="24"/>
        </w:rPr>
        <w:t>только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создает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риски,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открывает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возможности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области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водорода,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466A9" w:rsidRPr="00343EF3">
        <w:rPr>
          <w:rFonts w:cs="Times New Roman"/>
          <w:sz w:val="24"/>
          <w:szCs w:val="24"/>
        </w:rPr>
        <w:t>сжиженного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466A9" w:rsidRPr="00343EF3">
        <w:rPr>
          <w:rFonts w:cs="Times New Roman"/>
          <w:sz w:val="24"/>
          <w:szCs w:val="24"/>
        </w:rPr>
        <w:t>природного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466A9" w:rsidRPr="00343EF3">
        <w:rPr>
          <w:rFonts w:cs="Times New Roman"/>
          <w:sz w:val="24"/>
          <w:szCs w:val="24"/>
        </w:rPr>
        <w:t>газа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466A9" w:rsidRPr="00343EF3">
        <w:rPr>
          <w:rFonts w:cs="Times New Roman"/>
          <w:sz w:val="24"/>
          <w:szCs w:val="24"/>
        </w:rPr>
        <w:t>(</w:t>
      </w:r>
      <w:r w:rsidR="00117B69" w:rsidRPr="00343EF3">
        <w:rPr>
          <w:rFonts w:cs="Times New Roman"/>
          <w:sz w:val="24"/>
          <w:szCs w:val="24"/>
        </w:rPr>
        <w:t>СПГ</w:t>
      </w:r>
      <w:r w:rsidR="001466A9" w:rsidRPr="00343EF3">
        <w:rPr>
          <w:rFonts w:cs="Times New Roman"/>
          <w:sz w:val="24"/>
          <w:szCs w:val="24"/>
        </w:rPr>
        <w:t>)</w:t>
      </w:r>
      <w:r w:rsidR="00117B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466A9" w:rsidRPr="00343EF3">
        <w:rPr>
          <w:rFonts w:cs="Times New Roman"/>
          <w:sz w:val="24"/>
          <w:szCs w:val="24"/>
        </w:rPr>
        <w:t>возобновляемых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466A9" w:rsidRPr="00343EF3">
        <w:rPr>
          <w:rFonts w:cs="Times New Roman"/>
          <w:sz w:val="24"/>
          <w:szCs w:val="24"/>
        </w:rPr>
        <w:t>источников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466A9" w:rsidRPr="00343EF3">
        <w:rPr>
          <w:rFonts w:cs="Times New Roman"/>
          <w:sz w:val="24"/>
          <w:szCs w:val="24"/>
        </w:rPr>
        <w:t>энергии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466A9" w:rsidRPr="00343EF3">
        <w:rPr>
          <w:rFonts w:cs="Times New Roman"/>
          <w:sz w:val="24"/>
          <w:szCs w:val="24"/>
        </w:rPr>
        <w:t>(</w:t>
      </w:r>
      <w:r w:rsidR="00117B69" w:rsidRPr="00343EF3">
        <w:rPr>
          <w:rFonts w:cs="Times New Roman"/>
          <w:sz w:val="24"/>
          <w:szCs w:val="24"/>
        </w:rPr>
        <w:t>ВИЭ</w:t>
      </w:r>
      <w:r w:rsidR="001466A9"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управления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углеродным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следом</w:t>
      </w:r>
      <w:r w:rsidR="006B2BB2" w:rsidRPr="00343EF3">
        <w:rPr>
          <w:rStyle w:val="ae"/>
          <w:rFonts w:cs="Times New Roman"/>
          <w:sz w:val="24"/>
          <w:szCs w:val="24"/>
        </w:rPr>
        <w:footnoteReference w:id="2"/>
      </w:r>
      <w:r w:rsidR="00117B69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Требуется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создание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новых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высокотехнологичных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специальностей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сфере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ВИЭ,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переработки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отходов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энергоэффективности.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Так,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ещё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«Отчете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мониторинге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реализации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2019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году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Прогноза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научно-технологического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развития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отраслей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ТЭК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период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до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2035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года</w:t>
      </w:r>
      <w:r w:rsidR="000A7EFA">
        <w:rPr>
          <w:rFonts w:cs="Times New Roman"/>
          <w:sz w:val="24"/>
          <w:szCs w:val="24"/>
        </w:rPr>
        <w:t>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[Отчёт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мониторинге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A137D" w:rsidRPr="00343EF3">
        <w:rPr>
          <w:rFonts w:cs="Times New Roman"/>
          <w:sz w:val="24"/>
          <w:szCs w:val="24"/>
        </w:rPr>
        <w:t>2019]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Министерства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энергетики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РФ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были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отмечены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554" w:rsidRPr="00343EF3">
        <w:rPr>
          <w:rFonts w:cs="Times New Roman"/>
          <w:sz w:val="24"/>
          <w:szCs w:val="24"/>
        </w:rPr>
        <w:t>основные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критерии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влияния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«технологического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развития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энергетические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рынки».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связи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этим,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возрастает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ц</w:t>
      </w:r>
      <w:r w:rsidR="00117B69" w:rsidRPr="00343EF3">
        <w:rPr>
          <w:rFonts w:cs="Times New Roman"/>
          <w:sz w:val="24"/>
          <w:szCs w:val="24"/>
        </w:rPr>
        <w:t>енность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новых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ресурсов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стратегическое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значение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нефти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газа,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критических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полезных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ископаемых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(</w:t>
      </w:r>
      <w:r w:rsidR="00A56A77" w:rsidRPr="00343EF3">
        <w:rPr>
          <w:rFonts w:cs="Times New Roman"/>
          <w:sz w:val="24"/>
          <w:szCs w:val="24"/>
        </w:rPr>
        <w:t>таких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как: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литий,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кобальт,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редкоземельные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металлы</w:t>
      </w:r>
      <w:r w:rsidR="0014714A" w:rsidRPr="00343EF3">
        <w:rPr>
          <w:rStyle w:val="ae"/>
          <w:rFonts w:cs="Times New Roman"/>
          <w:sz w:val="24"/>
          <w:szCs w:val="24"/>
        </w:rPr>
        <w:footnoteReference w:id="3"/>
      </w:r>
      <w:r w:rsidR="00117B69" w:rsidRPr="00343EF3">
        <w:rPr>
          <w:rFonts w:cs="Times New Roman"/>
          <w:sz w:val="24"/>
          <w:szCs w:val="24"/>
        </w:rPr>
        <w:t>),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необходимых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высоких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технологий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«зеленой»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энергетики.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Россия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обладает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значительными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запасами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многих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из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них.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условиях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изменения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климата</w:t>
      </w:r>
      <w:r w:rsidR="00220C00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водные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агропромышленные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ресурсы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Сибири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Дальнего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Востока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становятся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стратегическим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активом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евразийском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масштабе.</w:t>
      </w:r>
    </w:p>
    <w:p w:rsidR="00A56A77" w:rsidRPr="00343EF3" w:rsidRDefault="00E95603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О</w:t>
      </w:r>
      <w:r w:rsidR="00A56A77" w:rsidRPr="00343EF3">
        <w:rPr>
          <w:rFonts w:cs="Times New Roman"/>
          <w:sz w:val="24"/>
          <w:szCs w:val="24"/>
        </w:rPr>
        <w:t>тсутствие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технологического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суверенитета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страны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является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еще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одним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вызовом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среди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государств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Большой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Евразии</w:t>
      </w:r>
      <w:r w:rsidR="00A56A77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Существует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острая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зависимость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иностранных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технологий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ключевых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отраслях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(</w:t>
      </w:r>
      <w:r w:rsidR="00220C00" w:rsidRPr="00343EF3">
        <w:rPr>
          <w:rFonts w:cs="Times New Roman"/>
          <w:sz w:val="24"/>
          <w:szCs w:val="24"/>
        </w:rPr>
        <w:t>таких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как: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информационные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технологии,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станкостроительная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инструментальная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20C00" w:rsidRPr="00343EF3">
        <w:rPr>
          <w:rFonts w:cs="Times New Roman"/>
          <w:sz w:val="24"/>
          <w:szCs w:val="24"/>
        </w:rPr>
        <w:t>промышленность,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микроэлектроника)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условиях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санкционного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давления.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Необходимо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развитие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03DEE" w:rsidRPr="00343EF3">
        <w:rPr>
          <w:rFonts w:cs="Times New Roman"/>
          <w:sz w:val="24"/>
          <w:szCs w:val="24"/>
        </w:rPr>
        <w:t>внедрение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российских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государственных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корпоративных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IT-платформ</w:t>
      </w:r>
      <w:r w:rsidR="00903DEE" w:rsidRPr="00343EF3">
        <w:rPr>
          <w:rStyle w:val="ae"/>
          <w:rFonts w:cs="Times New Roman"/>
          <w:sz w:val="24"/>
          <w:szCs w:val="24"/>
        </w:rPr>
        <w:footnoteReference w:id="4"/>
      </w:r>
      <w:r w:rsidR="00A56A77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чтобы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они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C0EFF" w:rsidRPr="00343EF3">
        <w:rPr>
          <w:rFonts w:cs="Times New Roman"/>
          <w:sz w:val="24"/>
          <w:szCs w:val="24"/>
        </w:rPr>
        <w:t>фактически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56A77" w:rsidRPr="00343EF3">
        <w:rPr>
          <w:rFonts w:cs="Times New Roman"/>
          <w:sz w:val="24"/>
          <w:szCs w:val="24"/>
        </w:rPr>
        <w:t>стали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35960" w:rsidRPr="00343EF3">
        <w:rPr>
          <w:rFonts w:cs="Times New Roman"/>
          <w:sz w:val="24"/>
          <w:szCs w:val="24"/>
        </w:rPr>
        <w:t>стандартом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03DEE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03DEE" w:rsidRPr="00343EF3">
        <w:rPr>
          <w:rFonts w:cs="Times New Roman"/>
          <w:sz w:val="24"/>
          <w:szCs w:val="24"/>
        </w:rPr>
        <w:t>территории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03DEE" w:rsidRPr="00343EF3">
        <w:rPr>
          <w:rFonts w:cs="Times New Roman"/>
          <w:sz w:val="24"/>
          <w:szCs w:val="24"/>
        </w:rPr>
        <w:t>Большой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03DEE" w:rsidRPr="00343EF3">
        <w:rPr>
          <w:rFonts w:cs="Times New Roman"/>
          <w:sz w:val="24"/>
          <w:szCs w:val="24"/>
        </w:rPr>
        <w:t>Евразии</w:t>
      </w:r>
      <w:r w:rsidR="00A56A77" w:rsidRPr="00343EF3">
        <w:rPr>
          <w:rFonts w:cs="Times New Roman"/>
          <w:sz w:val="24"/>
          <w:szCs w:val="24"/>
        </w:rPr>
        <w:t>.</w:t>
      </w:r>
    </w:p>
    <w:p w:rsidR="002B559F" w:rsidRPr="00343EF3" w:rsidRDefault="002B559F" w:rsidP="00343EF3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343EF3">
        <w:rPr>
          <w:rFonts w:cs="Times New Roman"/>
          <w:b/>
          <w:bCs/>
          <w:sz w:val="24"/>
          <w:szCs w:val="24"/>
        </w:rPr>
        <w:t>Столпы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Pr="00343EF3">
        <w:rPr>
          <w:rFonts w:cs="Times New Roman"/>
          <w:b/>
          <w:bCs/>
          <w:sz w:val="24"/>
          <w:szCs w:val="24"/>
        </w:rPr>
        <w:t>человеко-ориентированной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Pr="00343EF3">
        <w:rPr>
          <w:rFonts w:cs="Times New Roman"/>
          <w:b/>
          <w:bCs/>
          <w:sz w:val="24"/>
          <w:szCs w:val="24"/>
        </w:rPr>
        <w:t>стратегии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Pr="00343EF3">
        <w:rPr>
          <w:rFonts w:cs="Times New Roman"/>
          <w:b/>
          <w:bCs/>
          <w:sz w:val="24"/>
          <w:szCs w:val="24"/>
        </w:rPr>
        <w:t>развития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="00E95603" w:rsidRPr="00343EF3">
        <w:rPr>
          <w:rFonts w:cs="Times New Roman"/>
          <w:b/>
          <w:bCs/>
          <w:sz w:val="24"/>
          <w:szCs w:val="24"/>
        </w:rPr>
        <w:t>России</w:t>
      </w:r>
    </w:p>
    <w:p w:rsidR="00B32D09" w:rsidRPr="00343EF3" w:rsidRDefault="006A06EC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Социально-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человеко-ориентированные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стратегии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развития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контексте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глобальных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изменений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Большой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Евразии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комплексная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многогранная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задача,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стоящая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стыке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экономики,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технологий,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геополитики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социальной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политики.</w:t>
      </w:r>
    </w:p>
    <w:p w:rsidR="002B559F" w:rsidRPr="00343EF3" w:rsidRDefault="002B559F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Ответом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32D09" w:rsidRPr="00343EF3">
        <w:rPr>
          <w:rFonts w:cs="Times New Roman"/>
          <w:sz w:val="24"/>
          <w:szCs w:val="24"/>
        </w:rPr>
        <w:t>существующие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вызовы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должна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32D09" w:rsidRPr="00343EF3">
        <w:rPr>
          <w:rFonts w:cs="Times New Roman"/>
          <w:sz w:val="24"/>
          <w:szCs w:val="24"/>
        </w:rPr>
        <w:t>государственная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стратегия,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где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человек,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благополучие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развитие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становятся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средством,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главной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целью.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Данную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A06EC" w:rsidRPr="00343EF3">
        <w:rPr>
          <w:rFonts w:cs="Times New Roman"/>
          <w:sz w:val="24"/>
          <w:szCs w:val="24"/>
        </w:rPr>
        <w:t>стратегию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можно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построить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нескольких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32D09" w:rsidRPr="00343EF3">
        <w:rPr>
          <w:rFonts w:cs="Times New Roman"/>
          <w:sz w:val="24"/>
          <w:szCs w:val="24"/>
        </w:rPr>
        <w:t>критериях</w:t>
      </w:r>
      <w:r w:rsidRPr="00343EF3">
        <w:rPr>
          <w:rFonts w:cs="Times New Roman"/>
          <w:sz w:val="24"/>
          <w:szCs w:val="24"/>
        </w:rPr>
        <w:t>.</w:t>
      </w:r>
    </w:p>
    <w:p w:rsidR="002B559F" w:rsidRPr="00343EF3" w:rsidRDefault="00B32D09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i/>
          <w:iCs/>
          <w:sz w:val="24"/>
          <w:szCs w:val="24"/>
        </w:rPr>
        <w:t>Критерий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1: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Инвестиции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в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человеческий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капитал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как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в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основной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ресурс</w:t>
      </w:r>
    </w:p>
    <w:p w:rsidR="002B559F" w:rsidRPr="00343EF3" w:rsidRDefault="006A06EC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необходима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перестройка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образовательной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системы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под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задачи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будущего.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C0EFF" w:rsidRPr="00343EF3">
        <w:rPr>
          <w:rFonts w:cs="Times New Roman"/>
          <w:sz w:val="24"/>
          <w:szCs w:val="24"/>
        </w:rPr>
        <w:t>А</w:t>
      </w:r>
      <w:r w:rsidR="002B559F" w:rsidRPr="00343EF3">
        <w:rPr>
          <w:rFonts w:cs="Times New Roman"/>
          <w:sz w:val="24"/>
          <w:szCs w:val="24"/>
        </w:rPr>
        <w:t>кцент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E5815" w:rsidRPr="00343EF3">
        <w:rPr>
          <w:rFonts w:cs="Times New Roman"/>
          <w:sz w:val="24"/>
          <w:szCs w:val="24"/>
        </w:rPr>
        <w:t>базовые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E5815" w:rsidRPr="00343EF3">
        <w:rPr>
          <w:rFonts w:cs="Times New Roman"/>
          <w:sz w:val="24"/>
          <w:szCs w:val="24"/>
        </w:rPr>
        <w:t>способности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E5815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E5815" w:rsidRPr="00343EF3">
        <w:rPr>
          <w:rFonts w:cs="Times New Roman"/>
          <w:sz w:val="24"/>
          <w:szCs w:val="24"/>
        </w:rPr>
        <w:t>личные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E5815" w:rsidRPr="00343EF3">
        <w:rPr>
          <w:rFonts w:cs="Times New Roman"/>
          <w:sz w:val="24"/>
          <w:szCs w:val="24"/>
        </w:rPr>
        <w:t>качества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C0EFF" w:rsidRPr="00343EF3">
        <w:rPr>
          <w:rFonts w:cs="Times New Roman"/>
          <w:sz w:val="24"/>
          <w:szCs w:val="24"/>
        </w:rPr>
        <w:t>работника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(</w:t>
      </w:r>
      <w:r w:rsidR="00B06425" w:rsidRPr="00343EF3">
        <w:rPr>
          <w:rFonts w:cs="Times New Roman"/>
          <w:sz w:val="24"/>
          <w:szCs w:val="24"/>
          <w:lang w:val="en-US"/>
        </w:rPr>
        <w:t>meta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  <w:lang w:val="en-US"/>
        </w:rPr>
        <w:t>skills</w:t>
      </w:r>
      <w:r w:rsidR="00B06425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  <w:lang w:val="en-US"/>
        </w:rPr>
        <w:t>soft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  <w:lang w:val="en-US"/>
        </w:rPr>
        <w:t>skills</w:t>
      </w:r>
      <w:r w:rsidR="002B559F"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[Болдырева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2025</w:t>
      </w:r>
      <w:r w:rsidR="000A7EFA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13]</w:t>
      </w:r>
      <w:r w:rsidR="002B559F" w:rsidRPr="00343EF3">
        <w:rPr>
          <w:rFonts w:cs="Times New Roman"/>
          <w:sz w:val="24"/>
          <w:szCs w:val="24"/>
        </w:rPr>
        <w:t>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E5815" w:rsidRPr="00343EF3">
        <w:rPr>
          <w:rFonts w:cs="Times New Roman"/>
          <w:sz w:val="24"/>
          <w:szCs w:val="24"/>
        </w:rPr>
        <w:t>к</w:t>
      </w:r>
      <w:r w:rsidR="002B559F" w:rsidRPr="00343EF3">
        <w:rPr>
          <w:rFonts w:cs="Times New Roman"/>
          <w:sz w:val="24"/>
          <w:szCs w:val="24"/>
        </w:rPr>
        <w:t>ритическое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мышление,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стремление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постоянному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развитию,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креативность,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коммуникация,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работа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команде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603" w:rsidRPr="00343EF3">
        <w:rPr>
          <w:rFonts w:cs="Times New Roman"/>
          <w:sz w:val="24"/>
          <w:szCs w:val="24"/>
        </w:rPr>
        <w:t>станут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06425" w:rsidRPr="00343EF3">
        <w:rPr>
          <w:rFonts w:cs="Times New Roman"/>
          <w:sz w:val="24"/>
          <w:szCs w:val="24"/>
        </w:rPr>
        <w:t>предопределяющими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603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C0EFF" w:rsidRPr="00343EF3">
        <w:rPr>
          <w:rFonts w:cs="Times New Roman"/>
          <w:sz w:val="24"/>
          <w:szCs w:val="24"/>
        </w:rPr>
        <w:t>профессиях</w:t>
      </w:r>
      <w:r w:rsidR="002B559F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Цифровая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грамотность</w:t>
      </w:r>
      <w:r w:rsidR="00F61ECB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61ECB" w:rsidRPr="00343EF3">
        <w:rPr>
          <w:rFonts w:cs="Times New Roman"/>
          <w:sz w:val="24"/>
          <w:szCs w:val="24"/>
        </w:rPr>
        <w:t>наравне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61ECB"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61ECB" w:rsidRPr="00343EF3">
        <w:rPr>
          <w:rFonts w:cs="Times New Roman"/>
          <w:sz w:val="24"/>
          <w:szCs w:val="24"/>
        </w:rPr>
        <w:t>чтением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61ECB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61ECB" w:rsidRPr="00343EF3">
        <w:rPr>
          <w:rFonts w:cs="Times New Roman"/>
          <w:sz w:val="24"/>
          <w:szCs w:val="24"/>
        </w:rPr>
        <w:t>письмом,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C321B" w:rsidRPr="00343EF3">
        <w:rPr>
          <w:rFonts w:cs="Times New Roman"/>
          <w:sz w:val="24"/>
          <w:szCs w:val="24"/>
        </w:rPr>
        <w:t>будет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C321B" w:rsidRPr="00343EF3">
        <w:rPr>
          <w:rFonts w:cs="Times New Roman"/>
          <w:sz w:val="24"/>
          <w:szCs w:val="24"/>
        </w:rPr>
        <w:t>определять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C321B" w:rsidRPr="00343EF3">
        <w:rPr>
          <w:rFonts w:cs="Times New Roman"/>
          <w:sz w:val="24"/>
          <w:szCs w:val="24"/>
        </w:rPr>
        <w:t>б</w:t>
      </w:r>
      <w:r w:rsidR="002B559F" w:rsidRPr="00343EF3">
        <w:rPr>
          <w:rFonts w:cs="Times New Roman"/>
          <w:sz w:val="24"/>
          <w:szCs w:val="24"/>
        </w:rPr>
        <w:t>азов</w:t>
      </w:r>
      <w:r w:rsidR="00CC321B" w:rsidRPr="00343EF3">
        <w:rPr>
          <w:rFonts w:cs="Times New Roman"/>
          <w:sz w:val="24"/>
          <w:szCs w:val="24"/>
        </w:rPr>
        <w:t>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компетенци</w:t>
      </w:r>
      <w:r w:rsidR="00CC321B" w:rsidRPr="00343EF3">
        <w:rPr>
          <w:rFonts w:cs="Times New Roman"/>
          <w:sz w:val="24"/>
          <w:szCs w:val="24"/>
        </w:rPr>
        <w:t>ю</w:t>
      </w:r>
      <w:r w:rsidR="002B559F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Создание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доступной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системы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переобучения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повышения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квалификации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C321B" w:rsidRPr="00343EF3">
        <w:rPr>
          <w:rFonts w:cs="Times New Roman"/>
          <w:sz w:val="24"/>
          <w:szCs w:val="24"/>
        </w:rPr>
        <w:t>профессиональных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C321B" w:rsidRPr="00343EF3">
        <w:rPr>
          <w:rFonts w:cs="Times New Roman"/>
          <w:sz w:val="24"/>
          <w:szCs w:val="24"/>
        </w:rPr>
        <w:t>сотрудников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C321B" w:rsidRPr="00343EF3">
        <w:rPr>
          <w:rFonts w:cs="Times New Roman"/>
          <w:sz w:val="24"/>
          <w:szCs w:val="24"/>
        </w:rPr>
        <w:t>должно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поддерж</w:t>
      </w:r>
      <w:r w:rsidR="00CC321B" w:rsidRPr="00343EF3">
        <w:rPr>
          <w:rFonts w:cs="Times New Roman"/>
          <w:sz w:val="24"/>
          <w:szCs w:val="24"/>
        </w:rPr>
        <w:t>иваться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государством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бизнесом.</w:t>
      </w:r>
    </w:p>
    <w:p w:rsidR="002B559F" w:rsidRPr="00343EF3" w:rsidRDefault="00B32D09" w:rsidP="00343EF3">
      <w:pPr>
        <w:spacing w:after="0"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43EF3">
        <w:rPr>
          <w:rFonts w:cs="Times New Roman"/>
          <w:i/>
          <w:iCs/>
          <w:sz w:val="24"/>
          <w:szCs w:val="24"/>
        </w:rPr>
        <w:t>Критерий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2: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Технологическое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развитие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на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службе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человека</w:t>
      </w:r>
    </w:p>
    <w:p w:rsidR="00117B69" w:rsidRPr="00343EF3" w:rsidRDefault="00903DEE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рамках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данного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критерия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необходимо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развитие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95603" w:rsidRPr="00343EF3">
        <w:rPr>
          <w:rFonts w:cs="Times New Roman"/>
          <w:sz w:val="24"/>
          <w:szCs w:val="24"/>
        </w:rPr>
        <w:t>«</w:t>
      </w:r>
      <w:r w:rsidRPr="00343EF3">
        <w:rPr>
          <w:rFonts w:cs="Times New Roman"/>
          <w:sz w:val="24"/>
          <w:szCs w:val="24"/>
        </w:rPr>
        <w:t>з</w:t>
      </w:r>
      <w:r w:rsidR="002B559F" w:rsidRPr="00343EF3">
        <w:rPr>
          <w:rFonts w:cs="Times New Roman"/>
          <w:sz w:val="24"/>
          <w:szCs w:val="24"/>
        </w:rPr>
        <w:t>елен</w:t>
      </w:r>
      <w:r w:rsidRPr="00343EF3">
        <w:rPr>
          <w:rFonts w:cs="Times New Roman"/>
          <w:sz w:val="24"/>
          <w:szCs w:val="24"/>
        </w:rPr>
        <w:t>ой</w:t>
      </w:r>
      <w:r w:rsidR="00E95603" w:rsidRPr="00343EF3">
        <w:rPr>
          <w:rFonts w:cs="Times New Roman"/>
          <w:sz w:val="24"/>
          <w:szCs w:val="24"/>
        </w:rPr>
        <w:t>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циркулярн</w:t>
      </w:r>
      <w:r w:rsidR="00E95603" w:rsidRPr="00343EF3">
        <w:rPr>
          <w:rFonts w:cs="Times New Roman"/>
          <w:sz w:val="24"/>
          <w:szCs w:val="24"/>
        </w:rPr>
        <w:t>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B559F" w:rsidRPr="00343EF3">
        <w:rPr>
          <w:rFonts w:cs="Times New Roman"/>
          <w:sz w:val="24"/>
          <w:szCs w:val="24"/>
        </w:rPr>
        <w:t>экономик</w:t>
      </w:r>
      <w:r w:rsidR="00E95603" w:rsidRPr="00343EF3">
        <w:rPr>
          <w:rFonts w:cs="Times New Roman"/>
          <w:sz w:val="24"/>
          <w:szCs w:val="24"/>
        </w:rPr>
        <w:t>и</w:t>
      </w:r>
      <w:r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Приобрет</w:t>
      </w:r>
      <w:r w:rsidR="00581891" w:rsidRPr="00343EF3">
        <w:rPr>
          <w:rFonts w:cs="Times New Roman"/>
          <w:sz w:val="24"/>
          <w:szCs w:val="24"/>
        </w:rPr>
        <w:t>е</w:t>
      </w:r>
      <w:r w:rsidRPr="00343EF3">
        <w:rPr>
          <w:rFonts w:cs="Times New Roman"/>
          <w:sz w:val="24"/>
          <w:szCs w:val="24"/>
        </w:rPr>
        <w:t>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</w:t>
      </w:r>
      <w:r w:rsidR="00117B69" w:rsidRPr="00343EF3">
        <w:rPr>
          <w:rFonts w:cs="Times New Roman"/>
          <w:sz w:val="24"/>
          <w:szCs w:val="24"/>
        </w:rPr>
        <w:t>ол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интегратора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>невозможно</w:t>
      </w:r>
      <w:r w:rsidR="00117B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117B69" w:rsidRPr="00343EF3">
        <w:rPr>
          <w:rFonts w:cs="Times New Roman"/>
          <w:sz w:val="24"/>
          <w:szCs w:val="24"/>
        </w:rPr>
        <w:t>если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исключительно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эк</w:t>
      </w:r>
      <w:r w:rsidR="00F21060" w:rsidRPr="00343EF3">
        <w:rPr>
          <w:rFonts w:cs="Times New Roman"/>
          <w:sz w:val="24"/>
          <w:szCs w:val="24"/>
        </w:rPr>
        <w:t>с</w:t>
      </w:r>
      <w:r w:rsidRPr="00343EF3">
        <w:rPr>
          <w:rFonts w:cs="Times New Roman"/>
          <w:sz w:val="24"/>
          <w:szCs w:val="24"/>
        </w:rPr>
        <w:t>портирует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ископаемые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виды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21060" w:rsidRPr="00343EF3">
        <w:rPr>
          <w:rFonts w:cs="Times New Roman"/>
          <w:sz w:val="24"/>
          <w:szCs w:val="24"/>
        </w:rPr>
        <w:t>топлива</w:t>
      </w:r>
      <w:r w:rsidR="00117B69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«Концепция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циркулярной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экономики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предлагает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путь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устойчивому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социально-экономическому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росту,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повышению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уровня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благосостояния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населения,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увеличению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исследовательских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научных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центров,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улучшению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конкурентной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среды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повышению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безопасности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ведения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бизнеса,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сохраняя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при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этом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окружающую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среду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ее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природные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0260F" w:rsidRPr="00343EF3">
        <w:rPr>
          <w:rFonts w:cs="Times New Roman"/>
          <w:sz w:val="24"/>
          <w:szCs w:val="24"/>
        </w:rPr>
        <w:t>ресурсы»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[Тихомиров,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Аношина,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Мусаев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2023</w:t>
      </w:r>
      <w:r w:rsidR="000A7EFA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256AA" w:rsidRPr="00343EF3">
        <w:rPr>
          <w:rFonts w:cs="Times New Roman"/>
          <w:sz w:val="24"/>
          <w:szCs w:val="24"/>
        </w:rPr>
        <w:t>249</w:t>
      </w:r>
      <w:r w:rsidR="00AF0EE4" w:rsidRPr="00343EF3">
        <w:rPr>
          <w:rFonts w:cs="Times New Roman"/>
          <w:sz w:val="24"/>
          <w:szCs w:val="24"/>
        </w:rPr>
        <w:t>]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Развитие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ВИЭ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(солнечной,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ветровой,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малой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гидроэнергетики)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водородной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энергетики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позволяет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обеспечить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энергией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удаленные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изолированные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регионы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страны,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снизив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зависимость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дорогостоящих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поставок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топлива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[</w:t>
      </w:r>
      <w:r w:rsidR="000A7EFA">
        <w:rPr>
          <w:rFonts w:cs="Times New Roman"/>
          <w:sz w:val="24"/>
          <w:szCs w:val="24"/>
        </w:rPr>
        <w:t>там же,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247]</w:t>
      </w:r>
      <w:r w:rsidR="00581891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Россия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сталкивается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61005" w:rsidRPr="00343EF3">
        <w:rPr>
          <w:rFonts w:cs="Times New Roman"/>
          <w:sz w:val="24"/>
          <w:szCs w:val="24"/>
        </w:rPr>
        <w:t>проблемой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загрязнени</w:t>
      </w:r>
      <w:r w:rsidR="00F61005" w:rsidRPr="00343EF3">
        <w:rPr>
          <w:rFonts w:cs="Times New Roman"/>
          <w:sz w:val="24"/>
          <w:szCs w:val="24"/>
        </w:rPr>
        <w:t>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воздуха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промышленных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городах,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накопление</w:t>
      </w:r>
      <w:r w:rsidR="00F61005" w:rsidRPr="00343EF3">
        <w:rPr>
          <w:rFonts w:cs="Times New Roman"/>
          <w:sz w:val="24"/>
          <w:szCs w:val="24"/>
        </w:rPr>
        <w:t>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отходов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(особенно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твердых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коммунальных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отходов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—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ТКО),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деградаци</w:t>
      </w:r>
      <w:r w:rsidR="00F61005" w:rsidRPr="00343EF3">
        <w:rPr>
          <w:rFonts w:cs="Times New Roman"/>
          <w:sz w:val="24"/>
          <w:szCs w:val="24"/>
        </w:rPr>
        <w:t>ей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почв,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проблем</w:t>
      </w:r>
      <w:r w:rsidR="00F61005" w:rsidRPr="00343EF3">
        <w:rPr>
          <w:rFonts w:cs="Times New Roman"/>
          <w:sz w:val="24"/>
          <w:szCs w:val="24"/>
        </w:rPr>
        <w:t>ами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61005" w:rsidRPr="00343EF3">
        <w:rPr>
          <w:rFonts w:cs="Times New Roman"/>
          <w:sz w:val="24"/>
          <w:szCs w:val="24"/>
        </w:rPr>
        <w:t>питьевой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водой.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Если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производители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будут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нести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ответственность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за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утилизацию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упаковки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товаров,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потерявших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потребительские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свойства,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61005" w:rsidRPr="00343EF3">
        <w:rPr>
          <w:rFonts w:cs="Times New Roman"/>
          <w:sz w:val="24"/>
          <w:szCs w:val="24"/>
        </w:rPr>
        <w:t>про</w:t>
      </w:r>
      <w:r w:rsidR="00581891" w:rsidRPr="00343EF3">
        <w:rPr>
          <w:rFonts w:cs="Times New Roman"/>
          <w:sz w:val="24"/>
          <w:szCs w:val="24"/>
        </w:rPr>
        <w:t>стимулирует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использовать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перерабатываемые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материалы.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Переход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производства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товаров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«зеленые»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рельсы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напрямую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улучшит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экологическую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81891" w:rsidRPr="00343EF3">
        <w:rPr>
          <w:rFonts w:cs="Times New Roman"/>
          <w:sz w:val="24"/>
          <w:szCs w:val="24"/>
        </w:rPr>
        <w:t>обстановку.</w:t>
      </w:r>
    </w:p>
    <w:p w:rsidR="002B559F" w:rsidRPr="00343EF3" w:rsidRDefault="00B32D09" w:rsidP="00343EF3">
      <w:pPr>
        <w:spacing w:after="0"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43EF3">
        <w:rPr>
          <w:rFonts w:cs="Times New Roman"/>
          <w:i/>
          <w:iCs/>
          <w:sz w:val="24"/>
          <w:szCs w:val="24"/>
        </w:rPr>
        <w:t>Критерий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3: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Пространственное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развитие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и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интеграция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в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Большой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2B559F" w:rsidRPr="00343EF3">
        <w:rPr>
          <w:rFonts w:cs="Times New Roman"/>
          <w:i/>
          <w:iCs/>
          <w:sz w:val="24"/>
          <w:szCs w:val="24"/>
        </w:rPr>
        <w:t>Евразии</w:t>
      </w:r>
    </w:p>
    <w:p w:rsidR="00DD4C24" w:rsidRPr="00343EF3" w:rsidRDefault="00DD4C24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Предоставление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регионам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свободы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экспериментов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ослабление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государственного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управления,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усиление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через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гибкость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адаптивность.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единственный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способ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найти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адекватные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ответы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вызовы,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стоящие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перед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разными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частями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превратить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региональное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разнообразие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из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проблемы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главный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источник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силы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инноваций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страны.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7A2E7B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7A2E7B" w:rsidRPr="00343EF3">
        <w:rPr>
          <w:rFonts w:cs="Times New Roman"/>
          <w:sz w:val="24"/>
          <w:szCs w:val="24"/>
        </w:rPr>
        <w:t>пространственном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7A2E7B" w:rsidRPr="00343EF3">
        <w:rPr>
          <w:rFonts w:cs="Times New Roman"/>
          <w:sz w:val="24"/>
          <w:szCs w:val="24"/>
        </w:rPr>
        <w:t>развитии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 w:rsidRPr="00343EF3">
        <w:rPr>
          <w:rFonts w:cs="Times New Roman"/>
          <w:sz w:val="24"/>
          <w:szCs w:val="24"/>
        </w:rPr>
        <w:t xml:space="preserve">фокус </w:t>
      </w:r>
      <w:r w:rsidR="007A2E7B" w:rsidRPr="00343EF3">
        <w:rPr>
          <w:rFonts w:cs="Times New Roman"/>
          <w:sz w:val="24"/>
          <w:szCs w:val="24"/>
        </w:rPr>
        <w:t>д</w:t>
      </w:r>
      <w:r w:rsidRPr="00343EF3">
        <w:rPr>
          <w:rFonts w:cs="Times New Roman"/>
          <w:sz w:val="24"/>
          <w:szCs w:val="24"/>
        </w:rPr>
        <w:t>олжен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быть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смещен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кооперацию,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7A2E7B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доминирование</w:t>
      </w:r>
      <w:r w:rsidR="007A2E7B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7A2E7B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Евразии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должна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позиционировать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себя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как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центр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притяжения,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предлагающий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взаимовыгодные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проекты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общие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ценности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развития,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только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сырье.</w:t>
      </w:r>
    </w:p>
    <w:p w:rsidR="00814CAB" w:rsidRPr="00343EF3" w:rsidRDefault="007A2E7B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Необходимо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</w:t>
      </w:r>
      <w:r w:rsidR="00814CAB" w:rsidRPr="00343EF3">
        <w:rPr>
          <w:rFonts w:cs="Times New Roman"/>
          <w:sz w:val="24"/>
          <w:szCs w:val="24"/>
        </w:rPr>
        <w:t>оздание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правовых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режимов,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позволяющих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компаниям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из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стран-партнеров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тестировать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новые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технологии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едином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евразийском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рынке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52735" w:rsidRPr="00343EF3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52735" w:rsidRPr="00343EF3">
        <w:rPr>
          <w:rFonts w:cs="Times New Roman"/>
          <w:sz w:val="24"/>
          <w:szCs w:val="24"/>
        </w:rPr>
        <w:t>формирование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регулятивных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52735" w:rsidRPr="00343EF3">
        <w:rPr>
          <w:rFonts w:cs="Times New Roman"/>
          <w:sz w:val="24"/>
          <w:szCs w:val="24"/>
        </w:rPr>
        <w:t>«песочниц»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52735" w:rsidRPr="00343EF3">
        <w:rPr>
          <w:rFonts w:cs="Times New Roman"/>
          <w:sz w:val="24"/>
          <w:szCs w:val="24"/>
        </w:rPr>
        <w:t>(sandboxes)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[Никитина,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Скалабан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2022</w:t>
      </w:r>
      <w:r w:rsidR="000A7EFA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110]</w:t>
      </w:r>
      <w:r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которым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«относится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наличие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определенного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процесса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отбора,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включающего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порядок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рассмотрения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заявки,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условия,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ограничения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сроки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тестирования</w:t>
      </w:r>
      <w:r w:rsidR="000A7EFA">
        <w:rPr>
          <w:rFonts w:cs="Times New Roman"/>
          <w:sz w:val="24"/>
          <w:szCs w:val="24"/>
        </w:rPr>
        <w:t>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[</w:t>
      </w:r>
      <w:r w:rsidR="000A7EFA">
        <w:rPr>
          <w:rFonts w:cs="Times New Roman"/>
          <w:sz w:val="24"/>
          <w:szCs w:val="24"/>
        </w:rPr>
        <w:t>там же,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119]</w:t>
      </w:r>
      <w:r w:rsidRPr="00343EF3">
        <w:rPr>
          <w:rFonts w:cs="Times New Roman"/>
          <w:sz w:val="24"/>
          <w:szCs w:val="24"/>
        </w:rPr>
        <w:t>»</w:t>
      </w:r>
      <w:r w:rsidR="00814CAB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Возможны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с</w:t>
      </w:r>
      <w:r w:rsidR="00814CAB" w:rsidRPr="00343EF3">
        <w:rPr>
          <w:rFonts w:cs="Times New Roman"/>
          <w:sz w:val="24"/>
          <w:szCs w:val="24"/>
        </w:rPr>
        <w:t>овместные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технологические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проекты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основе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создания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совместных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венчурных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фондов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кооперации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области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космических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технологий,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ядерной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медицины,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информационных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технологий</w:t>
      </w:r>
      <w:r w:rsidR="00814CAB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Цель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данной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729AF" w:rsidRPr="00343EF3">
        <w:rPr>
          <w:rFonts w:cs="Times New Roman"/>
          <w:sz w:val="24"/>
          <w:szCs w:val="24"/>
        </w:rPr>
        <w:t>интеграции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создавать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цепочки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добавленной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14CAB" w:rsidRPr="00343EF3">
        <w:rPr>
          <w:rFonts w:cs="Times New Roman"/>
          <w:sz w:val="24"/>
          <w:szCs w:val="24"/>
        </w:rPr>
        <w:t>стоимости.</w:t>
      </w:r>
    </w:p>
    <w:p w:rsidR="002B559F" w:rsidRPr="00343EF3" w:rsidRDefault="00E95603" w:rsidP="00343EF3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343EF3">
        <w:rPr>
          <w:rFonts w:cs="Times New Roman"/>
          <w:b/>
          <w:bCs/>
          <w:sz w:val="24"/>
          <w:szCs w:val="24"/>
        </w:rPr>
        <w:t>От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Pr="00343EF3">
        <w:rPr>
          <w:rFonts w:cs="Times New Roman"/>
          <w:b/>
          <w:bCs/>
          <w:sz w:val="24"/>
          <w:szCs w:val="24"/>
        </w:rPr>
        <w:t>стратегии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Pr="00343EF3">
        <w:rPr>
          <w:rFonts w:cs="Times New Roman"/>
          <w:b/>
          <w:bCs/>
          <w:sz w:val="24"/>
          <w:szCs w:val="24"/>
        </w:rPr>
        <w:t>к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="006C0BBF" w:rsidRPr="00343EF3">
        <w:rPr>
          <w:rFonts w:cs="Times New Roman"/>
          <w:b/>
          <w:bCs/>
          <w:sz w:val="24"/>
          <w:szCs w:val="24"/>
        </w:rPr>
        <w:t>исполнению: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="006C0BBF" w:rsidRPr="00343EF3">
        <w:rPr>
          <w:rFonts w:cs="Times New Roman"/>
          <w:b/>
          <w:bCs/>
          <w:sz w:val="24"/>
          <w:szCs w:val="24"/>
        </w:rPr>
        <w:t>реализация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="006C0BBF" w:rsidRPr="00343EF3">
        <w:rPr>
          <w:rFonts w:cs="Times New Roman"/>
          <w:b/>
          <w:bCs/>
          <w:sz w:val="24"/>
          <w:szCs w:val="24"/>
        </w:rPr>
        <w:t>социально-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="006C0BBF" w:rsidRPr="00343EF3">
        <w:rPr>
          <w:rFonts w:cs="Times New Roman"/>
          <w:b/>
          <w:bCs/>
          <w:sz w:val="24"/>
          <w:szCs w:val="24"/>
        </w:rPr>
        <w:t>и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="002B559F" w:rsidRPr="00343EF3">
        <w:rPr>
          <w:rFonts w:cs="Times New Roman"/>
          <w:b/>
          <w:bCs/>
          <w:sz w:val="24"/>
          <w:szCs w:val="24"/>
        </w:rPr>
        <w:t>человеко-ориентированной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="002B559F" w:rsidRPr="00343EF3">
        <w:rPr>
          <w:rFonts w:cs="Times New Roman"/>
          <w:b/>
          <w:bCs/>
          <w:sz w:val="24"/>
          <w:szCs w:val="24"/>
        </w:rPr>
        <w:t>стратегии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  <w:r w:rsidR="002B559F" w:rsidRPr="00343EF3">
        <w:rPr>
          <w:rFonts w:cs="Times New Roman"/>
          <w:b/>
          <w:bCs/>
          <w:sz w:val="24"/>
          <w:szCs w:val="24"/>
        </w:rPr>
        <w:t>России</w:t>
      </w:r>
      <w:r w:rsidR="00343EF3" w:rsidRPr="00343EF3">
        <w:rPr>
          <w:rFonts w:cs="Times New Roman"/>
          <w:b/>
          <w:bCs/>
          <w:sz w:val="24"/>
          <w:szCs w:val="24"/>
        </w:rPr>
        <w:t xml:space="preserve"> </w:t>
      </w:r>
    </w:p>
    <w:p w:rsidR="00291B93" w:rsidRPr="00343EF3" w:rsidRDefault="002B559F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Смена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парадигмы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управления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самая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сложная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фундаментальная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трансформация,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необходимая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будущего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>(переход 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управления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ресурсами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управлени</w:t>
      </w:r>
      <w:r w:rsidR="000A7EFA">
        <w:rPr>
          <w:rFonts w:cs="Times New Roman"/>
          <w:sz w:val="24"/>
          <w:szCs w:val="24"/>
        </w:rPr>
        <w:t>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человеческим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потенциалом</w:t>
      </w:r>
      <w:r w:rsidR="000A7EFA">
        <w:rPr>
          <w:rFonts w:cs="Times New Roman"/>
          <w:sz w:val="24"/>
          <w:szCs w:val="24"/>
        </w:rPr>
        <w:t>)</w:t>
      </w:r>
      <w:r w:rsidR="00522D57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 </w:t>
      </w:r>
      <w:r w:rsidR="00522D57" w:rsidRPr="00343EF3">
        <w:rPr>
          <w:rFonts w:cs="Times New Roman"/>
          <w:sz w:val="24"/>
          <w:szCs w:val="24"/>
        </w:rPr>
        <w:t>многогранный</w:t>
      </w:r>
      <w:r w:rsidR="00291B93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единственный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путь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A7EFA">
        <w:rPr>
          <w:rFonts w:cs="Times New Roman"/>
          <w:sz w:val="24"/>
          <w:szCs w:val="24"/>
        </w:rPr>
        <w:t xml:space="preserve">от </w:t>
      </w:r>
      <w:r w:rsidR="00291B93" w:rsidRPr="00343EF3">
        <w:rPr>
          <w:rFonts w:cs="Times New Roman"/>
          <w:sz w:val="24"/>
          <w:szCs w:val="24"/>
        </w:rPr>
        <w:t>«догоняющего»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«опережающему»</w:t>
      </w:r>
      <w:r w:rsidR="000A7EFA">
        <w:rPr>
          <w:rFonts w:cs="Times New Roman"/>
          <w:sz w:val="24"/>
          <w:szCs w:val="24"/>
        </w:rPr>
        <w:t xml:space="preserve"> развитию.</w:t>
      </w:r>
      <w:r w:rsidR="00343EF3" w:rsidRPr="00343EF3">
        <w:rPr>
          <w:rFonts w:cs="Times New Roman"/>
          <w:sz w:val="24"/>
          <w:szCs w:val="24"/>
        </w:rPr>
        <w:t xml:space="preserve"> </w:t>
      </w:r>
    </w:p>
    <w:p w:rsidR="002B559F" w:rsidRPr="00343EF3" w:rsidRDefault="00291B93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вопрос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просто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экономической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эффективности,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исторической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состоятельности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XXI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веке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Большой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Евразии</w:t>
      </w:r>
      <w:r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Успех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перехода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определит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место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будуще</w:t>
      </w:r>
      <w:r w:rsidR="009D56E7" w:rsidRPr="00343EF3">
        <w:rPr>
          <w:rFonts w:cs="Times New Roman"/>
          <w:sz w:val="24"/>
          <w:szCs w:val="24"/>
        </w:rPr>
        <w:t>м</w:t>
      </w:r>
      <w:r w:rsidRPr="00343EF3">
        <w:rPr>
          <w:rFonts w:cs="Times New Roman"/>
          <w:sz w:val="24"/>
          <w:szCs w:val="24"/>
        </w:rPr>
        <w:t>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сможет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страна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стать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22D57" w:rsidRPr="00343EF3">
        <w:rPr>
          <w:rFonts w:cs="Times New Roman"/>
          <w:sz w:val="24"/>
          <w:szCs w:val="24"/>
        </w:rPr>
        <w:t>государством-лидером,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создающим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свое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будущее.</w:t>
      </w:r>
    </w:p>
    <w:p w:rsidR="00F3681A" w:rsidRPr="00343EF3" w:rsidRDefault="00823FC6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Изменение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парадигмы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неизбежн</w:t>
      </w:r>
      <w:r w:rsidRPr="00343EF3">
        <w:rPr>
          <w:rFonts w:cs="Times New Roman"/>
          <w:sz w:val="24"/>
          <w:szCs w:val="24"/>
        </w:rPr>
        <w:t>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России</w:t>
      </w:r>
      <w:r w:rsidR="009D56E7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поскольку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ис</w:t>
      </w:r>
      <w:r w:rsidR="00F3681A" w:rsidRPr="00343EF3">
        <w:rPr>
          <w:rFonts w:cs="Times New Roman"/>
          <w:sz w:val="24"/>
          <w:szCs w:val="24"/>
        </w:rPr>
        <w:t>черпаемость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ресурсной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модели</w:t>
      </w:r>
      <w:r w:rsidR="00094AB9">
        <w:rPr>
          <w:rFonts w:cs="Times New Roman"/>
          <w:sz w:val="24"/>
          <w:szCs w:val="24"/>
        </w:rPr>
        <w:t xml:space="preserve"> совершенно очевидна</w:t>
      </w:r>
      <w:r w:rsidR="009D56E7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Страны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Большой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Евразии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369B7">
        <w:rPr>
          <w:rFonts w:cs="Times New Roman"/>
          <w:sz w:val="24"/>
          <w:szCs w:val="24"/>
        </w:rPr>
        <w:t>стоят перед необходимостью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г</w:t>
      </w:r>
      <w:r w:rsidR="00F3681A" w:rsidRPr="00343EF3">
        <w:rPr>
          <w:rFonts w:cs="Times New Roman"/>
          <w:sz w:val="24"/>
          <w:szCs w:val="24"/>
        </w:rPr>
        <w:t>лобальн</w:t>
      </w:r>
      <w:r w:rsidR="009D56E7" w:rsidRPr="00343EF3">
        <w:rPr>
          <w:rFonts w:cs="Times New Roman"/>
          <w:sz w:val="24"/>
          <w:szCs w:val="24"/>
        </w:rPr>
        <w:t>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технологическ</w:t>
      </w:r>
      <w:r w:rsidR="009D56E7" w:rsidRPr="00343EF3">
        <w:rPr>
          <w:rFonts w:cs="Times New Roman"/>
          <w:sz w:val="24"/>
          <w:szCs w:val="24"/>
        </w:rPr>
        <w:t>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рывк</w:t>
      </w:r>
      <w:r w:rsidR="009D56E7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стремительное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развитие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ИИ,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биотехнологий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новой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энергетики</w:t>
      </w:r>
      <w:r w:rsidR="004078D6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078D6" w:rsidRPr="00343EF3">
        <w:rPr>
          <w:rFonts w:cs="Times New Roman"/>
          <w:sz w:val="24"/>
          <w:szCs w:val="24"/>
        </w:rPr>
        <w:t>где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078D6" w:rsidRPr="00343EF3">
        <w:rPr>
          <w:rFonts w:cs="Times New Roman"/>
          <w:sz w:val="24"/>
          <w:szCs w:val="24"/>
        </w:rPr>
        <w:t>у</w:t>
      </w:r>
      <w:r w:rsidR="00F3681A" w:rsidRPr="00343EF3">
        <w:rPr>
          <w:rFonts w:cs="Times New Roman"/>
          <w:sz w:val="24"/>
          <w:szCs w:val="24"/>
        </w:rPr>
        <w:t>спех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гонке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определяют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запасы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нефти,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качество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человеческого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капитала.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078D6" w:rsidRPr="00343EF3">
        <w:rPr>
          <w:rFonts w:cs="Times New Roman"/>
          <w:sz w:val="24"/>
          <w:szCs w:val="24"/>
        </w:rPr>
        <w:t>С</w:t>
      </w:r>
      <w:r w:rsidR="00F3681A" w:rsidRPr="00343EF3">
        <w:rPr>
          <w:rFonts w:cs="Times New Roman"/>
          <w:sz w:val="24"/>
          <w:szCs w:val="24"/>
        </w:rPr>
        <w:t>окращающееся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стареющее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население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делает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бессмысленной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существующую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экстенсивную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модель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России</w:t>
      </w:r>
      <w:r w:rsidR="00F3681A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C6C12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C6C12" w:rsidRPr="00343EF3">
        <w:rPr>
          <w:rFonts w:cs="Times New Roman"/>
          <w:sz w:val="24"/>
          <w:szCs w:val="24"/>
        </w:rPr>
        <w:t>настоящее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C6C12" w:rsidRPr="00343EF3">
        <w:rPr>
          <w:rFonts w:cs="Times New Roman"/>
          <w:sz w:val="24"/>
          <w:szCs w:val="24"/>
        </w:rPr>
        <w:t>время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C6C12" w:rsidRPr="00343EF3">
        <w:rPr>
          <w:rFonts w:cs="Times New Roman"/>
          <w:sz w:val="24"/>
          <w:szCs w:val="24"/>
        </w:rPr>
        <w:t>н</w:t>
      </w:r>
      <w:r w:rsidR="004078D6" w:rsidRPr="00343EF3">
        <w:rPr>
          <w:rFonts w:cs="Times New Roman"/>
          <w:sz w:val="24"/>
          <w:szCs w:val="24"/>
        </w:rPr>
        <w:t>еобходимо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повыш</w:t>
      </w:r>
      <w:r w:rsidR="009C6C12" w:rsidRPr="00343EF3">
        <w:rPr>
          <w:rFonts w:cs="Times New Roman"/>
          <w:sz w:val="24"/>
          <w:szCs w:val="24"/>
        </w:rPr>
        <w:t>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производительност</w:t>
      </w:r>
      <w:r w:rsidR="009C6C12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ценност</w:t>
      </w:r>
      <w:r w:rsidR="009C6C12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каждого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работника.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Со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стороны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н</w:t>
      </w:r>
      <w:r w:rsidR="00F3681A" w:rsidRPr="00343EF3">
        <w:rPr>
          <w:rFonts w:cs="Times New Roman"/>
          <w:sz w:val="24"/>
          <w:szCs w:val="24"/>
        </w:rPr>
        <w:t>овы</w:t>
      </w:r>
      <w:r w:rsidR="009D56E7" w:rsidRPr="00343EF3">
        <w:rPr>
          <w:rFonts w:cs="Times New Roman"/>
          <w:sz w:val="24"/>
          <w:szCs w:val="24"/>
        </w:rPr>
        <w:t>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поколени</w:t>
      </w:r>
      <w:r w:rsidR="009D56E7" w:rsidRPr="00343EF3">
        <w:rPr>
          <w:rFonts w:cs="Times New Roman"/>
          <w:sz w:val="24"/>
          <w:szCs w:val="24"/>
        </w:rPr>
        <w:t>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(миллениалы,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зумеры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[Попкова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2025</w:t>
      </w:r>
      <w:r w:rsidR="005369B7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138]</w:t>
      </w:r>
      <w:r w:rsidR="00F3681A"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идет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вс</w:t>
      </w:r>
      <w:r w:rsidR="009C6C12" w:rsidRPr="00343EF3">
        <w:rPr>
          <w:rFonts w:cs="Times New Roman"/>
          <w:sz w:val="24"/>
          <w:szCs w:val="24"/>
        </w:rPr>
        <w:t>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меньше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запросов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«простых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56E7" w:rsidRPr="00343EF3">
        <w:rPr>
          <w:rFonts w:cs="Times New Roman"/>
          <w:sz w:val="24"/>
          <w:szCs w:val="24"/>
        </w:rPr>
        <w:t>работников»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все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больше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стрем</w:t>
      </w:r>
      <w:r w:rsidR="009D56E7" w:rsidRPr="00343EF3">
        <w:rPr>
          <w:rFonts w:cs="Times New Roman"/>
          <w:sz w:val="24"/>
          <w:szCs w:val="24"/>
        </w:rPr>
        <w:t>лений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самореализации,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осмысленному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труду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качеству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F3681A" w:rsidRPr="00343EF3">
        <w:rPr>
          <w:rFonts w:cs="Times New Roman"/>
          <w:sz w:val="24"/>
          <w:szCs w:val="24"/>
        </w:rPr>
        <w:t>жизни.</w:t>
      </w:r>
    </w:p>
    <w:p w:rsidR="000D5369" w:rsidRPr="00343EF3" w:rsidRDefault="00AC2D8D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точки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зрения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развития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социально-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человеко-ориентированных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стратегий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необходимо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активно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продвигать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государственно-частное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партнерство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(далее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ГЧП):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бизнес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должен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быть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напрямую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заинтересован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инвестициях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человеческий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капитал.</w:t>
      </w:r>
      <w:r w:rsidR="005369B7">
        <w:rPr>
          <w:rFonts w:cs="Times New Roman"/>
          <w:sz w:val="24"/>
          <w:szCs w:val="24"/>
        </w:rPr>
        <w:t xml:space="preserve"> 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появились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уникальные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стимулы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этого</w:t>
      </w:r>
      <w:r w:rsidR="000D5369" w:rsidRPr="00343EF3">
        <w:rPr>
          <w:rFonts w:cs="Times New Roman"/>
          <w:sz w:val="24"/>
          <w:szCs w:val="24"/>
        </w:rPr>
        <w:t>:</w:t>
      </w:r>
      <w:r w:rsidR="005369B7">
        <w:rPr>
          <w:rFonts w:cs="Times New Roman"/>
          <w:sz w:val="24"/>
          <w:szCs w:val="24"/>
        </w:rPr>
        <w:t xml:space="preserve"> в</w:t>
      </w:r>
      <w:r w:rsidRPr="00343EF3">
        <w:rPr>
          <w:rFonts w:cs="Times New Roman"/>
          <w:sz w:val="24"/>
          <w:szCs w:val="24"/>
        </w:rPr>
        <w:t>озникновение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таких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</w:t>
      </w:r>
      <w:r w:rsidR="000D5369" w:rsidRPr="00343EF3">
        <w:rPr>
          <w:rFonts w:cs="Times New Roman"/>
          <w:sz w:val="24"/>
          <w:szCs w:val="24"/>
        </w:rPr>
        <w:t>ациональны</w:t>
      </w:r>
      <w:r w:rsidRPr="00343EF3">
        <w:rPr>
          <w:rFonts w:cs="Times New Roman"/>
          <w:sz w:val="24"/>
          <w:szCs w:val="24"/>
        </w:rPr>
        <w:t>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проект</w:t>
      </w:r>
      <w:r w:rsidRPr="00343EF3">
        <w:rPr>
          <w:rFonts w:cs="Times New Roman"/>
          <w:sz w:val="24"/>
          <w:szCs w:val="24"/>
        </w:rPr>
        <w:t>ов/государственных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программ</w:t>
      </w:r>
      <w:r w:rsidR="005369B7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Образование</w:t>
      </w:r>
      <w:r w:rsidRPr="00343EF3">
        <w:rPr>
          <w:rStyle w:val="ae"/>
          <w:rFonts w:cs="Times New Roman"/>
          <w:sz w:val="24"/>
          <w:szCs w:val="24"/>
        </w:rPr>
        <w:footnoteReference w:id="5"/>
      </w:r>
      <w:r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Демография</w:t>
      </w:r>
      <w:r w:rsidRPr="00343EF3">
        <w:rPr>
          <w:rStyle w:val="ae"/>
          <w:rFonts w:cs="Times New Roman"/>
          <w:sz w:val="24"/>
          <w:szCs w:val="24"/>
        </w:rPr>
        <w:footnoteReference w:id="6"/>
      </w:r>
      <w:r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Цифровая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экономика</w:t>
      </w:r>
      <w:r w:rsidRPr="00343EF3">
        <w:rPr>
          <w:rStyle w:val="ae"/>
          <w:rFonts w:cs="Times New Roman"/>
          <w:sz w:val="24"/>
          <w:szCs w:val="24"/>
        </w:rPr>
        <w:footnoteReference w:id="7"/>
      </w:r>
      <w:r w:rsidRPr="00343EF3">
        <w:rPr>
          <w:rFonts w:cs="Times New Roman"/>
          <w:sz w:val="24"/>
          <w:szCs w:val="24"/>
        </w:rPr>
        <w:t>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369B7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это</w:t>
      </w:r>
      <w:r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первую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очередь,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запрос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бизнесу.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Например,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разработанный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федеральный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проект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72582" w:rsidRPr="00343EF3">
        <w:rPr>
          <w:rFonts w:cs="Times New Roman"/>
          <w:sz w:val="24"/>
          <w:szCs w:val="24"/>
        </w:rPr>
        <w:t>«Платформа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72582" w:rsidRPr="00343EF3">
        <w:rPr>
          <w:rFonts w:cs="Times New Roman"/>
          <w:sz w:val="24"/>
          <w:szCs w:val="24"/>
        </w:rPr>
        <w:t>университетского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72582" w:rsidRPr="00343EF3">
        <w:rPr>
          <w:rFonts w:cs="Times New Roman"/>
          <w:sz w:val="24"/>
          <w:szCs w:val="24"/>
        </w:rPr>
        <w:t>технологического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72582" w:rsidRPr="00343EF3">
        <w:rPr>
          <w:rFonts w:cs="Times New Roman"/>
          <w:sz w:val="24"/>
          <w:szCs w:val="24"/>
        </w:rPr>
        <w:t>предпринимательства</w:t>
      </w:r>
      <w:r w:rsidR="00D72582" w:rsidRPr="00343EF3">
        <w:rPr>
          <w:rStyle w:val="ae"/>
          <w:rFonts w:cs="Times New Roman"/>
          <w:sz w:val="24"/>
          <w:szCs w:val="24"/>
        </w:rPr>
        <w:footnoteReference w:id="8"/>
      </w:r>
      <w:r w:rsidR="00D72582" w:rsidRPr="00343EF3">
        <w:rPr>
          <w:rFonts w:cs="Times New Roman"/>
          <w:sz w:val="24"/>
          <w:szCs w:val="24"/>
        </w:rPr>
        <w:t>»</w:t>
      </w:r>
      <w:r w:rsidR="005369B7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утвержденный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Правительством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РФ</w:t>
      </w:r>
      <w:r w:rsidR="00D72582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имеет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целью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подготовк</w:t>
      </w:r>
      <w:r w:rsidR="00D44E6C" w:rsidRPr="00343EF3">
        <w:rPr>
          <w:rFonts w:cs="Times New Roman"/>
          <w:sz w:val="24"/>
          <w:szCs w:val="24"/>
        </w:rPr>
        <w:t>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квалифицированных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кадров,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развитие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молодежного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предпринимательства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обеспечение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экономической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безопасности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44E6C" w:rsidRPr="00343EF3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создан</w:t>
      </w:r>
      <w:r w:rsidR="00D44E6C" w:rsidRPr="00343EF3">
        <w:rPr>
          <w:rFonts w:cs="Times New Roman"/>
          <w:sz w:val="24"/>
          <w:szCs w:val="24"/>
        </w:rPr>
        <w:t>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«Предпринимательски</w:t>
      </w:r>
      <w:r w:rsidR="00D44E6C" w:rsidRPr="00343EF3">
        <w:rPr>
          <w:rFonts w:cs="Times New Roman"/>
          <w:sz w:val="24"/>
          <w:szCs w:val="24"/>
        </w:rPr>
        <w:t>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Точ</w:t>
      </w:r>
      <w:r w:rsidR="00D44E6C" w:rsidRPr="00343EF3">
        <w:rPr>
          <w:rFonts w:cs="Times New Roman"/>
          <w:sz w:val="24"/>
          <w:szCs w:val="24"/>
        </w:rPr>
        <w:t>ек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56CB0" w:rsidRPr="00343EF3">
        <w:rPr>
          <w:rFonts w:cs="Times New Roman"/>
          <w:sz w:val="24"/>
          <w:szCs w:val="24"/>
        </w:rPr>
        <w:t>кипения</w:t>
      </w:r>
      <w:r w:rsidR="00D44E6C" w:rsidRPr="00343EF3">
        <w:rPr>
          <w:rStyle w:val="ae"/>
          <w:rFonts w:cs="Times New Roman"/>
          <w:sz w:val="24"/>
          <w:szCs w:val="24"/>
        </w:rPr>
        <w:footnoteReference w:id="9"/>
      </w:r>
      <w:r w:rsidR="00856CB0" w:rsidRPr="00343EF3">
        <w:rPr>
          <w:rFonts w:cs="Times New Roman"/>
          <w:sz w:val="24"/>
          <w:szCs w:val="24"/>
        </w:rPr>
        <w:t>»</w:t>
      </w:r>
      <w:r w:rsidR="00D44E6C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44E6C" w:rsidRPr="00343EF3">
        <w:rPr>
          <w:rFonts w:cs="Times New Roman"/>
          <w:sz w:val="24"/>
          <w:szCs w:val="24"/>
        </w:rPr>
        <w:t>Другими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44E6C" w:rsidRPr="00343EF3">
        <w:rPr>
          <w:rFonts w:cs="Times New Roman"/>
          <w:sz w:val="24"/>
          <w:szCs w:val="24"/>
        </w:rPr>
        <w:t>словами,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44E6C" w:rsidRPr="00343EF3">
        <w:rPr>
          <w:rFonts w:cs="Times New Roman"/>
          <w:sz w:val="24"/>
          <w:szCs w:val="24"/>
        </w:rPr>
        <w:t>г</w:t>
      </w:r>
      <w:r w:rsidR="000D5369" w:rsidRPr="00343EF3">
        <w:rPr>
          <w:rFonts w:cs="Times New Roman"/>
          <w:sz w:val="24"/>
          <w:szCs w:val="24"/>
        </w:rPr>
        <w:t>осударство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создает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определенн</w:t>
      </w:r>
      <w:r w:rsidR="005369B7">
        <w:rPr>
          <w:rFonts w:cs="Times New Roman"/>
          <w:sz w:val="24"/>
          <w:szCs w:val="24"/>
        </w:rPr>
        <w:t>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44E6C" w:rsidRPr="00343EF3">
        <w:rPr>
          <w:rFonts w:cs="Times New Roman"/>
          <w:sz w:val="24"/>
          <w:szCs w:val="24"/>
        </w:rPr>
        <w:t>платформ</w:t>
      </w:r>
      <w:r w:rsidR="005369B7">
        <w:rPr>
          <w:rFonts w:cs="Times New Roman"/>
          <w:sz w:val="24"/>
          <w:szCs w:val="24"/>
        </w:rPr>
        <w:t>ы</w:t>
      </w:r>
      <w:r w:rsidR="00D44E6C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наполнение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реальным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содержанием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компетенциями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369B7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задача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бизнеса.</w:t>
      </w:r>
    </w:p>
    <w:p w:rsidR="000D5369" w:rsidRPr="00343EF3" w:rsidRDefault="00417CDC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Наличествую</w:t>
      </w:r>
      <w:r w:rsidR="00AC2D8D" w:rsidRPr="00343EF3">
        <w:rPr>
          <w:rFonts w:cs="Times New Roman"/>
          <w:sz w:val="24"/>
          <w:szCs w:val="24"/>
        </w:rPr>
        <w:t>щий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C2D8D" w:rsidRPr="00343EF3">
        <w:rPr>
          <w:rFonts w:cs="Times New Roman"/>
          <w:sz w:val="24"/>
          <w:szCs w:val="24"/>
        </w:rPr>
        <w:t>о</w:t>
      </w:r>
      <w:r w:rsidR="000D5369" w:rsidRPr="00343EF3">
        <w:rPr>
          <w:rFonts w:cs="Times New Roman"/>
          <w:sz w:val="24"/>
          <w:szCs w:val="24"/>
        </w:rPr>
        <w:t>стрый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кадровый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голод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высокотехнологичных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отраслях</w:t>
      </w:r>
      <w:r w:rsidR="00D44E6C" w:rsidRPr="00343EF3">
        <w:rPr>
          <w:rStyle w:val="ae"/>
          <w:rFonts w:cs="Times New Roman"/>
          <w:sz w:val="24"/>
          <w:szCs w:val="24"/>
        </w:rPr>
        <w:footnoteReference w:id="10"/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C2D8D" w:rsidRPr="00343EF3">
        <w:rPr>
          <w:rFonts w:cs="Times New Roman"/>
          <w:sz w:val="24"/>
          <w:szCs w:val="24"/>
        </w:rPr>
        <w:t>должен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C2D8D" w:rsidRPr="00343EF3">
        <w:rPr>
          <w:rFonts w:cs="Times New Roman"/>
          <w:sz w:val="24"/>
          <w:szCs w:val="24"/>
        </w:rPr>
        <w:t>послужить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C2D8D" w:rsidRPr="00343EF3">
        <w:rPr>
          <w:rFonts w:cs="Times New Roman"/>
          <w:sz w:val="24"/>
          <w:szCs w:val="24"/>
        </w:rPr>
        <w:t>развитию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C2D8D" w:rsidRPr="00343EF3">
        <w:rPr>
          <w:rFonts w:cs="Times New Roman"/>
          <w:sz w:val="24"/>
          <w:szCs w:val="24"/>
        </w:rPr>
        <w:t>ГЧП.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достижения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национального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технологического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суверенитета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нужны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высококвалифицированные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инженеры,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программисты,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специалисты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биотехнологиям.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</w:t>
      </w:r>
      <w:r w:rsidR="000D5369" w:rsidRPr="00343EF3">
        <w:rPr>
          <w:rFonts w:cs="Times New Roman"/>
          <w:sz w:val="24"/>
          <w:szCs w:val="24"/>
        </w:rPr>
        <w:t>истема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образования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обладает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369B7">
        <w:rPr>
          <w:rFonts w:cs="Times New Roman"/>
          <w:sz w:val="24"/>
          <w:szCs w:val="24"/>
        </w:rPr>
        <w:t>значительной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инерцией,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процесс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обучения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специалистов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сложн</w:t>
      </w:r>
      <w:r w:rsidR="002079B5" w:rsidRPr="00343EF3">
        <w:rPr>
          <w:rFonts w:cs="Times New Roman"/>
          <w:sz w:val="24"/>
          <w:szCs w:val="24"/>
        </w:rPr>
        <w:t>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многоуровнев</w:t>
      </w:r>
      <w:r w:rsidR="002079B5" w:rsidRPr="00343EF3">
        <w:rPr>
          <w:rFonts w:cs="Times New Roman"/>
          <w:sz w:val="24"/>
          <w:szCs w:val="24"/>
        </w:rPr>
        <w:t>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079B5" w:rsidRPr="00343EF3">
        <w:rPr>
          <w:rFonts w:cs="Times New Roman"/>
          <w:sz w:val="24"/>
          <w:szCs w:val="24"/>
        </w:rPr>
        <w:t>работа</w:t>
      </w:r>
      <w:r w:rsidR="00673E52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котор</w:t>
      </w:r>
      <w:r w:rsidR="002079B5" w:rsidRPr="00343EF3">
        <w:rPr>
          <w:rFonts w:cs="Times New Roman"/>
          <w:sz w:val="24"/>
          <w:szCs w:val="24"/>
        </w:rPr>
        <w:t>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сильно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варьируется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зависимости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конкретной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сферы,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уровня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квалификации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формата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673E52" w:rsidRPr="00343EF3">
        <w:rPr>
          <w:rFonts w:cs="Times New Roman"/>
          <w:sz w:val="24"/>
          <w:szCs w:val="24"/>
        </w:rPr>
        <w:t>обучения.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Поэтому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</w:t>
      </w:r>
      <w:r w:rsidR="000D5369" w:rsidRPr="00343EF3">
        <w:rPr>
          <w:rFonts w:cs="Times New Roman"/>
          <w:sz w:val="24"/>
          <w:szCs w:val="24"/>
        </w:rPr>
        <w:t>изнес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вынужден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сам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активно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включаться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подготовку.</w:t>
      </w:r>
    </w:p>
    <w:p w:rsidR="000D5369" w:rsidRPr="00343EF3" w:rsidRDefault="00417CDC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Существует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корпоративная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социальная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ответственность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(</w:t>
      </w:r>
      <w:r w:rsidR="000D5369" w:rsidRPr="00343EF3">
        <w:rPr>
          <w:rFonts w:cs="Times New Roman"/>
          <w:sz w:val="24"/>
          <w:szCs w:val="24"/>
        </w:rPr>
        <w:t>КСО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[Кулькова,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Сафин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2012</w:t>
      </w:r>
      <w:r w:rsidR="00C95DFF">
        <w:rPr>
          <w:rFonts w:cs="Times New Roman"/>
          <w:sz w:val="24"/>
          <w:szCs w:val="24"/>
        </w:rPr>
        <w:t>, с.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F0EE4" w:rsidRPr="00343EF3">
        <w:rPr>
          <w:rFonts w:cs="Times New Roman"/>
          <w:sz w:val="24"/>
          <w:szCs w:val="24"/>
        </w:rPr>
        <w:t>118]</w:t>
      </w:r>
      <w:r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элемент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лояльности: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условиях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изоляции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устойчивость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компании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напрямую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связана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е</w:t>
      </w:r>
      <w:r w:rsidRPr="00343EF3">
        <w:rPr>
          <w:rFonts w:cs="Times New Roman"/>
          <w:sz w:val="24"/>
          <w:szCs w:val="24"/>
        </w:rPr>
        <w:t>ё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репутацией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связями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региональными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властями.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Инвестиции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образование,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здравоохранение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инфраструктуру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городов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своего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присутствия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95DFF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способ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укрепить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свои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государственные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территориальные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позиции.</w:t>
      </w:r>
    </w:p>
    <w:p w:rsidR="00843074" w:rsidRPr="00343EF3" w:rsidRDefault="00843074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Практическая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направленность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состоит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том,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что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текущий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момент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существует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несколько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моделей,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которые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являются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фундаментом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проведения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социально-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человеко-ориентированных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стратегий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стратегическом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91B93" w:rsidRPr="00343EF3">
        <w:rPr>
          <w:rFonts w:cs="Times New Roman"/>
          <w:sz w:val="24"/>
          <w:szCs w:val="24"/>
        </w:rPr>
        <w:t>плане</w:t>
      </w:r>
      <w:r w:rsidRPr="00343EF3">
        <w:rPr>
          <w:rFonts w:cs="Times New Roman"/>
          <w:sz w:val="24"/>
          <w:szCs w:val="24"/>
        </w:rPr>
        <w:t>:</w:t>
      </w:r>
    </w:p>
    <w:p w:rsidR="000D5369" w:rsidRPr="00343EF3" w:rsidRDefault="000D5369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1.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Образовательные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модели:</w:t>
      </w:r>
    </w:p>
    <w:p w:rsidR="000D5369" w:rsidRPr="00343EF3" w:rsidRDefault="00417CDC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текущий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момент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идет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ц</w:t>
      </w:r>
      <w:r w:rsidR="000D5369" w:rsidRPr="00343EF3">
        <w:rPr>
          <w:rFonts w:cs="Times New Roman"/>
          <w:sz w:val="24"/>
          <w:szCs w:val="24"/>
        </w:rPr>
        <w:t>елевая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подготовка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37350" w:rsidRPr="00343EF3">
        <w:rPr>
          <w:rFonts w:cs="Times New Roman"/>
          <w:sz w:val="24"/>
          <w:szCs w:val="24"/>
        </w:rPr>
        <w:t>образование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корпоративны</w:t>
      </w:r>
      <w:r w:rsidR="00D37350" w:rsidRPr="00343EF3">
        <w:rPr>
          <w:rFonts w:cs="Times New Roman"/>
          <w:sz w:val="24"/>
          <w:szCs w:val="24"/>
        </w:rPr>
        <w:t>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кафедр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таки</w:t>
      </w:r>
      <w:r w:rsidR="00D37350" w:rsidRPr="00343EF3">
        <w:rPr>
          <w:rFonts w:cs="Times New Roman"/>
          <w:sz w:val="24"/>
          <w:szCs w:val="24"/>
        </w:rPr>
        <w:t>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организаци</w:t>
      </w:r>
      <w:r w:rsidR="00D37350" w:rsidRPr="00343EF3">
        <w:rPr>
          <w:rFonts w:cs="Times New Roman"/>
          <w:sz w:val="24"/>
          <w:szCs w:val="24"/>
        </w:rPr>
        <w:t>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как: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Росатом</w:t>
      </w:r>
      <w:r w:rsidR="00965D8F" w:rsidRPr="00343EF3">
        <w:rPr>
          <w:rStyle w:val="ae"/>
          <w:rFonts w:cs="Times New Roman"/>
          <w:sz w:val="24"/>
          <w:szCs w:val="24"/>
        </w:rPr>
        <w:footnoteReference w:id="11"/>
      </w:r>
      <w:r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Ростех</w:t>
      </w:r>
      <w:r w:rsidR="00110ED7" w:rsidRPr="00343EF3">
        <w:rPr>
          <w:rFonts w:cs="Times New Roman"/>
          <w:sz w:val="24"/>
          <w:szCs w:val="24"/>
        </w:rPr>
        <w:t>нологии</w:t>
      </w:r>
      <w:r w:rsidR="008C217B" w:rsidRPr="00343EF3">
        <w:rPr>
          <w:rStyle w:val="ae"/>
          <w:rFonts w:cs="Times New Roman"/>
          <w:sz w:val="24"/>
          <w:szCs w:val="24"/>
        </w:rPr>
        <w:footnoteReference w:id="12"/>
      </w:r>
      <w:r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Яндекс</w:t>
      </w:r>
      <w:r w:rsidR="004936CE" w:rsidRPr="00343EF3">
        <w:rPr>
          <w:rStyle w:val="ae"/>
          <w:rFonts w:cs="Times New Roman"/>
          <w:sz w:val="24"/>
          <w:szCs w:val="24"/>
        </w:rPr>
        <w:footnoteReference w:id="13"/>
      </w:r>
      <w:r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Они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создают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магистратуры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программы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вузах,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готовя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кадры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под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заказ</w:t>
      </w:r>
      <w:r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Студенты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получают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стипендии,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проходят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практику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гарантированно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трудоустраиваются.</w:t>
      </w:r>
    </w:p>
    <w:p w:rsidR="000D5369" w:rsidRPr="00343EF3" w:rsidRDefault="00417CDC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развивается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</w:t>
      </w:r>
      <w:r w:rsidR="000D5369" w:rsidRPr="00343EF3">
        <w:rPr>
          <w:rFonts w:cs="Times New Roman"/>
          <w:sz w:val="24"/>
          <w:szCs w:val="24"/>
        </w:rPr>
        <w:t>полнительное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образование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переквалификация</w:t>
      </w:r>
      <w:r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Созда</w:t>
      </w:r>
      <w:r w:rsidRPr="00343EF3">
        <w:rPr>
          <w:rFonts w:cs="Times New Roman"/>
          <w:sz w:val="24"/>
          <w:szCs w:val="24"/>
        </w:rPr>
        <w:t>ются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корпоративны</w:t>
      </w:r>
      <w:r w:rsidRPr="00343EF3">
        <w:rPr>
          <w:rFonts w:cs="Times New Roman"/>
          <w:sz w:val="24"/>
          <w:szCs w:val="24"/>
        </w:rPr>
        <w:t>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университет</w:t>
      </w:r>
      <w:r w:rsidRPr="00343EF3">
        <w:rPr>
          <w:rFonts w:cs="Times New Roman"/>
          <w:sz w:val="24"/>
          <w:szCs w:val="24"/>
        </w:rPr>
        <w:t>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(например,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РЖД</w:t>
      </w:r>
      <w:r w:rsidR="00110ED7" w:rsidRPr="00343EF3">
        <w:rPr>
          <w:rStyle w:val="ae"/>
          <w:rFonts w:cs="Times New Roman"/>
          <w:sz w:val="24"/>
          <w:szCs w:val="24"/>
        </w:rPr>
        <w:footnoteReference w:id="14"/>
      </w:r>
      <w:r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СберУниверситет</w:t>
      </w:r>
      <w:r w:rsidR="001A261B" w:rsidRPr="00343EF3">
        <w:rPr>
          <w:rStyle w:val="ae"/>
          <w:rFonts w:cs="Times New Roman"/>
          <w:sz w:val="24"/>
          <w:szCs w:val="24"/>
        </w:rPr>
        <w:footnoteReference w:id="15"/>
      </w:r>
      <w:r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академи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(Академия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Ростеха</w:t>
      </w:r>
      <w:r w:rsidR="00110ED7" w:rsidRPr="00343EF3">
        <w:rPr>
          <w:rStyle w:val="ae"/>
          <w:rFonts w:cs="Times New Roman"/>
          <w:sz w:val="24"/>
          <w:szCs w:val="24"/>
        </w:rPr>
        <w:footnoteReference w:id="16"/>
      </w:r>
      <w:r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).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Бизнес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напрямую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обучает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переучивает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43074" w:rsidRPr="00343EF3">
        <w:rPr>
          <w:rFonts w:cs="Times New Roman"/>
          <w:sz w:val="24"/>
          <w:szCs w:val="24"/>
        </w:rPr>
        <w:t>своих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сотрудников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под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новые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задачи.</w:t>
      </w:r>
    </w:p>
    <w:p w:rsidR="000D5369" w:rsidRPr="00343EF3" w:rsidRDefault="00D37350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417CDC" w:rsidRPr="00343EF3">
        <w:rPr>
          <w:rFonts w:cs="Times New Roman"/>
          <w:sz w:val="24"/>
          <w:szCs w:val="24"/>
        </w:rPr>
        <w:t>озникли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17CDC" w:rsidRPr="00343EF3">
        <w:rPr>
          <w:rFonts w:cs="Times New Roman"/>
          <w:sz w:val="24"/>
          <w:szCs w:val="24"/>
        </w:rPr>
        <w:t>к</w:t>
      </w:r>
      <w:r w:rsidR="000D5369" w:rsidRPr="00343EF3">
        <w:rPr>
          <w:rFonts w:cs="Times New Roman"/>
          <w:sz w:val="24"/>
          <w:szCs w:val="24"/>
        </w:rPr>
        <w:t>ружковое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движение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ранняя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профориентация</w:t>
      </w:r>
      <w:r w:rsidR="00417CDC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17CDC" w:rsidRPr="00343EF3">
        <w:rPr>
          <w:rFonts w:cs="Times New Roman"/>
          <w:sz w:val="24"/>
          <w:szCs w:val="24"/>
        </w:rPr>
        <w:t>Данное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17CDC" w:rsidRPr="00343EF3">
        <w:rPr>
          <w:rFonts w:cs="Times New Roman"/>
          <w:sz w:val="24"/>
          <w:szCs w:val="24"/>
        </w:rPr>
        <w:t>направление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17CDC" w:rsidRPr="00343EF3">
        <w:rPr>
          <w:rFonts w:cs="Times New Roman"/>
          <w:sz w:val="24"/>
          <w:szCs w:val="24"/>
        </w:rPr>
        <w:t>позволяет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17CDC" w:rsidRPr="00343EF3">
        <w:rPr>
          <w:rFonts w:cs="Times New Roman"/>
          <w:sz w:val="24"/>
          <w:szCs w:val="24"/>
        </w:rPr>
        <w:t>у</w:t>
      </w:r>
      <w:r w:rsidR="000D5369" w:rsidRPr="00343EF3">
        <w:rPr>
          <w:rFonts w:cs="Times New Roman"/>
          <w:sz w:val="24"/>
          <w:szCs w:val="24"/>
        </w:rPr>
        <w:t>част</w:t>
      </w:r>
      <w:r w:rsidR="00417CDC" w:rsidRPr="00343EF3">
        <w:rPr>
          <w:rFonts w:cs="Times New Roman"/>
          <w:sz w:val="24"/>
          <w:szCs w:val="24"/>
        </w:rPr>
        <w:t>вовать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таких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проектах,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Автономная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некоммерческая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организация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«Детский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технопарк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«Кванториум</w:t>
      </w:r>
      <w:r w:rsidR="00E838ED" w:rsidRPr="00343EF3">
        <w:rPr>
          <w:rStyle w:val="ae"/>
          <w:rFonts w:cs="Times New Roman"/>
          <w:sz w:val="24"/>
          <w:szCs w:val="24"/>
        </w:rPr>
        <w:footnoteReference w:id="17"/>
      </w:r>
      <w:r w:rsidR="00E838ED"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A4079" w:rsidRPr="00343EF3">
        <w:rPr>
          <w:rFonts w:cs="Times New Roman"/>
          <w:sz w:val="24"/>
          <w:szCs w:val="24"/>
        </w:rPr>
        <w:t>ФТ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17CDC"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Сириус</w:t>
      </w:r>
      <w:r w:rsidR="003C0308" w:rsidRPr="00343EF3">
        <w:rPr>
          <w:rStyle w:val="ae"/>
          <w:rFonts w:cs="Times New Roman"/>
          <w:sz w:val="24"/>
          <w:szCs w:val="24"/>
        </w:rPr>
        <w:footnoteReference w:id="18"/>
      </w:r>
      <w:r w:rsidR="00417CDC"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Олимпиада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НТ</w:t>
      </w:r>
      <w:r w:rsidR="003C0308" w:rsidRPr="00343EF3">
        <w:rPr>
          <w:rFonts w:cs="Times New Roman"/>
          <w:sz w:val="24"/>
          <w:szCs w:val="24"/>
        </w:rPr>
        <w:t>О</w:t>
      </w:r>
      <w:r w:rsidR="00110ED7" w:rsidRPr="00343EF3">
        <w:rPr>
          <w:rStyle w:val="ae"/>
          <w:rFonts w:cs="Times New Roman"/>
          <w:sz w:val="24"/>
          <w:szCs w:val="24"/>
        </w:rPr>
        <w:footnoteReference w:id="19"/>
      </w:r>
      <w:r w:rsidR="000D5369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Крупные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российские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к</w:t>
      </w:r>
      <w:r w:rsidR="000D5369" w:rsidRPr="00343EF3">
        <w:rPr>
          <w:rFonts w:cs="Times New Roman"/>
          <w:sz w:val="24"/>
          <w:szCs w:val="24"/>
        </w:rPr>
        <w:t>омпании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E838ED" w:rsidRPr="00343EF3">
        <w:rPr>
          <w:rFonts w:cs="Times New Roman"/>
          <w:sz w:val="24"/>
          <w:szCs w:val="24"/>
        </w:rPr>
        <w:t>госкорпорации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(</w:t>
      </w:r>
      <w:r w:rsidR="00843074" w:rsidRPr="00343EF3">
        <w:rPr>
          <w:rFonts w:cs="Times New Roman"/>
          <w:sz w:val="24"/>
          <w:szCs w:val="24"/>
        </w:rPr>
        <w:t>такие,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например,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43074" w:rsidRPr="00343EF3">
        <w:rPr>
          <w:rFonts w:cs="Times New Roman"/>
          <w:sz w:val="24"/>
          <w:szCs w:val="24"/>
        </w:rPr>
        <w:t>как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A4079" w:rsidRPr="00343EF3">
        <w:rPr>
          <w:rFonts w:cs="Times New Roman"/>
          <w:sz w:val="24"/>
          <w:szCs w:val="24"/>
        </w:rPr>
        <w:t>кооперация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A4079" w:rsidRPr="00343EF3">
        <w:rPr>
          <w:rFonts w:cs="Times New Roman"/>
          <w:sz w:val="24"/>
          <w:szCs w:val="24"/>
        </w:rPr>
        <w:t>ГК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43074"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Росатом</w:t>
      </w:r>
      <w:r w:rsidR="00843074" w:rsidRPr="00343EF3">
        <w:rPr>
          <w:rFonts w:cs="Times New Roman"/>
          <w:sz w:val="24"/>
          <w:szCs w:val="24"/>
        </w:rPr>
        <w:t>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A407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BA4079" w:rsidRPr="00343EF3">
        <w:rPr>
          <w:rFonts w:cs="Times New Roman"/>
          <w:sz w:val="24"/>
          <w:szCs w:val="24"/>
        </w:rPr>
        <w:t>ФТ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43074"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Сириус</w:t>
      </w:r>
      <w:r w:rsidR="00E838ED" w:rsidRPr="00343EF3">
        <w:rPr>
          <w:rStyle w:val="ae"/>
          <w:rFonts w:cs="Times New Roman"/>
          <w:sz w:val="24"/>
          <w:szCs w:val="24"/>
        </w:rPr>
        <w:footnoteReference w:id="20"/>
      </w:r>
      <w:r w:rsidR="00843074" w:rsidRPr="00343EF3">
        <w:rPr>
          <w:rFonts w:cs="Times New Roman"/>
          <w:sz w:val="24"/>
          <w:szCs w:val="24"/>
        </w:rPr>
        <w:t>»</w:t>
      </w:r>
      <w:r w:rsidR="000D5369"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видят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этом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возможность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43074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43074" w:rsidRPr="00343EF3">
        <w:rPr>
          <w:rFonts w:cs="Times New Roman"/>
          <w:sz w:val="24"/>
          <w:szCs w:val="24"/>
        </w:rPr>
        <w:t>ранней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43074" w:rsidRPr="00343EF3">
        <w:rPr>
          <w:rFonts w:cs="Times New Roman"/>
          <w:sz w:val="24"/>
          <w:szCs w:val="24"/>
        </w:rPr>
        <w:t>стадии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находить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растить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таланты.</w:t>
      </w:r>
    </w:p>
    <w:p w:rsidR="000D5369" w:rsidRPr="00343EF3" w:rsidRDefault="000D5369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2.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Инфраструктурные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социальные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модели:</w:t>
      </w:r>
    </w:p>
    <w:p w:rsidR="000D5369" w:rsidRPr="00343EF3" w:rsidRDefault="00DD1DD0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рамках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данной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модели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необходимо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</w:t>
      </w:r>
      <w:r w:rsidR="000D5369" w:rsidRPr="00343EF3">
        <w:rPr>
          <w:rFonts w:cs="Times New Roman"/>
          <w:sz w:val="24"/>
          <w:szCs w:val="24"/>
        </w:rPr>
        <w:t>оздание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научно-образовательных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центров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(далее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НОЦ</w:t>
      </w:r>
      <w:r w:rsidR="00E838ED" w:rsidRPr="00343EF3">
        <w:rPr>
          <w:rStyle w:val="ae"/>
          <w:rFonts w:cs="Times New Roman"/>
          <w:sz w:val="24"/>
          <w:szCs w:val="24"/>
        </w:rPr>
        <w:footnoteReference w:id="21"/>
      </w:r>
      <w:r w:rsidRPr="00343EF3">
        <w:rPr>
          <w:rFonts w:cs="Times New Roman"/>
          <w:sz w:val="24"/>
          <w:szCs w:val="24"/>
        </w:rPr>
        <w:t>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мирового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уровня</w:t>
      </w:r>
      <w:r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которой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регион,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вузы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бизнес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объединяются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решения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крупных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научно-технологических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задач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(например,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действующий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НОЦ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Пермском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крае,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Кемерово</w:t>
      </w:r>
      <w:r w:rsidRPr="00343EF3">
        <w:rPr>
          <w:rStyle w:val="ae"/>
          <w:rFonts w:cs="Times New Roman"/>
          <w:sz w:val="24"/>
          <w:szCs w:val="24"/>
        </w:rPr>
        <w:footnoteReference w:id="22"/>
      </w:r>
      <w:r w:rsidR="000D5369" w:rsidRPr="00343EF3">
        <w:rPr>
          <w:rFonts w:cs="Times New Roman"/>
          <w:sz w:val="24"/>
          <w:szCs w:val="24"/>
        </w:rPr>
        <w:t>).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Бизнес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получает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доступ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НИОКР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кадрам.</w:t>
      </w:r>
    </w:p>
    <w:p w:rsidR="000D5369" w:rsidRPr="00343EF3" w:rsidRDefault="00D37350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К</w:t>
      </w:r>
      <w:r w:rsidR="000D5369" w:rsidRPr="00343EF3">
        <w:rPr>
          <w:rFonts w:cs="Times New Roman"/>
          <w:sz w:val="24"/>
          <w:szCs w:val="24"/>
        </w:rPr>
        <w:t>омпании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вкладываются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строительство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жилья,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детских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садов,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спортивных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объектов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своих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сотрудников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моногородах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(например,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«</w:t>
      </w:r>
      <w:r w:rsidR="000D5369" w:rsidRPr="00343EF3">
        <w:rPr>
          <w:rFonts w:cs="Times New Roman"/>
          <w:sz w:val="24"/>
          <w:szCs w:val="24"/>
        </w:rPr>
        <w:t>Норникель</w:t>
      </w:r>
      <w:r w:rsidR="00DD1DD0" w:rsidRPr="00343EF3">
        <w:rPr>
          <w:rFonts w:cs="Times New Roman"/>
          <w:sz w:val="24"/>
          <w:szCs w:val="24"/>
        </w:rPr>
        <w:t>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Норильске)</w:t>
      </w:r>
      <w:r w:rsidR="00DD1DD0" w:rsidRPr="00343EF3">
        <w:rPr>
          <w:rStyle w:val="ae"/>
          <w:rFonts w:cs="Times New Roman"/>
          <w:sz w:val="24"/>
          <w:szCs w:val="24"/>
        </w:rPr>
        <w:footnoteReference w:id="23"/>
      </w:r>
      <w:r w:rsidR="000D5369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способствует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участию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развитии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равномерной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городской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среды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95DFF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своего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рода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способ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удержать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кадры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сложных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климатических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условиях.</w:t>
      </w:r>
    </w:p>
    <w:p w:rsidR="000D5369" w:rsidRPr="00343EF3" w:rsidRDefault="000D5369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Со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стороны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дальнейшего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стимулирования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развития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ГЧП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необходимы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чё</w:t>
      </w:r>
      <w:r w:rsidRPr="00343EF3">
        <w:rPr>
          <w:rFonts w:cs="Times New Roman"/>
          <w:sz w:val="24"/>
          <w:szCs w:val="24"/>
        </w:rPr>
        <w:t>ткие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стабильные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г</w:t>
      </w:r>
      <w:r w:rsidRPr="00343EF3">
        <w:rPr>
          <w:rFonts w:cs="Times New Roman"/>
          <w:sz w:val="24"/>
          <w:szCs w:val="24"/>
        </w:rPr>
        <w:t>арантии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того,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вложения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бизнеса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образование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науку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будут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защищены.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необходимо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п</w:t>
      </w:r>
      <w:r w:rsidRPr="00343EF3">
        <w:rPr>
          <w:rFonts w:cs="Times New Roman"/>
          <w:sz w:val="24"/>
          <w:szCs w:val="24"/>
        </w:rPr>
        <w:t>редоставление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налоговых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льгот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(например,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вычетов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НДФЛ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налогу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прибыль)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компаний,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инвестирующих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подготовку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кадров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корпоративную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медицину</w:t>
      </w:r>
      <w:r w:rsidR="00DD1DD0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должно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брать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себя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часть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долгосрочных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инфраструктурных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рисков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ГЧП-проектах.</w:t>
      </w:r>
    </w:p>
    <w:p w:rsidR="000D5369" w:rsidRPr="00343EF3" w:rsidRDefault="000D5369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Со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стороны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бизнеса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требуется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п</w:t>
      </w:r>
      <w:r w:rsidRPr="00343EF3">
        <w:rPr>
          <w:rFonts w:cs="Times New Roman"/>
          <w:sz w:val="24"/>
          <w:szCs w:val="24"/>
        </w:rPr>
        <w:t>ереход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благотворительности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стратегическим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инвестициям</w:t>
      </w:r>
      <w:r w:rsidR="00DD1DD0"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Переориентация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вложени</w:t>
      </w:r>
      <w:r w:rsidR="00DD1DD0" w:rsidRPr="00343EF3">
        <w:rPr>
          <w:rFonts w:cs="Times New Roman"/>
          <w:sz w:val="24"/>
          <w:szCs w:val="24"/>
        </w:rPr>
        <w:t>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человеческий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капитал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35C8B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35C8B" w:rsidRPr="00343EF3">
        <w:rPr>
          <w:rFonts w:cs="Times New Roman"/>
          <w:sz w:val="24"/>
          <w:szCs w:val="24"/>
        </w:rPr>
        <w:t>качестве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стать</w:t>
      </w:r>
      <w:r w:rsidR="00535C8B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расходов,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как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инвестици</w:t>
      </w:r>
      <w:r w:rsidR="00DD1DD0" w:rsidRPr="00343EF3">
        <w:rPr>
          <w:rFonts w:cs="Times New Roman"/>
          <w:sz w:val="24"/>
          <w:szCs w:val="24"/>
        </w:rPr>
        <w:t>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основной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актив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компании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95DFF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</w:t>
      </w:r>
      <w:r w:rsidR="00DD1DD0" w:rsidRPr="00343EF3">
        <w:rPr>
          <w:rFonts w:cs="Times New Roman"/>
          <w:sz w:val="24"/>
          <w:szCs w:val="24"/>
        </w:rPr>
        <w:t>ё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людей.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37350" w:rsidRPr="00343EF3">
        <w:rPr>
          <w:rFonts w:cs="Times New Roman"/>
          <w:sz w:val="24"/>
          <w:szCs w:val="24"/>
        </w:rPr>
        <w:t>Необходима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п</w:t>
      </w:r>
      <w:r w:rsidRPr="00343EF3">
        <w:rPr>
          <w:rFonts w:cs="Times New Roman"/>
          <w:sz w:val="24"/>
          <w:szCs w:val="24"/>
        </w:rPr>
        <w:t>роактивн</w:t>
      </w:r>
      <w:r w:rsidR="00D37350" w:rsidRPr="00343EF3">
        <w:rPr>
          <w:rFonts w:cs="Times New Roman"/>
          <w:sz w:val="24"/>
          <w:szCs w:val="24"/>
        </w:rPr>
        <w:t>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позици</w:t>
      </w:r>
      <w:r w:rsidR="00D37350" w:rsidRPr="00343EF3">
        <w:rPr>
          <w:rFonts w:cs="Times New Roman"/>
          <w:sz w:val="24"/>
          <w:szCs w:val="24"/>
        </w:rPr>
        <w:t>я</w:t>
      </w:r>
      <w:r w:rsidRPr="00343EF3">
        <w:rPr>
          <w:rFonts w:cs="Times New Roman"/>
          <w:sz w:val="24"/>
          <w:szCs w:val="24"/>
        </w:rPr>
        <w:t>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DD1DD0" w:rsidRPr="00343EF3">
        <w:rPr>
          <w:rFonts w:cs="Times New Roman"/>
          <w:sz w:val="24"/>
          <w:szCs w:val="24"/>
        </w:rPr>
        <w:t>н</w:t>
      </w:r>
      <w:r w:rsidRPr="00343EF3">
        <w:rPr>
          <w:rFonts w:cs="Times New Roman"/>
          <w:sz w:val="24"/>
          <w:szCs w:val="24"/>
        </w:rPr>
        <w:t>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ждать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инициативы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самим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формировать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запрос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системе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образования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предлагать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конкретные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модели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сотрудничества.</w:t>
      </w:r>
    </w:p>
    <w:p w:rsidR="000D5369" w:rsidRPr="00343EF3" w:rsidRDefault="00DD1DD0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Таким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образом,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современных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российских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реалиях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тезис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прямой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заинтересованности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бизнеса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инвестициях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человеческий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капитал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трансформировался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из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желательного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императив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выживания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развития.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</w:t>
      </w:r>
      <w:r w:rsidR="000D5369" w:rsidRPr="00343EF3">
        <w:rPr>
          <w:rFonts w:cs="Times New Roman"/>
          <w:sz w:val="24"/>
          <w:szCs w:val="24"/>
        </w:rPr>
        <w:t>адровый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голод,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технологическое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отставание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одной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стороны,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возможности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(</w:t>
      </w:r>
      <w:r w:rsidR="00535C8B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35C8B" w:rsidRPr="00343EF3">
        <w:rPr>
          <w:rFonts w:cs="Times New Roman"/>
          <w:sz w:val="24"/>
          <w:szCs w:val="24"/>
        </w:rPr>
        <w:t>частности,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535C8B" w:rsidRPr="00343EF3">
        <w:rPr>
          <w:rFonts w:cs="Times New Roman"/>
          <w:sz w:val="24"/>
          <w:szCs w:val="24"/>
        </w:rPr>
        <w:t>существующие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нац</w:t>
      </w:r>
      <w:r w:rsidR="00535C8B" w:rsidRPr="00343EF3">
        <w:rPr>
          <w:rFonts w:cs="Times New Roman"/>
          <w:sz w:val="24"/>
          <w:szCs w:val="24"/>
        </w:rPr>
        <w:t>иональные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проекты)</w:t>
      </w:r>
      <w:r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другой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стороны,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сделали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эти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инвестиции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единственно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возможным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путем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компаний,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которые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планируют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оставаться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внутреннем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внешнем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рынк</w:t>
      </w:r>
      <w:r w:rsidRPr="00343EF3">
        <w:rPr>
          <w:rFonts w:cs="Times New Roman"/>
          <w:sz w:val="24"/>
          <w:szCs w:val="24"/>
        </w:rPr>
        <w:t>ах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долгосрочной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перспективе.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Главная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перспективная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</w:t>
      </w:r>
      <w:r w:rsidR="000D5369" w:rsidRPr="00343EF3">
        <w:rPr>
          <w:rFonts w:cs="Times New Roman"/>
          <w:sz w:val="24"/>
          <w:szCs w:val="24"/>
        </w:rPr>
        <w:t>адача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государства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C95DFF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вынуждать</w:t>
      </w:r>
      <w:r w:rsidR="000D5369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создавать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условия,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которых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бизнесу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будет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экономически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выгодно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вкладывать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данные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0D5369" w:rsidRPr="00343EF3">
        <w:rPr>
          <w:rFonts w:cs="Times New Roman"/>
          <w:sz w:val="24"/>
          <w:szCs w:val="24"/>
        </w:rPr>
        <w:t>инвестиции.</w:t>
      </w:r>
    </w:p>
    <w:p w:rsidR="004F6557" w:rsidRPr="00343EF3" w:rsidRDefault="004F6557" w:rsidP="00343EF3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343EF3">
        <w:rPr>
          <w:rFonts w:cs="Times New Roman"/>
          <w:b/>
          <w:bCs/>
          <w:sz w:val="24"/>
          <w:szCs w:val="24"/>
        </w:rPr>
        <w:t>Заключение</w:t>
      </w:r>
    </w:p>
    <w:p w:rsidR="002B559F" w:rsidRPr="00343EF3" w:rsidRDefault="002B559F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конечном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счете,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успех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  <w:lang w:val="en-US"/>
        </w:rPr>
        <w:t>XXI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веке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будет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определяться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объемами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добытой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нефти,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качеством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жизни,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уровнем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образования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здоровья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граждан,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также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</w:t>
      </w:r>
      <w:r w:rsidR="00005853" w:rsidRPr="00343EF3">
        <w:rPr>
          <w:rFonts w:cs="Times New Roman"/>
          <w:sz w:val="24"/>
          <w:szCs w:val="24"/>
        </w:rPr>
        <w:t>ё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способностью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быть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интеллектуальным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технологическим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интегратором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всего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евразийского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пространства.</w:t>
      </w:r>
    </w:p>
    <w:p w:rsidR="004F6557" w:rsidRPr="00343EF3" w:rsidRDefault="004F6557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современных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геоэкономических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условиях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просто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желательный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сценарий,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возможно,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единственн</w:t>
      </w:r>
      <w:r w:rsidR="00A72BF9">
        <w:rPr>
          <w:rFonts w:cs="Times New Roman"/>
          <w:sz w:val="24"/>
          <w:szCs w:val="24"/>
        </w:rPr>
        <w:t>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устойчив</w:t>
      </w:r>
      <w:r w:rsidR="00A72BF9">
        <w:rPr>
          <w:rFonts w:cs="Times New Roman"/>
          <w:sz w:val="24"/>
          <w:szCs w:val="24"/>
        </w:rPr>
        <w:t>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модель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лидерства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евразийском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пространстве.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государства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роль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создателя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координатора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общей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технологической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научной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экосистемы,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которой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другие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Большой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Евразии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будут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заинтересованы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участвовать.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подразумевает</w:t>
      </w:r>
      <w:r w:rsidR="009D1C62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частности,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создание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сквозных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технологических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цепочек,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формирование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технических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технологических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стандартов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Большой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Евразии,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становление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о</w:t>
      </w:r>
      <w:r w:rsidRPr="00343EF3">
        <w:rPr>
          <w:rFonts w:cs="Times New Roman"/>
          <w:sz w:val="24"/>
          <w:szCs w:val="24"/>
        </w:rPr>
        <w:t>бразовательн</w:t>
      </w:r>
      <w:r w:rsidR="009D1C62" w:rsidRPr="00343EF3">
        <w:rPr>
          <w:rFonts w:cs="Times New Roman"/>
          <w:sz w:val="24"/>
          <w:szCs w:val="24"/>
        </w:rPr>
        <w:t>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хаб</w:t>
      </w:r>
      <w:r w:rsidR="009D1C62" w:rsidRPr="00343EF3">
        <w:rPr>
          <w:rFonts w:cs="Times New Roman"/>
          <w:sz w:val="24"/>
          <w:szCs w:val="24"/>
        </w:rPr>
        <w:t>а</w:t>
      </w:r>
      <w:r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«альма-матер»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будущих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инженеров,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ученых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IT-специалистов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данного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региона</w:t>
      </w:r>
      <w:r w:rsidR="009D1C62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создание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ц</w:t>
      </w:r>
      <w:r w:rsidRPr="00343EF3">
        <w:rPr>
          <w:rFonts w:cs="Times New Roman"/>
          <w:sz w:val="24"/>
          <w:szCs w:val="24"/>
        </w:rPr>
        <w:t>ентр</w:t>
      </w:r>
      <w:r w:rsidR="009D1C62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управления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данными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знаниями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области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Big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Data,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искусственного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интеллекта,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кибербезопасности,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чтобы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другие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страны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9D1C62" w:rsidRPr="00343EF3">
        <w:rPr>
          <w:rFonts w:cs="Times New Roman"/>
          <w:sz w:val="24"/>
          <w:szCs w:val="24"/>
        </w:rPr>
        <w:t>региона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зависели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российских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аналитических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вычислительных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платформ.</w:t>
      </w:r>
    </w:p>
    <w:p w:rsidR="004F6557" w:rsidRPr="00343EF3" w:rsidRDefault="00FD5B2F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Д</w:t>
      </w:r>
      <w:r w:rsidR="004F6557" w:rsidRPr="00343EF3">
        <w:rPr>
          <w:rFonts w:cs="Times New Roman"/>
          <w:sz w:val="24"/>
          <w:szCs w:val="24"/>
        </w:rPr>
        <w:t>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реализации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этой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стратегии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необходимы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выше</w:t>
      </w:r>
      <w:r w:rsidR="00A72BF9">
        <w:rPr>
          <w:rFonts w:cs="Times New Roman"/>
          <w:sz w:val="24"/>
          <w:szCs w:val="24"/>
        </w:rPr>
        <w:t>названные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ресурсы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нескольких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направлениях: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</w:t>
      </w:r>
      <w:r w:rsidR="004F6557" w:rsidRPr="00343EF3">
        <w:rPr>
          <w:rFonts w:cs="Times New Roman"/>
          <w:sz w:val="24"/>
          <w:szCs w:val="24"/>
        </w:rPr>
        <w:t>бразовательн</w:t>
      </w:r>
      <w:r w:rsidRPr="00343EF3">
        <w:rPr>
          <w:rFonts w:cs="Times New Roman"/>
          <w:sz w:val="24"/>
          <w:szCs w:val="24"/>
        </w:rPr>
        <w:t>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интеграци</w:t>
      </w:r>
      <w:r w:rsidRPr="00343EF3">
        <w:rPr>
          <w:rFonts w:cs="Times New Roman"/>
          <w:sz w:val="24"/>
          <w:szCs w:val="24"/>
        </w:rPr>
        <w:t>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</w:t>
      </w:r>
      <w:r w:rsidR="004F6557" w:rsidRPr="00343EF3">
        <w:rPr>
          <w:rFonts w:cs="Times New Roman"/>
          <w:sz w:val="24"/>
          <w:szCs w:val="24"/>
        </w:rPr>
        <w:t>здание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общей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научно-технологической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инфраструктуры</w:t>
      </w:r>
      <w:r w:rsidR="00285F2D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85F2D" w:rsidRPr="00343EF3">
        <w:rPr>
          <w:rFonts w:cs="Times New Roman"/>
          <w:sz w:val="24"/>
          <w:szCs w:val="24"/>
        </w:rPr>
        <w:t>фо</w:t>
      </w:r>
      <w:r w:rsidR="004F6557" w:rsidRPr="00343EF3">
        <w:rPr>
          <w:rFonts w:cs="Times New Roman"/>
          <w:sz w:val="24"/>
          <w:szCs w:val="24"/>
        </w:rPr>
        <w:t>кус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на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«прорывных»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нетоварных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нишах</w:t>
      </w:r>
      <w:r w:rsidR="00285F2D"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285F2D" w:rsidRPr="00343EF3">
        <w:rPr>
          <w:rFonts w:cs="Times New Roman"/>
          <w:sz w:val="24"/>
          <w:szCs w:val="24"/>
        </w:rPr>
        <w:t>н</w:t>
      </w:r>
      <w:r w:rsidR="004F6557" w:rsidRPr="00343EF3">
        <w:rPr>
          <w:rFonts w:cs="Times New Roman"/>
          <w:sz w:val="24"/>
          <w:szCs w:val="24"/>
        </w:rPr>
        <w:t>овые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механизмы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финансирования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защиты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интеллектуальной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собственности</w:t>
      </w:r>
      <w:r w:rsidR="00BC1D2E" w:rsidRPr="00343EF3">
        <w:rPr>
          <w:rFonts w:cs="Times New Roman"/>
          <w:sz w:val="24"/>
          <w:szCs w:val="24"/>
        </w:rPr>
        <w:t>.</w:t>
      </w:r>
    </w:p>
    <w:p w:rsidR="004F6557" w:rsidRPr="00343EF3" w:rsidRDefault="004F6557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Стратегия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интеллектуального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технологического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интегратора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единственный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путь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для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сохранить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упрочить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свое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влияние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Евразии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XXI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веке.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Военно-политическое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сырьевое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лидерство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8C1AE5" w:rsidRPr="00343EF3">
        <w:rPr>
          <w:rFonts w:cs="Times New Roman"/>
          <w:sz w:val="24"/>
          <w:szCs w:val="24"/>
        </w:rPr>
        <w:t>являются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недостаточны</w:t>
      </w:r>
      <w:r w:rsidR="008C1AE5" w:rsidRPr="00343EF3">
        <w:rPr>
          <w:rFonts w:cs="Times New Roman"/>
          <w:sz w:val="24"/>
          <w:szCs w:val="24"/>
        </w:rPr>
        <w:t>ми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неустойчивы</w:t>
      </w:r>
      <w:r w:rsidR="008C1AE5" w:rsidRPr="00343EF3">
        <w:rPr>
          <w:rFonts w:cs="Times New Roman"/>
          <w:sz w:val="24"/>
          <w:szCs w:val="24"/>
        </w:rPr>
        <w:t>ми</w:t>
      </w:r>
      <w:r w:rsidRPr="00343EF3">
        <w:rPr>
          <w:rFonts w:cs="Times New Roman"/>
          <w:sz w:val="24"/>
          <w:szCs w:val="24"/>
        </w:rPr>
        <w:t>.</w:t>
      </w:r>
    </w:p>
    <w:p w:rsidR="004F6557" w:rsidRPr="00343EF3" w:rsidRDefault="008C1AE5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43EF3">
        <w:rPr>
          <w:rFonts w:cs="Times New Roman"/>
          <w:sz w:val="24"/>
          <w:szCs w:val="24"/>
        </w:rPr>
        <w:t>Конечная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цель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позволяет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перезапустить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проект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евразийской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интеграции,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наполнив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современным,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притягательным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содержанием</w:t>
      </w:r>
      <w:r w:rsidRPr="00343EF3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подразумевающи</w:t>
      </w:r>
      <w:r w:rsidR="00A72BF9">
        <w:rPr>
          <w:rFonts w:cs="Times New Roman"/>
          <w:sz w:val="24"/>
          <w:szCs w:val="24"/>
        </w:rPr>
        <w:t>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не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повсеместную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зависимость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от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ресурсов,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совместный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прорыв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будущее.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Это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сложнейший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современный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вызов,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но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он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соответствует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историческому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наследию,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интеллектуальному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потенциалу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стратегическим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интересам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4F6557" w:rsidRPr="00343EF3">
        <w:rPr>
          <w:rFonts w:cs="Times New Roman"/>
          <w:sz w:val="24"/>
          <w:szCs w:val="24"/>
        </w:rPr>
        <w:t>России.</w:t>
      </w:r>
    </w:p>
    <w:p w:rsidR="008A2646" w:rsidRPr="00343EF3" w:rsidRDefault="008A2646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8A2646" w:rsidRPr="00343EF3" w:rsidRDefault="00A72BF9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Список литературы</w:t>
      </w:r>
    </w:p>
    <w:p w:rsidR="008A2646" w:rsidRPr="00343EF3" w:rsidRDefault="008A2646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72BF9">
        <w:rPr>
          <w:rFonts w:cs="Times New Roman"/>
          <w:i/>
          <w:sz w:val="24"/>
          <w:szCs w:val="24"/>
        </w:rPr>
        <w:t>Болдырева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Н.П</w:t>
      </w:r>
      <w:r w:rsidRPr="00343EF3">
        <w:rPr>
          <w:rFonts w:cs="Times New Roman"/>
          <w:sz w:val="24"/>
          <w:szCs w:val="24"/>
        </w:rPr>
        <w:t>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Преобладающие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навыки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компетенции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эффективного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специалиста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руководителя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будущего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// </w:t>
      </w:r>
      <w:r w:rsidRPr="00A72BF9">
        <w:rPr>
          <w:rFonts w:cs="Times New Roman"/>
          <w:iCs/>
          <w:sz w:val="24"/>
          <w:szCs w:val="24"/>
        </w:rPr>
        <w:t>Вестник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евразийской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науки.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="00A72BF9" w:rsidRPr="00343EF3">
        <w:rPr>
          <w:rFonts w:cs="Times New Roman"/>
          <w:sz w:val="24"/>
          <w:szCs w:val="24"/>
        </w:rPr>
        <w:t>2025.</w:t>
      </w:r>
      <w:r w:rsidR="00A72BF9">
        <w:rPr>
          <w:rFonts w:cs="Times New Roman"/>
          <w:sz w:val="24"/>
          <w:szCs w:val="24"/>
        </w:rPr>
        <w:t xml:space="preserve"> –</w:t>
      </w:r>
      <w:r w:rsidRPr="00343EF3">
        <w:rPr>
          <w:rFonts w:cs="Times New Roman"/>
          <w:sz w:val="24"/>
          <w:szCs w:val="24"/>
        </w:rPr>
        <w:t>Т.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17</w:t>
      </w:r>
      <w:r w:rsidR="00A72BF9">
        <w:rPr>
          <w:rFonts w:cs="Times New Roman"/>
          <w:sz w:val="24"/>
          <w:szCs w:val="24"/>
        </w:rPr>
        <w:t>,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№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1.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–</w:t>
      </w:r>
      <w:r w:rsidR="00343EF3" w:rsidRPr="00343EF3">
        <w:rPr>
          <w:rFonts w:cs="Times New Roman"/>
          <w:sz w:val="24"/>
          <w:szCs w:val="24"/>
        </w:rPr>
        <w:t xml:space="preserve"> </w:t>
      </w:r>
      <w:hyperlink r:id="rId7" w:history="1">
        <w:r w:rsidRPr="00343EF3">
          <w:rPr>
            <w:rStyle w:val="af"/>
            <w:rFonts w:cs="Times New Roman"/>
            <w:color w:val="auto"/>
            <w:sz w:val="24"/>
            <w:szCs w:val="24"/>
            <w:u w:val="none"/>
          </w:rPr>
          <w:t>https://esj.today/PDF/76ECVN125.pdf</w:t>
        </w:r>
      </w:hyperlink>
      <w:r w:rsidR="00343EF3" w:rsidRPr="00343EF3">
        <w:rPr>
          <w:rFonts w:cs="Times New Roman"/>
          <w:sz w:val="24"/>
          <w:szCs w:val="24"/>
        </w:rPr>
        <w:t xml:space="preserve"> </w:t>
      </w:r>
    </w:p>
    <w:p w:rsidR="008A2646" w:rsidRPr="00343EF3" w:rsidRDefault="008A2646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72BF9">
        <w:rPr>
          <w:rFonts w:cs="Times New Roman"/>
          <w:i/>
          <w:sz w:val="24"/>
          <w:szCs w:val="24"/>
        </w:rPr>
        <w:t>Кулькова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В.Ю.,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Сафин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И.Х.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Модели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корпоративной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социальной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ответственности: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российская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практика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в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контексте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мирового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опыта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// </w:t>
      </w:r>
      <w:r w:rsidRPr="00A72BF9">
        <w:rPr>
          <w:rFonts w:cs="Times New Roman"/>
          <w:iCs/>
          <w:sz w:val="24"/>
          <w:szCs w:val="24"/>
        </w:rPr>
        <w:t>Вестник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государственного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и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муниципального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управления.</w:t>
      </w:r>
      <w:r w:rsidR="00343EF3" w:rsidRPr="00343EF3">
        <w:rPr>
          <w:rFonts w:cs="Times New Roman"/>
          <w:i/>
          <w:iCs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="00A72BF9" w:rsidRPr="00343EF3">
        <w:rPr>
          <w:rFonts w:cs="Times New Roman"/>
          <w:sz w:val="24"/>
          <w:szCs w:val="24"/>
        </w:rPr>
        <w:t>2012.</w:t>
      </w:r>
      <w:r w:rsidR="00A72BF9">
        <w:rPr>
          <w:rFonts w:cs="Times New Roman"/>
          <w:sz w:val="24"/>
          <w:szCs w:val="24"/>
        </w:rPr>
        <w:t xml:space="preserve"> – </w:t>
      </w:r>
      <w:r w:rsidRPr="00343EF3">
        <w:rPr>
          <w:rFonts w:cs="Times New Roman"/>
          <w:sz w:val="24"/>
          <w:szCs w:val="24"/>
        </w:rPr>
        <w:t>№</w:t>
      </w:r>
      <w:r w:rsidR="00A72BF9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3.</w:t>
      </w:r>
      <w:r w:rsidR="00343EF3" w:rsidRPr="00343EF3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Pr="00343EF3">
        <w:rPr>
          <w:rFonts w:cs="Times New Roman"/>
          <w:sz w:val="24"/>
          <w:szCs w:val="24"/>
        </w:rPr>
        <w:t>С.</w:t>
      </w:r>
      <w:r w:rsidR="00A72BF9">
        <w:rPr>
          <w:rFonts w:cs="Times New Roman"/>
          <w:sz w:val="24"/>
          <w:szCs w:val="24"/>
        </w:rPr>
        <w:t xml:space="preserve"> </w:t>
      </w:r>
      <w:r w:rsidRPr="00343EF3">
        <w:rPr>
          <w:rFonts w:cs="Times New Roman"/>
          <w:sz w:val="24"/>
          <w:szCs w:val="24"/>
        </w:rPr>
        <w:t>118-124</w:t>
      </w:r>
      <w:r w:rsidR="00A72BF9">
        <w:rPr>
          <w:rFonts w:cs="Times New Roman"/>
          <w:sz w:val="24"/>
          <w:szCs w:val="24"/>
        </w:rPr>
        <w:t>.</w:t>
      </w:r>
    </w:p>
    <w:p w:rsidR="002231F6" w:rsidRPr="00A72BF9" w:rsidRDefault="002231F6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  <w:highlight w:val="yellow"/>
        </w:rPr>
      </w:pPr>
      <w:bookmarkStart w:id="0" w:name="_Hlk213696206"/>
      <w:r w:rsidRPr="00A72BF9">
        <w:rPr>
          <w:rFonts w:cs="Times New Roman"/>
          <w:i/>
          <w:sz w:val="24"/>
          <w:szCs w:val="24"/>
        </w:rPr>
        <w:t>Мельникова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Ю.Ю.,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Фамильи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Дж.</w:t>
      </w:r>
      <w:r w:rsidR="00A72BF9">
        <w:rPr>
          <w:rFonts w:cs="Times New Roman"/>
          <w:sz w:val="24"/>
          <w:szCs w:val="24"/>
        </w:rPr>
        <w:t xml:space="preserve"> </w:t>
      </w:r>
      <w:r w:rsidR="00A72BF9" w:rsidRPr="00A72BF9">
        <w:rPr>
          <w:rFonts w:cs="Times New Roman"/>
          <w:sz w:val="24"/>
          <w:szCs w:val="24"/>
        </w:rPr>
        <w:t>Конкуренция в области развития региональной связанности</w:t>
      </w:r>
      <w:r w:rsidR="00A72BF9">
        <w:rPr>
          <w:rFonts w:cs="Times New Roman"/>
          <w:sz w:val="24"/>
          <w:szCs w:val="24"/>
        </w:rPr>
        <w:t xml:space="preserve">. </w:t>
      </w:r>
      <w:bookmarkEnd w:id="0"/>
      <w:r w:rsidR="00A72BF9">
        <w:rPr>
          <w:rFonts w:cs="Times New Roman"/>
          <w:sz w:val="24"/>
          <w:szCs w:val="24"/>
        </w:rPr>
        <w:t xml:space="preserve">– </w:t>
      </w:r>
      <w:r w:rsidRPr="00A72BF9">
        <w:rPr>
          <w:rFonts w:cs="Times New Roman"/>
          <w:sz w:val="24"/>
          <w:szCs w:val="24"/>
        </w:rPr>
        <w:t>М.: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НП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РСМД</w:t>
      </w:r>
      <w:r w:rsidR="00A72BF9">
        <w:rPr>
          <w:rFonts w:cs="Times New Roman"/>
          <w:sz w:val="24"/>
          <w:szCs w:val="24"/>
        </w:rPr>
        <w:t>, 2024.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–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76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с.</w:t>
      </w:r>
    </w:p>
    <w:p w:rsidR="00B66B9F" w:rsidRPr="00A72BF9" w:rsidRDefault="00B66B9F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72BF9">
        <w:rPr>
          <w:rFonts w:cs="Times New Roman"/>
          <w:i/>
          <w:sz w:val="24"/>
          <w:szCs w:val="24"/>
        </w:rPr>
        <w:t>Никитина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Т.В.,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Скалабан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М.П.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Подходы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к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созданию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регулятивных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«песочниц»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в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мировой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практике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//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Вестник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экономики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и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права.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="00A72BF9" w:rsidRPr="00A72BF9">
        <w:rPr>
          <w:rFonts w:cs="Times New Roman"/>
          <w:sz w:val="24"/>
          <w:szCs w:val="24"/>
        </w:rPr>
        <w:t>2022.</w:t>
      </w:r>
      <w:r w:rsidR="00A72BF9">
        <w:rPr>
          <w:rFonts w:cs="Times New Roman"/>
          <w:sz w:val="24"/>
          <w:szCs w:val="24"/>
        </w:rPr>
        <w:t xml:space="preserve"> – </w:t>
      </w:r>
      <w:r w:rsidRPr="00A72BF9">
        <w:rPr>
          <w:rFonts w:cs="Times New Roman"/>
          <w:sz w:val="24"/>
          <w:szCs w:val="24"/>
        </w:rPr>
        <w:t>№</w:t>
      </w:r>
      <w:r w:rsid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72.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Pr="00A72BF9">
        <w:rPr>
          <w:rFonts w:cs="Times New Roman"/>
          <w:sz w:val="24"/>
          <w:szCs w:val="24"/>
        </w:rPr>
        <w:t>С.</w:t>
      </w:r>
      <w:r w:rsid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109-121</w:t>
      </w:r>
      <w:r w:rsidR="00A72BF9">
        <w:rPr>
          <w:rFonts w:cs="Times New Roman"/>
          <w:sz w:val="24"/>
          <w:szCs w:val="24"/>
        </w:rPr>
        <w:t>.</w:t>
      </w:r>
    </w:p>
    <w:p w:rsidR="008A283E" w:rsidRPr="00A72BF9" w:rsidRDefault="008A2646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72BF9">
        <w:rPr>
          <w:rFonts w:cs="Times New Roman"/>
          <w:sz w:val="24"/>
          <w:szCs w:val="24"/>
        </w:rPr>
        <w:t>Отчёт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о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мониторинге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реализации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в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2019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году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Прогноза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научно-технологического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развития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отраслей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ТЭК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России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на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период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до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2035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года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в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целях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его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дополнения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уточнения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/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Министерство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энергетики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РФ.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Pr="00A72BF9">
        <w:rPr>
          <w:rFonts w:cs="Times New Roman"/>
          <w:sz w:val="24"/>
          <w:szCs w:val="24"/>
        </w:rPr>
        <w:t>2019.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Pr="00A72BF9">
        <w:rPr>
          <w:rFonts w:cs="Times New Roman"/>
          <w:sz w:val="24"/>
          <w:szCs w:val="24"/>
        </w:rPr>
        <w:t>33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с.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–</w:t>
      </w:r>
      <w:r w:rsidR="00343EF3" w:rsidRPr="00A72BF9">
        <w:rPr>
          <w:rFonts w:cs="Times New Roman"/>
          <w:sz w:val="24"/>
          <w:szCs w:val="24"/>
        </w:rPr>
        <w:t xml:space="preserve"> </w:t>
      </w:r>
      <w:hyperlink r:id="rId8" w:history="1"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https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://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minenergo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.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gov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.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ru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/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ministry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/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forecast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-</w:t>
        </w:r>
        <w:r w:rsidR="005B7E75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ntr</w:t>
        </w:r>
      </w:hyperlink>
      <w:r w:rsidR="00343EF3" w:rsidRPr="00A72BF9">
        <w:rPr>
          <w:rFonts w:cs="Times New Roman"/>
          <w:sz w:val="24"/>
          <w:szCs w:val="24"/>
        </w:rPr>
        <w:t xml:space="preserve"> </w:t>
      </w:r>
    </w:p>
    <w:p w:rsidR="008A283E" w:rsidRPr="00A72BF9" w:rsidRDefault="008A283E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72BF9">
        <w:rPr>
          <w:rFonts w:cs="Times New Roman"/>
          <w:i/>
          <w:sz w:val="24"/>
          <w:szCs w:val="24"/>
        </w:rPr>
        <w:t>Попкова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i/>
          <w:sz w:val="24"/>
          <w:szCs w:val="24"/>
        </w:rPr>
        <w:t>Н.А.</w:t>
      </w:r>
      <w:r w:rsidR="00343EF3" w:rsidRPr="00A72BF9">
        <w:rPr>
          <w:rFonts w:cs="Times New Roman"/>
          <w:i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Зиллениалы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DE03F8">
        <w:rPr>
          <w:rFonts w:cs="Times New Roman"/>
          <w:sz w:val="24"/>
          <w:szCs w:val="24"/>
        </w:rPr>
        <w:t>–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микропоколение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между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миллениалами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зуммерами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//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Молодой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ученый.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="00A72BF9" w:rsidRPr="00A72BF9">
        <w:rPr>
          <w:rFonts w:cs="Times New Roman"/>
          <w:sz w:val="24"/>
          <w:szCs w:val="24"/>
        </w:rPr>
        <w:t xml:space="preserve">2025. </w:t>
      </w:r>
      <w:r w:rsidR="00A72BF9">
        <w:rPr>
          <w:rFonts w:cs="Times New Roman"/>
          <w:sz w:val="24"/>
          <w:szCs w:val="24"/>
        </w:rPr>
        <w:t xml:space="preserve">– </w:t>
      </w:r>
      <w:r w:rsidRPr="00A72BF9">
        <w:rPr>
          <w:rFonts w:cs="Times New Roman"/>
          <w:sz w:val="24"/>
          <w:szCs w:val="24"/>
        </w:rPr>
        <w:t>№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31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(582).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Pr="00A72BF9">
        <w:rPr>
          <w:rFonts w:cs="Times New Roman"/>
          <w:sz w:val="24"/>
          <w:szCs w:val="24"/>
        </w:rPr>
        <w:t>С.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138-140.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–</w:t>
      </w:r>
      <w:r w:rsidR="00343EF3" w:rsidRPr="00A72BF9">
        <w:rPr>
          <w:rFonts w:cs="Times New Roman"/>
          <w:sz w:val="24"/>
          <w:szCs w:val="24"/>
        </w:rPr>
        <w:t xml:space="preserve"> </w:t>
      </w:r>
      <w:hyperlink r:id="rId9" w:history="1">
        <w:r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https://moluch.ru/archive/582/127837</w:t>
        </w:r>
      </w:hyperlink>
      <w:r w:rsidR="00343EF3" w:rsidRPr="00A72BF9">
        <w:rPr>
          <w:rFonts w:cs="Times New Roman"/>
          <w:sz w:val="24"/>
          <w:szCs w:val="24"/>
        </w:rPr>
        <w:t xml:space="preserve"> </w:t>
      </w:r>
    </w:p>
    <w:p w:rsidR="00C2328E" w:rsidRPr="00A72BF9" w:rsidRDefault="00C2328E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72BF9">
        <w:rPr>
          <w:rFonts w:cs="Times New Roman"/>
          <w:sz w:val="24"/>
          <w:szCs w:val="24"/>
        </w:rPr>
        <w:t>Смена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бизнес-парадигмы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или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ещё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одна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технология?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Аналитический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отчет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по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результатам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независимого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исследования.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 xml:space="preserve">– </w:t>
      </w:r>
      <w:r w:rsidRPr="00A72BF9">
        <w:rPr>
          <w:rFonts w:cs="Times New Roman"/>
          <w:sz w:val="24"/>
          <w:szCs w:val="24"/>
        </w:rPr>
        <w:t>Тюмень</w:t>
      </w:r>
      <w:r w:rsidR="00A72BF9">
        <w:rPr>
          <w:rFonts w:cs="Times New Roman"/>
          <w:sz w:val="24"/>
          <w:szCs w:val="24"/>
        </w:rPr>
        <w:t>, 2025. –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60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с.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A72BF9">
        <w:rPr>
          <w:rFonts w:cs="Times New Roman"/>
          <w:sz w:val="24"/>
          <w:szCs w:val="24"/>
        </w:rPr>
        <w:t>–</w:t>
      </w:r>
      <w:r w:rsidR="00343EF3" w:rsidRPr="00A72BF9">
        <w:rPr>
          <w:rFonts w:cs="Times New Roman"/>
          <w:sz w:val="24"/>
          <w:szCs w:val="24"/>
        </w:rPr>
        <w:t xml:space="preserve"> </w:t>
      </w:r>
      <w:hyperlink r:id="rId10" w:history="1"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https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://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oilgasforum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.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ru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/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mail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/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TNF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2025_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web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</w:rPr>
          <w:t>.</w:t>
        </w:r>
        <w:r w:rsidR="00F81DAD" w:rsidRPr="00A72BF9">
          <w:rPr>
            <w:rStyle w:val="af"/>
            <w:rFonts w:cs="Times New Roman"/>
            <w:color w:val="auto"/>
            <w:sz w:val="24"/>
            <w:szCs w:val="24"/>
            <w:u w:val="none"/>
            <w:lang w:val="en-US"/>
          </w:rPr>
          <w:t>pdf</w:t>
        </w:r>
      </w:hyperlink>
      <w:r w:rsidR="00343EF3" w:rsidRPr="00A72BF9">
        <w:rPr>
          <w:rFonts w:cs="Times New Roman"/>
          <w:sz w:val="24"/>
          <w:szCs w:val="24"/>
        </w:rPr>
        <w:t xml:space="preserve"> </w:t>
      </w:r>
    </w:p>
    <w:p w:rsidR="00F81DAD" w:rsidRPr="00A72BF9" w:rsidRDefault="00F81DAD" w:rsidP="00343E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2B2A13">
        <w:rPr>
          <w:rFonts w:cs="Times New Roman"/>
          <w:i/>
          <w:sz w:val="24"/>
          <w:szCs w:val="24"/>
        </w:rPr>
        <w:t>Тихомиров</w:t>
      </w:r>
      <w:r w:rsidR="00343EF3" w:rsidRPr="002B2A13">
        <w:rPr>
          <w:rFonts w:cs="Times New Roman"/>
          <w:i/>
          <w:sz w:val="24"/>
          <w:szCs w:val="24"/>
        </w:rPr>
        <w:t xml:space="preserve"> </w:t>
      </w:r>
      <w:r w:rsidRPr="002B2A13">
        <w:rPr>
          <w:rFonts w:cs="Times New Roman"/>
          <w:i/>
          <w:sz w:val="24"/>
          <w:szCs w:val="24"/>
        </w:rPr>
        <w:t>А.П.,</w:t>
      </w:r>
      <w:r w:rsidR="00343EF3" w:rsidRPr="002B2A13">
        <w:rPr>
          <w:rFonts w:cs="Times New Roman"/>
          <w:i/>
          <w:sz w:val="24"/>
          <w:szCs w:val="24"/>
        </w:rPr>
        <w:t xml:space="preserve"> </w:t>
      </w:r>
      <w:r w:rsidRPr="002B2A13">
        <w:rPr>
          <w:rFonts w:cs="Times New Roman"/>
          <w:i/>
          <w:sz w:val="24"/>
          <w:szCs w:val="24"/>
        </w:rPr>
        <w:t>Аношина</w:t>
      </w:r>
      <w:r w:rsidR="00343EF3" w:rsidRPr="002B2A13">
        <w:rPr>
          <w:rFonts w:cs="Times New Roman"/>
          <w:i/>
          <w:sz w:val="24"/>
          <w:szCs w:val="24"/>
        </w:rPr>
        <w:t xml:space="preserve"> </w:t>
      </w:r>
      <w:r w:rsidRPr="002B2A13">
        <w:rPr>
          <w:rFonts w:cs="Times New Roman"/>
          <w:i/>
          <w:sz w:val="24"/>
          <w:szCs w:val="24"/>
        </w:rPr>
        <w:t>Ю.Ф.,</w:t>
      </w:r>
      <w:r w:rsidR="00343EF3" w:rsidRPr="002B2A13">
        <w:rPr>
          <w:rFonts w:cs="Times New Roman"/>
          <w:i/>
          <w:sz w:val="24"/>
          <w:szCs w:val="24"/>
        </w:rPr>
        <w:t xml:space="preserve"> </w:t>
      </w:r>
      <w:r w:rsidRPr="002B2A13">
        <w:rPr>
          <w:rFonts w:cs="Times New Roman"/>
          <w:i/>
          <w:sz w:val="24"/>
          <w:szCs w:val="24"/>
        </w:rPr>
        <w:t>Мусаев</w:t>
      </w:r>
      <w:r w:rsidR="00343EF3" w:rsidRPr="002B2A13">
        <w:rPr>
          <w:rFonts w:cs="Times New Roman"/>
          <w:i/>
          <w:sz w:val="24"/>
          <w:szCs w:val="24"/>
        </w:rPr>
        <w:t xml:space="preserve"> </w:t>
      </w:r>
      <w:r w:rsidRPr="002B2A13">
        <w:rPr>
          <w:rFonts w:cs="Times New Roman"/>
          <w:i/>
          <w:sz w:val="24"/>
          <w:szCs w:val="24"/>
        </w:rPr>
        <w:t>М.М.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Перспективы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развития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технологий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циркулярной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экономики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в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электроэнергетической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отрасли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России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2B2A13">
        <w:rPr>
          <w:rFonts w:cs="Times New Roman"/>
          <w:sz w:val="24"/>
          <w:szCs w:val="24"/>
        </w:rPr>
        <w:t>//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Естественно-гуманитарные</w:t>
      </w:r>
      <w:r w:rsidR="00343EF3" w:rsidRPr="00A72BF9">
        <w:rPr>
          <w:rFonts w:cs="Times New Roman"/>
          <w:iCs/>
          <w:sz w:val="24"/>
          <w:szCs w:val="24"/>
        </w:rPr>
        <w:t xml:space="preserve"> </w:t>
      </w:r>
      <w:r w:rsidRPr="00A72BF9">
        <w:rPr>
          <w:rFonts w:cs="Times New Roman"/>
          <w:iCs/>
          <w:sz w:val="24"/>
          <w:szCs w:val="24"/>
        </w:rPr>
        <w:t>исследования.</w:t>
      </w:r>
      <w:r w:rsidR="002B2A13">
        <w:rPr>
          <w:rFonts w:cs="Times New Roman"/>
          <w:iCs/>
          <w:sz w:val="24"/>
          <w:szCs w:val="24"/>
        </w:rPr>
        <w:t xml:space="preserve"> –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2B2A13" w:rsidRPr="00A72BF9">
        <w:rPr>
          <w:rFonts w:cs="Times New Roman"/>
          <w:sz w:val="24"/>
          <w:szCs w:val="24"/>
        </w:rPr>
        <w:t>2023.</w:t>
      </w:r>
      <w:r w:rsidR="002B2A13">
        <w:rPr>
          <w:rFonts w:cs="Times New Roman"/>
          <w:sz w:val="24"/>
          <w:szCs w:val="24"/>
        </w:rPr>
        <w:t xml:space="preserve"> – </w:t>
      </w:r>
      <w:r w:rsidRPr="00A72BF9">
        <w:rPr>
          <w:rFonts w:cs="Times New Roman"/>
          <w:sz w:val="24"/>
          <w:szCs w:val="24"/>
        </w:rPr>
        <w:t>№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1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(45).</w:t>
      </w:r>
      <w:r w:rsidR="00343EF3" w:rsidRPr="00A72BF9">
        <w:rPr>
          <w:rFonts w:cs="Times New Roman"/>
          <w:sz w:val="24"/>
          <w:szCs w:val="24"/>
        </w:rPr>
        <w:t xml:space="preserve"> </w:t>
      </w:r>
      <w:r w:rsidR="002B2A13">
        <w:rPr>
          <w:rFonts w:cs="Times New Roman"/>
          <w:sz w:val="24"/>
          <w:szCs w:val="24"/>
        </w:rPr>
        <w:t xml:space="preserve">– </w:t>
      </w:r>
      <w:r w:rsidRPr="00A72BF9">
        <w:rPr>
          <w:rFonts w:cs="Times New Roman"/>
          <w:sz w:val="24"/>
          <w:szCs w:val="24"/>
        </w:rPr>
        <w:t>С.</w:t>
      </w:r>
      <w:r w:rsidR="002B2A13">
        <w:rPr>
          <w:rFonts w:cs="Times New Roman"/>
          <w:sz w:val="24"/>
          <w:szCs w:val="24"/>
        </w:rPr>
        <w:t xml:space="preserve"> </w:t>
      </w:r>
      <w:r w:rsidRPr="00A72BF9">
        <w:rPr>
          <w:rFonts w:cs="Times New Roman"/>
          <w:sz w:val="24"/>
          <w:szCs w:val="24"/>
        </w:rPr>
        <w:t>246-250</w:t>
      </w:r>
      <w:r w:rsidR="002B2A13">
        <w:rPr>
          <w:rFonts w:cs="Times New Roman"/>
          <w:sz w:val="24"/>
          <w:szCs w:val="24"/>
        </w:rPr>
        <w:t>.</w:t>
      </w:r>
    </w:p>
    <w:sectPr w:rsidR="00F81DAD" w:rsidRPr="00A72BF9" w:rsidSect="00343EF3">
      <w:headerReference w:type="default" r:id="rId11"/>
      <w:footerReference w:type="default" r:id="rId12"/>
      <w:pgSz w:w="11906" w:h="16838" w:code="9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EF3" w:rsidRDefault="00343EF3" w:rsidP="00AC2D8D">
      <w:pPr>
        <w:spacing w:after="0"/>
      </w:pPr>
      <w:r>
        <w:separator/>
      </w:r>
    </w:p>
  </w:endnote>
  <w:endnote w:type="continuationSeparator" w:id="0">
    <w:p w:rsidR="00343EF3" w:rsidRDefault="00343EF3" w:rsidP="00AC2D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228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43EF3" w:rsidRPr="00343EF3" w:rsidRDefault="00343EF3" w:rsidP="00343EF3">
        <w:pPr>
          <w:pStyle w:val="af3"/>
          <w:jc w:val="center"/>
          <w:rPr>
            <w:sz w:val="24"/>
            <w:szCs w:val="24"/>
          </w:rPr>
        </w:pPr>
        <w:r w:rsidRPr="00343EF3">
          <w:rPr>
            <w:sz w:val="24"/>
            <w:szCs w:val="24"/>
          </w:rPr>
          <w:fldChar w:fldCharType="begin"/>
        </w:r>
        <w:r w:rsidRPr="00343EF3">
          <w:rPr>
            <w:sz w:val="24"/>
            <w:szCs w:val="24"/>
          </w:rPr>
          <w:instrText xml:space="preserve"> PAGE   \* MERGEFORMAT </w:instrText>
        </w:r>
        <w:r w:rsidRPr="00343EF3">
          <w:rPr>
            <w:sz w:val="24"/>
            <w:szCs w:val="24"/>
          </w:rPr>
          <w:fldChar w:fldCharType="separate"/>
        </w:r>
        <w:r w:rsidR="00DE03F8">
          <w:rPr>
            <w:noProof/>
            <w:sz w:val="24"/>
            <w:szCs w:val="24"/>
          </w:rPr>
          <w:t>1</w:t>
        </w:r>
        <w:r w:rsidRPr="00343EF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EF3" w:rsidRDefault="00343EF3" w:rsidP="00AC2D8D">
      <w:pPr>
        <w:spacing w:after="0"/>
      </w:pPr>
      <w:r>
        <w:separator/>
      </w:r>
    </w:p>
  </w:footnote>
  <w:footnote w:type="continuationSeparator" w:id="0">
    <w:p w:rsidR="00343EF3" w:rsidRDefault="00343EF3" w:rsidP="00AC2D8D">
      <w:pPr>
        <w:spacing w:after="0"/>
      </w:pPr>
      <w:r>
        <w:continuationSeparator/>
      </w:r>
    </w:p>
  </w:footnote>
  <w:footnote w:id="1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Стратегии</w:t>
      </w:r>
      <w:r>
        <w:t xml:space="preserve"> </w:t>
      </w:r>
      <w:r w:rsidRPr="00343EF3">
        <w:t>США,</w:t>
      </w:r>
      <w:r>
        <w:t xml:space="preserve"> </w:t>
      </w:r>
      <w:r w:rsidRPr="00343EF3">
        <w:t>ЕС</w:t>
      </w:r>
      <w:r>
        <w:t xml:space="preserve"> </w:t>
      </w:r>
      <w:r w:rsidRPr="00343EF3">
        <w:t>и</w:t>
      </w:r>
      <w:r>
        <w:t xml:space="preserve"> </w:t>
      </w:r>
      <w:r w:rsidRPr="00343EF3">
        <w:t>Китая</w:t>
      </w:r>
      <w:r>
        <w:t xml:space="preserve"> </w:t>
      </w:r>
      <w:r w:rsidRPr="00343EF3">
        <w:t>в</w:t>
      </w:r>
      <w:r>
        <w:t xml:space="preserve"> </w:t>
      </w:r>
      <w:r w:rsidRPr="00343EF3">
        <w:t>гонке</w:t>
      </w:r>
      <w:r>
        <w:t xml:space="preserve"> </w:t>
      </w:r>
      <w:r w:rsidRPr="00343EF3">
        <w:t>за</w:t>
      </w:r>
      <w:r>
        <w:t xml:space="preserve"> </w:t>
      </w:r>
      <w:r w:rsidRPr="00343EF3">
        <w:t>«ученые</w:t>
      </w:r>
      <w:r>
        <w:t xml:space="preserve"> </w:t>
      </w:r>
      <w:r w:rsidRPr="00343EF3">
        <w:t>умы»</w:t>
      </w:r>
      <w:r>
        <w:t xml:space="preserve"> //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Национального</w:t>
      </w:r>
      <w:r>
        <w:t xml:space="preserve"> </w:t>
      </w:r>
      <w:r w:rsidRPr="00343EF3">
        <w:t>исследовательского</w:t>
      </w:r>
      <w:r>
        <w:t xml:space="preserve"> </w:t>
      </w:r>
      <w:r w:rsidRPr="00343EF3">
        <w:t>университета</w:t>
      </w:r>
      <w:r>
        <w:t xml:space="preserve"> </w:t>
      </w:r>
      <w:r w:rsidRPr="00343EF3">
        <w:t>«Высшая</w:t>
      </w:r>
      <w:r>
        <w:t xml:space="preserve"> </w:t>
      </w:r>
      <w:r w:rsidRPr="00343EF3">
        <w:t>школа</w:t>
      </w:r>
      <w:r>
        <w:t xml:space="preserve"> </w:t>
      </w:r>
      <w:r w:rsidRPr="00343EF3">
        <w:t>экономики».</w:t>
      </w:r>
      <w:r>
        <w:t xml:space="preserve"> – </w:t>
      </w:r>
      <w:r w:rsidRPr="00343EF3">
        <w:t>2025.</w:t>
      </w:r>
      <w:r>
        <w:t xml:space="preserve"> – </w:t>
      </w:r>
      <w:hyperlink r:id="rId1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issek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hse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news</w:t>
        </w:r>
        <w:r w:rsidRPr="00343EF3">
          <w:rPr>
            <w:rStyle w:val="af"/>
            <w:color w:val="auto"/>
            <w:u w:val="none"/>
          </w:rPr>
          <w:t>/1093242860.</w:t>
        </w:r>
        <w:r w:rsidRPr="00343EF3">
          <w:rPr>
            <w:rStyle w:val="af"/>
            <w:color w:val="auto"/>
            <w:u w:val="none"/>
            <w:lang w:val="en-US"/>
          </w:rPr>
          <w:t>html</w:t>
        </w:r>
      </w:hyperlink>
    </w:p>
  </w:footnote>
  <w:footnote w:id="2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Тренды</w:t>
      </w:r>
      <w:r>
        <w:t xml:space="preserve"> </w:t>
      </w:r>
      <w:r w:rsidRPr="00343EF3">
        <w:t>в</w:t>
      </w:r>
      <w:r>
        <w:t xml:space="preserve"> </w:t>
      </w:r>
      <w:r w:rsidRPr="00343EF3">
        <w:t>энергетике</w:t>
      </w:r>
      <w:r>
        <w:t xml:space="preserve"> </w:t>
      </w:r>
      <w:r w:rsidRPr="00343EF3">
        <w:t>2025:</w:t>
      </w:r>
      <w:r>
        <w:t xml:space="preserve"> </w:t>
      </w:r>
      <w:r w:rsidRPr="00343EF3">
        <w:t>зеленый</w:t>
      </w:r>
      <w:r>
        <w:t xml:space="preserve"> </w:t>
      </w:r>
      <w:r w:rsidRPr="00343EF3">
        <w:t>переход,</w:t>
      </w:r>
      <w:r>
        <w:t xml:space="preserve"> </w:t>
      </w:r>
      <w:r w:rsidRPr="00343EF3">
        <w:t>цифровизация</w:t>
      </w:r>
      <w:r>
        <w:t xml:space="preserve"> </w:t>
      </w:r>
      <w:r w:rsidRPr="00343EF3">
        <w:t>и</w:t>
      </w:r>
      <w:r>
        <w:t xml:space="preserve"> </w:t>
      </w:r>
      <w:r w:rsidRPr="00343EF3">
        <w:t>устойчивое</w:t>
      </w:r>
      <w:r>
        <w:t xml:space="preserve"> </w:t>
      </w:r>
      <w:r w:rsidRPr="00343EF3">
        <w:t>развитие</w:t>
      </w:r>
      <w:r w:rsidR="000A7EFA">
        <w:t xml:space="preserve"> //</w:t>
      </w:r>
      <w:r>
        <w:t xml:space="preserve"> </w:t>
      </w:r>
      <w:r w:rsidRPr="00343EF3">
        <w:t>Информационный</w:t>
      </w:r>
      <w:r>
        <w:t xml:space="preserve"> </w:t>
      </w:r>
      <w:r w:rsidRPr="00343EF3">
        <w:t>портал</w:t>
      </w:r>
      <w:r>
        <w:t xml:space="preserve"> </w:t>
      </w:r>
      <w:r w:rsidRPr="00343EF3">
        <w:t>Энергострана.ру.</w:t>
      </w:r>
      <w:r>
        <w:t xml:space="preserve"> </w:t>
      </w:r>
      <w:r w:rsidR="000A7EFA">
        <w:t xml:space="preserve">– </w:t>
      </w:r>
      <w:r w:rsidRPr="00343EF3">
        <w:t>2025.</w:t>
      </w:r>
      <w:r>
        <w:t xml:space="preserve"> </w:t>
      </w:r>
      <w:r w:rsidR="000A7EFA">
        <w:t>–</w:t>
      </w:r>
      <w:r>
        <w:t xml:space="preserve"> </w:t>
      </w:r>
      <w:hyperlink r:id="rId2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energostrana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publications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trendy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energetike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html</w:t>
        </w:r>
      </w:hyperlink>
    </w:p>
  </w:footnote>
  <w:footnote w:id="3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0A7EFA">
        <w:rPr>
          <w:i/>
        </w:rPr>
        <w:t>Эванс К., Санторо М., Штюрмер М.</w:t>
      </w:r>
      <w:r>
        <w:t xml:space="preserve"> </w:t>
      </w:r>
      <w:r w:rsidRPr="00343EF3">
        <w:t>Критический</w:t>
      </w:r>
      <w:r>
        <w:t xml:space="preserve"> </w:t>
      </w:r>
      <w:r w:rsidRPr="00343EF3">
        <w:t>переходный</w:t>
      </w:r>
      <w:r>
        <w:t xml:space="preserve"> </w:t>
      </w:r>
      <w:r w:rsidRPr="00343EF3">
        <w:t>период.</w:t>
      </w:r>
      <w:r>
        <w:t xml:space="preserve"> </w:t>
      </w:r>
      <w:r w:rsidRPr="00343EF3">
        <w:t>Фрагментация</w:t>
      </w:r>
      <w:r>
        <w:t xml:space="preserve"> </w:t>
      </w:r>
      <w:r w:rsidRPr="00343EF3">
        <w:t>рынков</w:t>
      </w:r>
      <w:r>
        <w:t xml:space="preserve"> </w:t>
      </w:r>
      <w:r w:rsidRPr="00343EF3">
        <w:t>критически</w:t>
      </w:r>
      <w:r>
        <w:t xml:space="preserve"> </w:t>
      </w:r>
      <w:r w:rsidRPr="00343EF3">
        <w:t>важных</w:t>
      </w:r>
      <w:r>
        <w:t xml:space="preserve"> </w:t>
      </w:r>
      <w:r w:rsidRPr="00343EF3">
        <w:t>полезных</w:t>
      </w:r>
      <w:r>
        <w:t xml:space="preserve"> </w:t>
      </w:r>
      <w:r w:rsidRPr="00343EF3">
        <w:t>ископаемых</w:t>
      </w:r>
      <w:r>
        <w:t xml:space="preserve"> </w:t>
      </w:r>
      <w:r w:rsidRPr="00343EF3">
        <w:t>замедлит</w:t>
      </w:r>
      <w:r>
        <w:t xml:space="preserve"> </w:t>
      </w:r>
      <w:r w:rsidRPr="00343EF3">
        <w:t>переход</w:t>
      </w:r>
      <w:r>
        <w:t xml:space="preserve"> </w:t>
      </w:r>
      <w:r w:rsidRPr="00343EF3">
        <w:t>на</w:t>
      </w:r>
      <w:r>
        <w:t xml:space="preserve"> </w:t>
      </w:r>
      <w:r w:rsidRPr="00343EF3">
        <w:t>чистые</w:t>
      </w:r>
      <w:r>
        <w:t xml:space="preserve"> </w:t>
      </w:r>
      <w:r w:rsidRPr="00343EF3">
        <w:t>источники</w:t>
      </w:r>
      <w:r>
        <w:t xml:space="preserve"> </w:t>
      </w:r>
      <w:r w:rsidRPr="00343EF3">
        <w:t>энергии</w:t>
      </w:r>
      <w:r>
        <w:t xml:space="preserve"> </w:t>
      </w:r>
      <w:r w:rsidR="000A7EFA">
        <w:t xml:space="preserve">//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Международного</w:t>
      </w:r>
      <w:r>
        <w:t xml:space="preserve"> </w:t>
      </w:r>
      <w:r w:rsidRPr="00343EF3">
        <w:t>валютного</w:t>
      </w:r>
      <w:r>
        <w:t xml:space="preserve"> </w:t>
      </w:r>
      <w:r w:rsidRPr="00343EF3">
        <w:t>фонда.</w:t>
      </w:r>
      <w:r>
        <w:t xml:space="preserve"> </w:t>
      </w:r>
      <w:r w:rsidR="000A7EFA">
        <w:t xml:space="preserve">– </w:t>
      </w:r>
      <w:r w:rsidRPr="00343EF3">
        <w:t>2023.</w:t>
      </w:r>
      <w:r>
        <w:t xml:space="preserve"> </w:t>
      </w:r>
      <w:r w:rsidR="000A7EFA">
        <w:t>–</w:t>
      </w:r>
      <w:r>
        <w:t xml:space="preserve"> </w:t>
      </w:r>
      <w:hyperlink r:id="rId3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imf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org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publications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fandd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issues</w:t>
        </w:r>
        <w:r w:rsidRPr="00343EF3">
          <w:rPr>
            <w:rStyle w:val="af"/>
            <w:color w:val="auto"/>
            <w:u w:val="none"/>
          </w:rPr>
          <w:t>/2023/12/</w:t>
        </w:r>
        <w:r w:rsidRPr="00343EF3">
          <w:rPr>
            <w:rStyle w:val="af"/>
            <w:color w:val="auto"/>
            <w:u w:val="none"/>
            <w:lang w:val="en-US"/>
          </w:rPr>
          <w:t>a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critical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matter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evans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santora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stuermer</w:t>
        </w:r>
      </w:hyperlink>
    </w:p>
  </w:footnote>
  <w:footnote w:id="4">
    <w:p w:rsidR="00343EF3" w:rsidRPr="00343EF3" w:rsidRDefault="00343EF3" w:rsidP="00343EF3">
      <w:pPr>
        <w:pStyle w:val="ac"/>
        <w:ind w:firstLine="709"/>
        <w:jc w:val="both"/>
        <w:rPr>
          <w:b/>
          <w:bCs/>
        </w:rPr>
      </w:pPr>
      <w:r w:rsidRPr="00343EF3">
        <w:rPr>
          <w:rStyle w:val="ae"/>
        </w:rPr>
        <w:footnoteRef/>
      </w:r>
      <w:r>
        <w:t xml:space="preserve"> </w:t>
      </w:r>
      <w:r w:rsidRPr="000A7EFA">
        <w:rPr>
          <w:i/>
        </w:rPr>
        <w:t>Казанбиева А.Х., Зубов Я.</w:t>
      </w:r>
      <w:r>
        <w:t xml:space="preserve"> </w:t>
      </w:r>
      <w:r w:rsidRPr="00343EF3">
        <w:t>Ключевые</w:t>
      </w:r>
      <w:r>
        <w:t xml:space="preserve"> </w:t>
      </w:r>
      <w:r w:rsidRPr="00343EF3">
        <w:t>тренды</w:t>
      </w:r>
      <w:r>
        <w:t xml:space="preserve"> </w:t>
      </w:r>
      <w:r w:rsidRPr="00343EF3">
        <w:t>в</w:t>
      </w:r>
      <w:r>
        <w:t xml:space="preserve"> </w:t>
      </w:r>
      <w:r w:rsidRPr="00343EF3">
        <w:t>сфере</w:t>
      </w:r>
      <w:r>
        <w:t xml:space="preserve"> </w:t>
      </w:r>
      <w:r w:rsidRPr="00343EF3">
        <w:t>корпоративных</w:t>
      </w:r>
      <w:r>
        <w:t xml:space="preserve"> </w:t>
      </w:r>
      <w:r w:rsidRPr="00343EF3">
        <w:t>ИТ</w:t>
      </w:r>
      <w:r>
        <w:t xml:space="preserve"> </w:t>
      </w:r>
      <w:r w:rsidRPr="00343EF3">
        <w:t>в</w:t>
      </w:r>
      <w:r>
        <w:t xml:space="preserve"> </w:t>
      </w:r>
      <w:r w:rsidRPr="00343EF3">
        <w:t>России</w:t>
      </w:r>
      <w:r>
        <w:t xml:space="preserve"> </w:t>
      </w:r>
      <w:r w:rsidR="000A7EFA">
        <w:t xml:space="preserve">// </w:t>
      </w:r>
      <w:r w:rsidRPr="00343EF3">
        <w:t>Финансовый</w:t>
      </w:r>
      <w:r>
        <w:t xml:space="preserve"> </w:t>
      </w:r>
      <w:r w:rsidR="000A7EFA">
        <w:t>у</w:t>
      </w:r>
      <w:r w:rsidRPr="00343EF3">
        <w:t>ниверситет</w:t>
      </w:r>
      <w:r>
        <w:t xml:space="preserve"> </w:t>
      </w:r>
      <w:r w:rsidRPr="00343EF3">
        <w:t>при</w:t>
      </w:r>
      <w:r>
        <w:t xml:space="preserve"> </w:t>
      </w:r>
      <w:r w:rsidRPr="00343EF3">
        <w:t>Правительстве</w:t>
      </w:r>
      <w:r>
        <w:t xml:space="preserve"> </w:t>
      </w:r>
      <w:r w:rsidRPr="00343EF3">
        <w:t>Российской</w:t>
      </w:r>
      <w:r>
        <w:t xml:space="preserve"> </w:t>
      </w:r>
      <w:r w:rsidRPr="00343EF3">
        <w:t>Федерации.</w:t>
      </w:r>
      <w:r>
        <w:t xml:space="preserve"> </w:t>
      </w:r>
      <w:r w:rsidR="000A7EFA">
        <w:t>–</w:t>
      </w:r>
      <w:r w:rsidRPr="00343EF3">
        <w:t>2025.</w:t>
      </w:r>
      <w:r>
        <w:t xml:space="preserve"> </w:t>
      </w:r>
      <w:r w:rsidR="000A7EFA">
        <w:t>–</w:t>
      </w:r>
      <w:r>
        <w:t xml:space="preserve"> </w:t>
      </w:r>
      <w:hyperlink r:id="rId4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fa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university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structure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university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uso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press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service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press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releases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klyuchevye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trendy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sfere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korporativnykh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it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rossii</w:t>
        </w:r>
      </w:hyperlink>
    </w:p>
  </w:footnote>
  <w:footnote w:id="5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Национальный</w:t>
      </w:r>
      <w:r>
        <w:t xml:space="preserve"> </w:t>
      </w:r>
      <w:r w:rsidRPr="00343EF3">
        <w:t>проект</w:t>
      </w:r>
      <w:r>
        <w:t xml:space="preserve"> </w:t>
      </w:r>
      <w:r w:rsidRPr="00343EF3">
        <w:t>«Образование»</w:t>
      </w:r>
      <w:r>
        <w:t xml:space="preserve"> </w:t>
      </w:r>
      <w:r w:rsidR="005369B7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Министерство</w:t>
      </w:r>
      <w:r>
        <w:t xml:space="preserve"> </w:t>
      </w:r>
      <w:r w:rsidRPr="00343EF3">
        <w:t>просвещения</w:t>
      </w:r>
      <w:r>
        <w:t xml:space="preserve"> </w:t>
      </w:r>
      <w:r w:rsidRPr="00343EF3">
        <w:t>Российской</w:t>
      </w:r>
      <w:r>
        <w:t xml:space="preserve"> </w:t>
      </w:r>
      <w:r w:rsidRPr="00343EF3">
        <w:t>Федерации.</w:t>
      </w:r>
      <w:r>
        <w:t xml:space="preserve"> </w:t>
      </w:r>
      <w:r w:rsidR="005369B7">
        <w:t xml:space="preserve">– </w:t>
      </w:r>
      <w:r w:rsidRPr="00343EF3">
        <w:t>2025.</w:t>
      </w:r>
      <w:r>
        <w:t xml:space="preserve"> </w:t>
      </w:r>
      <w:r w:rsidR="005369B7">
        <w:t>–</w:t>
      </w:r>
      <w:r>
        <w:t xml:space="preserve"> </w:t>
      </w:r>
      <w:hyperlink r:id="rId5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edu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gov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national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project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about</w:t>
        </w:r>
        <w:r w:rsidRPr="00343EF3">
          <w:rPr>
            <w:rStyle w:val="af"/>
            <w:color w:val="auto"/>
            <w:u w:val="none"/>
          </w:rPr>
          <w:t>/</w:t>
        </w:r>
      </w:hyperlink>
    </w:p>
  </w:footnote>
  <w:footnote w:id="6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Национальный</w:t>
      </w:r>
      <w:r>
        <w:t xml:space="preserve"> </w:t>
      </w:r>
      <w:r w:rsidRPr="00343EF3">
        <w:t>проект</w:t>
      </w:r>
      <w:r>
        <w:t xml:space="preserve"> </w:t>
      </w:r>
      <w:r w:rsidRPr="00343EF3">
        <w:t>«Демография»</w:t>
      </w:r>
      <w:r>
        <w:t xml:space="preserve"> </w:t>
      </w:r>
      <w:r w:rsidR="005369B7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Министерство</w:t>
      </w:r>
      <w:r>
        <w:t xml:space="preserve"> </w:t>
      </w:r>
      <w:r w:rsidRPr="00343EF3">
        <w:t>просвещения</w:t>
      </w:r>
      <w:r>
        <w:t xml:space="preserve"> </w:t>
      </w:r>
      <w:r w:rsidRPr="00343EF3">
        <w:t>Российской</w:t>
      </w:r>
      <w:r>
        <w:t xml:space="preserve"> </w:t>
      </w:r>
      <w:r w:rsidRPr="00343EF3">
        <w:t>Федерации.</w:t>
      </w:r>
      <w:r>
        <w:t xml:space="preserve"> </w:t>
      </w:r>
      <w:r w:rsidR="005369B7">
        <w:t xml:space="preserve">– </w:t>
      </w:r>
      <w:r w:rsidRPr="00343EF3">
        <w:t>2025.</w:t>
      </w:r>
      <w:r>
        <w:t xml:space="preserve"> </w:t>
      </w:r>
      <w:r w:rsidR="005369B7">
        <w:t>–</w:t>
      </w:r>
      <w:r>
        <w:t xml:space="preserve"> </w:t>
      </w:r>
      <w:hyperlink r:id="rId6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edu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gov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project</w:t>
        </w:r>
        <w:r w:rsidRPr="00343EF3">
          <w:rPr>
            <w:rStyle w:val="af"/>
            <w:color w:val="auto"/>
            <w:u w:val="none"/>
          </w:rPr>
          <w:t>_</w:t>
        </w:r>
        <w:r w:rsidRPr="00343EF3">
          <w:rPr>
            <w:rStyle w:val="af"/>
            <w:color w:val="auto"/>
            <w:u w:val="none"/>
            <w:lang w:val="en-US"/>
          </w:rPr>
          <w:t>activity</w:t>
        </w:r>
        <w:r w:rsidRPr="00343EF3">
          <w:rPr>
            <w:rStyle w:val="af"/>
            <w:color w:val="auto"/>
            <w:u w:val="none"/>
          </w:rPr>
          <w:t>/4/</w:t>
        </w:r>
        <w:r w:rsidRPr="00343EF3">
          <w:rPr>
            <w:rStyle w:val="af"/>
            <w:color w:val="auto"/>
            <w:u w:val="none"/>
            <w:lang w:val="en-US"/>
          </w:rPr>
          <w:t>demography</w:t>
        </w:r>
        <w:r w:rsidRPr="00343EF3">
          <w:rPr>
            <w:rStyle w:val="af"/>
            <w:color w:val="auto"/>
            <w:u w:val="none"/>
          </w:rPr>
          <w:t>/</w:t>
        </w:r>
      </w:hyperlink>
    </w:p>
  </w:footnote>
  <w:footnote w:id="7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Национальный</w:t>
      </w:r>
      <w:r>
        <w:t xml:space="preserve"> </w:t>
      </w:r>
      <w:r w:rsidRPr="00343EF3">
        <w:t>проект</w:t>
      </w:r>
      <w:r>
        <w:t xml:space="preserve"> </w:t>
      </w:r>
      <w:r w:rsidRPr="00343EF3">
        <w:t>«Цифровая</w:t>
      </w:r>
      <w:r>
        <w:t xml:space="preserve"> </w:t>
      </w:r>
      <w:r w:rsidRPr="00343EF3">
        <w:t>экономика»</w:t>
      </w:r>
      <w:r>
        <w:t xml:space="preserve"> </w:t>
      </w:r>
      <w:r w:rsidR="005369B7">
        <w:t>//</w:t>
      </w:r>
      <w:r>
        <w:t xml:space="preserve"> </w:t>
      </w:r>
      <w:r w:rsidRPr="00343EF3">
        <w:t>Портал</w:t>
      </w:r>
      <w:r>
        <w:t xml:space="preserve"> </w:t>
      </w:r>
      <w:r w:rsidR="005369B7">
        <w:t>Н</w:t>
      </w:r>
      <w:r w:rsidRPr="00343EF3">
        <w:t>ациональные</w:t>
      </w:r>
      <w:r w:rsidR="005369B7">
        <w:t xml:space="preserve"> </w:t>
      </w:r>
      <w:r w:rsidRPr="00343EF3">
        <w:t>проекты.рф.</w:t>
      </w:r>
      <w:r>
        <w:t xml:space="preserve"> </w:t>
      </w:r>
      <w:r w:rsidR="005369B7">
        <w:t xml:space="preserve">– </w:t>
      </w:r>
      <w:r w:rsidRPr="00343EF3">
        <w:t>2025.</w:t>
      </w:r>
      <w:r>
        <w:t xml:space="preserve"> </w:t>
      </w:r>
      <w:r w:rsidR="005369B7">
        <w:t>–</w:t>
      </w:r>
      <w:r>
        <w:t xml:space="preserve"> </w:t>
      </w:r>
      <w:hyperlink r:id="rId7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://национальныепроекты.рф/</w:t>
        </w:r>
        <w:r w:rsidRPr="00343EF3">
          <w:rPr>
            <w:rStyle w:val="af"/>
            <w:color w:val="auto"/>
            <w:u w:val="none"/>
            <w:lang w:val="en-US"/>
          </w:rPr>
          <w:t>projects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tsifrovaya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ekonomika</w:t>
        </w:r>
        <w:r w:rsidRPr="00343EF3">
          <w:rPr>
            <w:rStyle w:val="af"/>
            <w:color w:val="auto"/>
            <w:u w:val="none"/>
          </w:rPr>
          <w:t>/</w:t>
        </w:r>
      </w:hyperlink>
    </w:p>
  </w:footnote>
  <w:footnote w:id="8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«Предпринимательские</w:t>
      </w:r>
      <w:r>
        <w:t xml:space="preserve"> </w:t>
      </w:r>
      <w:r w:rsidRPr="00343EF3">
        <w:t>Точки</w:t>
      </w:r>
      <w:r>
        <w:t xml:space="preserve"> </w:t>
      </w:r>
      <w:r w:rsidRPr="00343EF3">
        <w:t>кипения»</w:t>
      </w:r>
      <w:r>
        <w:t xml:space="preserve"> </w:t>
      </w:r>
      <w:r w:rsidRPr="00343EF3">
        <w:t>появятся</w:t>
      </w:r>
      <w:r>
        <w:t xml:space="preserve"> </w:t>
      </w:r>
      <w:r w:rsidRPr="00343EF3">
        <w:t>в</w:t>
      </w:r>
      <w:r>
        <w:t xml:space="preserve"> </w:t>
      </w:r>
      <w:r w:rsidRPr="00343EF3">
        <w:t>этом</w:t>
      </w:r>
      <w:r>
        <w:t xml:space="preserve"> </w:t>
      </w:r>
      <w:r w:rsidRPr="00343EF3">
        <w:t>году</w:t>
      </w:r>
      <w:r>
        <w:t xml:space="preserve"> </w:t>
      </w:r>
      <w:r w:rsidRPr="00343EF3">
        <w:t>в</w:t>
      </w:r>
      <w:r>
        <w:t xml:space="preserve"> </w:t>
      </w:r>
      <w:r w:rsidRPr="00343EF3">
        <w:t>60</w:t>
      </w:r>
      <w:r>
        <w:t xml:space="preserve"> </w:t>
      </w:r>
      <w:r w:rsidRPr="00343EF3">
        <w:t>вузах</w:t>
      </w:r>
      <w:r>
        <w:t xml:space="preserve"> </w:t>
      </w:r>
      <w:r w:rsidRPr="00343EF3">
        <w:t>России</w:t>
      </w:r>
      <w:r>
        <w:t xml:space="preserve"> </w:t>
      </w:r>
      <w:r w:rsidR="005369B7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Министерства</w:t>
      </w:r>
      <w:r>
        <w:t xml:space="preserve"> </w:t>
      </w:r>
      <w:r w:rsidRPr="00343EF3">
        <w:t>науки</w:t>
      </w:r>
      <w:r>
        <w:t xml:space="preserve"> </w:t>
      </w:r>
      <w:r w:rsidRPr="00343EF3">
        <w:t>и</w:t>
      </w:r>
      <w:r>
        <w:t xml:space="preserve"> </w:t>
      </w:r>
      <w:r w:rsidRPr="00343EF3">
        <w:t>высшего</w:t>
      </w:r>
      <w:r>
        <w:t xml:space="preserve"> </w:t>
      </w:r>
      <w:r w:rsidRPr="00343EF3">
        <w:t>образования</w:t>
      </w:r>
      <w:r>
        <w:t xml:space="preserve"> </w:t>
      </w:r>
      <w:r w:rsidRPr="00343EF3">
        <w:t>Российской</w:t>
      </w:r>
      <w:r>
        <w:t xml:space="preserve"> </w:t>
      </w:r>
      <w:r w:rsidRPr="00343EF3">
        <w:t>Федерации.</w:t>
      </w:r>
      <w:r>
        <w:t xml:space="preserve"> </w:t>
      </w:r>
      <w:r w:rsidR="005369B7">
        <w:t xml:space="preserve">– </w:t>
      </w:r>
      <w:r w:rsidRPr="00343EF3">
        <w:t>2022.</w:t>
      </w:r>
      <w:r>
        <w:t xml:space="preserve"> </w:t>
      </w:r>
      <w:r w:rsidR="005369B7">
        <w:t>–</w:t>
      </w:r>
      <w:r>
        <w:t xml:space="preserve"> </w:t>
      </w:r>
      <w:hyperlink r:id="rId8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minobrnauki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gov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press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center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news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novosti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ministerstva</w:t>
        </w:r>
        <w:r w:rsidRPr="00343EF3">
          <w:rPr>
            <w:rStyle w:val="af"/>
            <w:color w:val="auto"/>
            <w:u w:val="none"/>
          </w:rPr>
          <w:t>/57459/</w:t>
        </w:r>
      </w:hyperlink>
    </w:p>
  </w:footnote>
  <w:footnote w:id="9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Там</w:t>
      </w:r>
      <w:r>
        <w:t xml:space="preserve"> </w:t>
      </w:r>
      <w:r w:rsidRPr="00343EF3">
        <w:t>же.</w:t>
      </w:r>
    </w:p>
  </w:footnote>
  <w:footnote w:id="10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Постановление</w:t>
      </w:r>
      <w:r>
        <w:t xml:space="preserve"> </w:t>
      </w:r>
      <w:r w:rsidRPr="00343EF3">
        <w:t>Правительства</w:t>
      </w:r>
      <w:r>
        <w:t xml:space="preserve"> </w:t>
      </w:r>
      <w:r w:rsidRPr="00343EF3">
        <w:t>РФ</w:t>
      </w:r>
      <w:r>
        <w:t xml:space="preserve"> </w:t>
      </w:r>
      <w:r w:rsidRPr="00343EF3">
        <w:t>от</w:t>
      </w:r>
      <w:r>
        <w:t xml:space="preserve"> </w:t>
      </w:r>
      <w:r w:rsidRPr="00343EF3">
        <w:t>15</w:t>
      </w:r>
      <w:r>
        <w:t xml:space="preserve"> </w:t>
      </w:r>
      <w:r w:rsidRPr="00343EF3">
        <w:t>июня</w:t>
      </w:r>
      <w:r>
        <w:t xml:space="preserve"> </w:t>
      </w:r>
      <w:r w:rsidRPr="00343EF3">
        <w:t>2019</w:t>
      </w:r>
      <w:r>
        <w:t xml:space="preserve"> </w:t>
      </w:r>
      <w:r w:rsidRPr="00343EF3">
        <w:t>г.</w:t>
      </w:r>
      <w:r>
        <w:t xml:space="preserve"> </w:t>
      </w:r>
      <w:r w:rsidRPr="00343EF3">
        <w:t>N</w:t>
      </w:r>
      <w:r>
        <w:t xml:space="preserve"> </w:t>
      </w:r>
      <w:r w:rsidRPr="00343EF3">
        <w:t>773</w:t>
      </w:r>
      <w:r>
        <w:t xml:space="preserve"> </w:t>
      </w:r>
      <w:r w:rsidRPr="00343EF3">
        <w:t>«О</w:t>
      </w:r>
      <w:r>
        <w:t xml:space="preserve"> </w:t>
      </w:r>
      <w:r w:rsidRPr="00343EF3">
        <w:t>критериях</w:t>
      </w:r>
      <w:r>
        <w:t xml:space="preserve"> </w:t>
      </w:r>
      <w:r w:rsidRPr="00343EF3">
        <w:t>отнесения</w:t>
      </w:r>
      <w:r>
        <w:t xml:space="preserve"> </w:t>
      </w:r>
      <w:r w:rsidRPr="00343EF3">
        <w:t>товаров,</w:t>
      </w:r>
      <w:r>
        <w:t xml:space="preserve"> </w:t>
      </w:r>
      <w:r w:rsidRPr="00343EF3">
        <w:t>работ,</w:t>
      </w:r>
      <w:r>
        <w:t xml:space="preserve"> </w:t>
      </w:r>
      <w:r w:rsidRPr="00343EF3">
        <w:t>услуг</w:t>
      </w:r>
      <w:r>
        <w:t xml:space="preserve"> </w:t>
      </w:r>
      <w:r w:rsidRPr="00343EF3">
        <w:t>к</w:t>
      </w:r>
      <w:r>
        <w:t xml:space="preserve"> </w:t>
      </w:r>
      <w:r w:rsidRPr="00343EF3">
        <w:t>инновационной</w:t>
      </w:r>
      <w:r>
        <w:t xml:space="preserve"> </w:t>
      </w:r>
      <w:r w:rsidRPr="00343EF3">
        <w:t>продукции</w:t>
      </w:r>
      <w:r>
        <w:t xml:space="preserve"> </w:t>
      </w:r>
      <w:r w:rsidRPr="00343EF3">
        <w:t>и</w:t>
      </w:r>
      <w:r>
        <w:t xml:space="preserve"> </w:t>
      </w:r>
      <w:r w:rsidRPr="00343EF3">
        <w:t>(или)</w:t>
      </w:r>
      <w:r>
        <w:t xml:space="preserve"> </w:t>
      </w:r>
      <w:r w:rsidRPr="00343EF3">
        <w:t>высокотехнологичной</w:t>
      </w:r>
      <w:r>
        <w:t xml:space="preserve"> </w:t>
      </w:r>
      <w:r w:rsidRPr="00343EF3">
        <w:t>продукции»</w:t>
      </w:r>
      <w:r>
        <w:t xml:space="preserve"> </w:t>
      </w:r>
      <w:r w:rsidRPr="00343EF3">
        <w:t>(с</w:t>
      </w:r>
      <w:r>
        <w:t xml:space="preserve"> </w:t>
      </w:r>
      <w:r w:rsidRPr="00343EF3">
        <w:t>изменениями</w:t>
      </w:r>
      <w:r>
        <w:t xml:space="preserve"> </w:t>
      </w:r>
      <w:r w:rsidRPr="00343EF3">
        <w:t>и</w:t>
      </w:r>
      <w:r>
        <w:t xml:space="preserve"> </w:t>
      </w:r>
      <w:r w:rsidRPr="00343EF3">
        <w:t>дополнениями)</w:t>
      </w:r>
      <w:r>
        <w:t xml:space="preserve"> </w:t>
      </w:r>
      <w:r w:rsidR="005369B7">
        <w:t>//</w:t>
      </w:r>
      <w:r>
        <w:t xml:space="preserve"> </w:t>
      </w:r>
      <w:r w:rsidRPr="00343EF3">
        <w:t>ГАРАНТ.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9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base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garant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/72270780/</w:t>
        </w:r>
      </w:hyperlink>
    </w:p>
  </w:footnote>
  <w:footnote w:id="11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Целевое</w:t>
      </w:r>
      <w:r>
        <w:t xml:space="preserve"> </w:t>
      </w:r>
      <w:r w:rsidRPr="00343EF3">
        <w:t>обучение</w:t>
      </w:r>
      <w:r>
        <w:t xml:space="preserve"> </w:t>
      </w:r>
      <w:r w:rsidR="00C95DFF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Госкорпорации</w:t>
      </w:r>
      <w:r>
        <w:t xml:space="preserve"> </w:t>
      </w:r>
      <w:r w:rsidRPr="00343EF3">
        <w:t>«Росатом».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0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ocks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rosatoma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direction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of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activity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tselevoe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obuchenie</w:t>
        </w:r>
        <w:r w:rsidRPr="00343EF3">
          <w:rPr>
            <w:rStyle w:val="af"/>
            <w:color w:val="auto"/>
            <w:u w:val="none"/>
          </w:rPr>
          <w:t>/</w:t>
        </w:r>
      </w:hyperlink>
    </w:p>
  </w:footnote>
  <w:footnote w:id="12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Ростех</w:t>
      </w:r>
      <w:r>
        <w:t xml:space="preserve"> </w:t>
      </w:r>
      <w:r w:rsidRPr="00343EF3">
        <w:t>подписал</w:t>
      </w:r>
      <w:r>
        <w:t xml:space="preserve"> </w:t>
      </w:r>
      <w:r w:rsidRPr="00343EF3">
        <w:t>соглашения</w:t>
      </w:r>
      <w:r>
        <w:t xml:space="preserve"> </w:t>
      </w:r>
      <w:r w:rsidRPr="00343EF3">
        <w:t>с</w:t>
      </w:r>
      <w:r>
        <w:t xml:space="preserve"> </w:t>
      </w:r>
      <w:r w:rsidRPr="00343EF3">
        <w:t>ведущими</w:t>
      </w:r>
      <w:r>
        <w:t xml:space="preserve"> </w:t>
      </w:r>
      <w:r w:rsidRPr="00343EF3">
        <w:t>инженерными</w:t>
      </w:r>
      <w:r>
        <w:t xml:space="preserve"> </w:t>
      </w:r>
      <w:r w:rsidRPr="00343EF3">
        <w:t>вузами</w:t>
      </w:r>
      <w:r>
        <w:t xml:space="preserve"> </w:t>
      </w:r>
      <w:r w:rsidRPr="00343EF3">
        <w:t>и</w:t>
      </w:r>
      <w:r>
        <w:t xml:space="preserve"> </w:t>
      </w:r>
      <w:r w:rsidRPr="00343EF3">
        <w:t>московской</w:t>
      </w:r>
      <w:r>
        <w:t xml:space="preserve"> </w:t>
      </w:r>
      <w:r w:rsidRPr="00343EF3">
        <w:t>школой</w:t>
      </w:r>
      <w:r>
        <w:t xml:space="preserve"> </w:t>
      </w:r>
      <w:r w:rsidRPr="00343EF3">
        <w:t>о</w:t>
      </w:r>
      <w:r>
        <w:t xml:space="preserve"> </w:t>
      </w:r>
      <w:r w:rsidRPr="00343EF3">
        <w:t>подготовке</w:t>
      </w:r>
      <w:r>
        <w:t xml:space="preserve"> </w:t>
      </w:r>
      <w:r w:rsidRPr="00343EF3">
        <w:t>кадров</w:t>
      </w:r>
      <w:r>
        <w:t xml:space="preserve"> </w:t>
      </w:r>
      <w:r w:rsidRPr="00343EF3">
        <w:t>для</w:t>
      </w:r>
      <w:r>
        <w:t xml:space="preserve"> </w:t>
      </w:r>
      <w:r w:rsidRPr="00343EF3">
        <w:t>ОПК</w:t>
      </w:r>
      <w:r>
        <w:t xml:space="preserve"> </w:t>
      </w:r>
      <w:r w:rsidR="00C95DFF">
        <w:t xml:space="preserve"> 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Государственной</w:t>
      </w:r>
      <w:r>
        <w:t xml:space="preserve"> </w:t>
      </w:r>
      <w:r w:rsidRPr="00343EF3">
        <w:t>корпорации</w:t>
      </w:r>
      <w:r>
        <w:t xml:space="preserve"> </w:t>
      </w:r>
      <w:r w:rsidRPr="00343EF3">
        <w:t>«Ростехнологии».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1" w:anchor="middle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rostec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media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news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rostekh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podpisal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soglasheniya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vedushchimi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inzhenernymi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vuzami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moskovskoy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shkoloy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o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podgotovke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ka</w:t>
        </w:r>
        <w:r w:rsidRPr="00343EF3">
          <w:rPr>
            <w:rStyle w:val="af"/>
            <w:color w:val="auto"/>
            <w:u w:val="none"/>
          </w:rPr>
          <w:t>/#</w:t>
        </w:r>
        <w:r w:rsidRPr="00343EF3">
          <w:rPr>
            <w:rStyle w:val="af"/>
            <w:color w:val="auto"/>
            <w:u w:val="none"/>
            <w:lang w:val="en-US"/>
          </w:rPr>
          <w:t>middle</w:t>
        </w:r>
      </w:hyperlink>
    </w:p>
  </w:footnote>
  <w:footnote w:id="13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ФКН</w:t>
      </w:r>
      <w:r>
        <w:t xml:space="preserve"> </w:t>
      </w:r>
      <w:r w:rsidRPr="00343EF3">
        <w:t>ВШЭ</w:t>
      </w:r>
      <w:r>
        <w:t xml:space="preserve"> </w:t>
      </w:r>
      <w:r w:rsidRPr="00343EF3">
        <w:t>и</w:t>
      </w:r>
      <w:r>
        <w:t xml:space="preserve"> </w:t>
      </w:r>
      <w:r w:rsidRPr="00343EF3">
        <w:t>Яндекс</w:t>
      </w:r>
      <w:r>
        <w:t xml:space="preserve"> </w:t>
      </w:r>
      <w:r w:rsidRPr="00343EF3">
        <w:t>расширят</w:t>
      </w:r>
      <w:r>
        <w:t xml:space="preserve"> </w:t>
      </w:r>
      <w:r w:rsidRPr="00343EF3">
        <w:t>сотрудничество</w:t>
      </w:r>
      <w:r>
        <w:t xml:space="preserve"> </w:t>
      </w:r>
      <w:r w:rsidRPr="00343EF3">
        <w:t>в</w:t>
      </w:r>
      <w:r>
        <w:t xml:space="preserve"> </w:t>
      </w:r>
      <w:r w:rsidRPr="00343EF3">
        <w:t>сфере</w:t>
      </w:r>
      <w:r>
        <w:t xml:space="preserve"> </w:t>
      </w:r>
      <w:r w:rsidRPr="00343EF3">
        <w:t>подготовки</w:t>
      </w:r>
      <w:r>
        <w:t xml:space="preserve"> </w:t>
      </w:r>
      <w:r w:rsidRPr="00343EF3">
        <w:t>специалистов</w:t>
      </w:r>
      <w:r>
        <w:t xml:space="preserve"> </w:t>
      </w:r>
      <w:r w:rsidRPr="00343EF3">
        <w:t>по</w:t>
      </w:r>
      <w:r>
        <w:t xml:space="preserve"> </w:t>
      </w:r>
      <w:r w:rsidRPr="00343EF3">
        <w:t>ИИ</w:t>
      </w:r>
      <w:r>
        <w:t xml:space="preserve"> </w:t>
      </w:r>
      <w:r w:rsidR="00C95DFF">
        <w:t xml:space="preserve">//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Национальный</w:t>
      </w:r>
      <w:r>
        <w:t xml:space="preserve"> </w:t>
      </w:r>
      <w:r w:rsidRPr="00343EF3">
        <w:t>исследовательский</w:t>
      </w:r>
      <w:r>
        <w:t xml:space="preserve"> </w:t>
      </w:r>
      <w:r w:rsidRPr="00343EF3">
        <w:t>университет</w:t>
      </w:r>
      <w:r>
        <w:t xml:space="preserve"> </w:t>
      </w:r>
      <w:r w:rsidRPr="00343EF3">
        <w:t>Высшая</w:t>
      </w:r>
      <w:r>
        <w:t xml:space="preserve"> </w:t>
      </w:r>
      <w:r w:rsidRPr="00343EF3">
        <w:t>школа</w:t>
      </w:r>
      <w:r>
        <w:t xml:space="preserve"> </w:t>
      </w:r>
      <w:r w:rsidRPr="00343EF3">
        <w:t>экономики.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2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hse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news</w:t>
        </w:r>
        <w:r w:rsidRPr="00343EF3">
          <w:rPr>
            <w:rStyle w:val="af"/>
            <w:color w:val="auto"/>
            <w:u w:val="none"/>
          </w:rPr>
          <w:t>/909569174.</w:t>
        </w:r>
        <w:r w:rsidRPr="00343EF3">
          <w:rPr>
            <w:rStyle w:val="af"/>
            <w:color w:val="auto"/>
            <w:u w:val="none"/>
            <w:lang w:val="en-US"/>
          </w:rPr>
          <w:t>html</w:t>
        </w:r>
      </w:hyperlink>
    </w:p>
  </w:footnote>
  <w:footnote w:id="14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Корпоративный</w:t>
      </w:r>
      <w:r>
        <w:t xml:space="preserve"> </w:t>
      </w:r>
      <w:r w:rsidRPr="00343EF3">
        <w:t>университет</w:t>
      </w:r>
      <w:r>
        <w:t xml:space="preserve"> </w:t>
      </w:r>
      <w:r w:rsidRPr="00343EF3">
        <w:t>РЖД.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3" w:history="1">
        <w:r w:rsidRPr="00343EF3">
          <w:rPr>
            <w:rStyle w:val="af"/>
            <w:color w:val="auto"/>
            <w:u w:val="none"/>
          </w:rPr>
          <w:t>https://universitetrzd.ru/</w:t>
        </w:r>
      </w:hyperlink>
    </w:p>
  </w:footnote>
  <w:footnote w:id="15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ФКН</w:t>
      </w:r>
      <w:r>
        <w:t xml:space="preserve"> </w:t>
      </w:r>
      <w:r w:rsidRPr="00343EF3">
        <w:t>ВШЭ</w:t>
      </w:r>
      <w:r>
        <w:t xml:space="preserve"> </w:t>
      </w:r>
      <w:r w:rsidRPr="00343EF3">
        <w:t>и</w:t>
      </w:r>
      <w:r>
        <w:t xml:space="preserve"> </w:t>
      </w:r>
      <w:r w:rsidRPr="00343EF3">
        <w:t>Яндекс</w:t>
      </w:r>
      <w:r>
        <w:t xml:space="preserve"> </w:t>
      </w:r>
      <w:r w:rsidRPr="00343EF3">
        <w:t>расширят</w:t>
      </w:r>
      <w:r>
        <w:t xml:space="preserve"> </w:t>
      </w:r>
      <w:r w:rsidRPr="00343EF3">
        <w:t>сотрудничество</w:t>
      </w:r>
      <w:r>
        <w:t xml:space="preserve"> </w:t>
      </w:r>
      <w:r w:rsidRPr="00343EF3">
        <w:t>в</w:t>
      </w:r>
      <w:r>
        <w:t xml:space="preserve"> </w:t>
      </w:r>
      <w:r w:rsidRPr="00343EF3">
        <w:t>сфере</w:t>
      </w:r>
      <w:r>
        <w:t xml:space="preserve"> </w:t>
      </w:r>
      <w:r w:rsidRPr="00343EF3">
        <w:t>подготовки</w:t>
      </w:r>
      <w:r>
        <w:t xml:space="preserve"> </w:t>
      </w:r>
      <w:r w:rsidRPr="00343EF3">
        <w:t>специалистов</w:t>
      </w:r>
      <w:r>
        <w:t xml:space="preserve"> </w:t>
      </w:r>
      <w:r w:rsidRPr="00343EF3">
        <w:t>по</w:t>
      </w:r>
      <w:r>
        <w:t xml:space="preserve"> </w:t>
      </w:r>
      <w:r w:rsidRPr="00343EF3">
        <w:t>ИИ</w:t>
      </w:r>
      <w:r>
        <w:t xml:space="preserve"> </w:t>
      </w:r>
      <w:r w:rsidR="00C95DFF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Национальный</w:t>
      </w:r>
      <w:r>
        <w:t xml:space="preserve"> </w:t>
      </w:r>
      <w:r w:rsidRPr="00343EF3">
        <w:t>исследовательский</w:t>
      </w:r>
      <w:r>
        <w:t xml:space="preserve"> </w:t>
      </w:r>
      <w:r w:rsidRPr="00343EF3">
        <w:t>университет</w:t>
      </w:r>
      <w:r>
        <w:t xml:space="preserve"> </w:t>
      </w:r>
      <w:r w:rsidRPr="00343EF3">
        <w:t>Высшая</w:t>
      </w:r>
      <w:r>
        <w:t xml:space="preserve"> </w:t>
      </w:r>
      <w:r w:rsidRPr="00343EF3">
        <w:t>школа</w:t>
      </w:r>
      <w:r>
        <w:t xml:space="preserve"> </w:t>
      </w:r>
      <w:r w:rsidRPr="00343EF3">
        <w:t>экономики.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4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hse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news</w:t>
        </w:r>
        <w:r w:rsidRPr="00343EF3">
          <w:rPr>
            <w:rStyle w:val="af"/>
            <w:color w:val="auto"/>
            <w:u w:val="none"/>
          </w:rPr>
          <w:t>/909569174.</w:t>
        </w:r>
        <w:r w:rsidRPr="00343EF3">
          <w:rPr>
            <w:rStyle w:val="af"/>
            <w:color w:val="auto"/>
            <w:u w:val="none"/>
            <w:lang w:val="en-US"/>
          </w:rPr>
          <w:t>html</w:t>
        </w:r>
      </w:hyperlink>
    </w:p>
  </w:footnote>
  <w:footnote w:id="16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Академия</w:t>
      </w:r>
      <w:r>
        <w:t xml:space="preserve"> </w:t>
      </w:r>
      <w:r w:rsidRPr="00343EF3">
        <w:t>Ростеха</w:t>
      </w:r>
      <w:r>
        <w:t xml:space="preserve"> </w:t>
      </w:r>
      <w:r w:rsidR="00C95DFF">
        <w:t>–</w:t>
      </w:r>
      <w:r>
        <w:t xml:space="preserve"> </w:t>
      </w:r>
      <w:r w:rsidRPr="00343EF3">
        <w:t>центр</w:t>
      </w:r>
      <w:r>
        <w:t xml:space="preserve"> </w:t>
      </w:r>
      <w:r w:rsidRPr="00343EF3">
        <w:t>обучения</w:t>
      </w:r>
      <w:r>
        <w:t xml:space="preserve"> </w:t>
      </w:r>
      <w:r w:rsidRPr="00343EF3">
        <w:t>и</w:t>
      </w:r>
      <w:r>
        <w:t xml:space="preserve"> </w:t>
      </w:r>
      <w:r w:rsidRPr="00343EF3">
        <w:t>развития</w:t>
      </w:r>
      <w:r>
        <w:t xml:space="preserve"> </w:t>
      </w:r>
      <w:r w:rsidRPr="00343EF3">
        <w:t>для</w:t>
      </w:r>
      <w:r>
        <w:t xml:space="preserve"> </w:t>
      </w:r>
      <w:r w:rsidRPr="00343EF3">
        <w:t>сотрудников</w:t>
      </w:r>
      <w:r>
        <w:t xml:space="preserve"> </w:t>
      </w:r>
      <w:r w:rsidRPr="00343EF3">
        <w:t>организаций</w:t>
      </w:r>
      <w:r>
        <w:t xml:space="preserve"> </w:t>
      </w:r>
      <w:r w:rsidRPr="00343EF3">
        <w:t>Корпорации</w:t>
      </w:r>
      <w:r>
        <w:t xml:space="preserve"> </w:t>
      </w:r>
      <w:r w:rsidR="00C95DFF">
        <w:t xml:space="preserve">//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Академии</w:t>
      </w:r>
      <w:r>
        <w:t xml:space="preserve"> </w:t>
      </w:r>
      <w:r w:rsidR="00DE03F8">
        <w:t>Ростеха</w:t>
      </w:r>
      <w:r w:rsidRPr="00343EF3">
        <w:t>.</w:t>
      </w:r>
      <w:r>
        <w:t xml:space="preserve"> </w:t>
      </w:r>
      <w:r w:rsidR="00C95DFF">
        <w:t>–</w:t>
      </w:r>
      <w:r>
        <w:t xml:space="preserve"> </w:t>
      </w:r>
      <w:hyperlink r:id="rId15" w:history="1">
        <w:r w:rsidRPr="00343EF3">
          <w:rPr>
            <w:rStyle w:val="af"/>
            <w:color w:val="auto"/>
            <w:u w:val="none"/>
          </w:rPr>
          <w:t>https://rostec.academy/</w:t>
        </w:r>
      </w:hyperlink>
    </w:p>
  </w:footnote>
  <w:footnote w:id="17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Что</w:t>
      </w:r>
      <w:r>
        <w:t xml:space="preserve"> </w:t>
      </w:r>
      <w:r w:rsidRPr="00343EF3">
        <w:t>такое</w:t>
      </w:r>
      <w:r>
        <w:t xml:space="preserve"> </w:t>
      </w:r>
      <w:r w:rsidRPr="00343EF3">
        <w:t>Кванториум?</w:t>
      </w:r>
      <w:r>
        <w:t xml:space="preserve"> </w:t>
      </w:r>
      <w:r w:rsidR="00C95DFF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АНО</w:t>
      </w:r>
      <w:r>
        <w:t xml:space="preserve"> </w:t>
      </w:r>
      <w:r w:rsidRPr="00343EF3">
        <w:t>Детский</w:t>
      </w:r>
      <w:r>
        <w:t xml:space="preserve"> </w:t>
      </w:r>
      <w:r w:rsidRPr="00343EF3">
        <w:t>технопарк</w:t>
      </w:r>
      <w:r>
        <w:t xml:space="preserve"> </w:t>
      </w:r>
      <w:r w:rsidRPr="00343EF3">
        <w:t>«Кванториум».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6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kvantorium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</w:hyperlink>
    </w:p>
  </w:footnote>
  <w:footnote w:id="18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Об</w:t>
      </w:r>
      <w:r>
        <w:t xml:space="preserve"> </w:t>
      </w:r>
      <w:r w:rsidRPr="00343EF3">
        <w:t>университете</w:t>
      </w:r>
      <w:r>
        <w:t xml:space="preserve"> </w:t>
      </w:r>
      <w:r w:rsidR="00C95DFF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научно-технологического</w:t>
      </w:r>
      <w:r>
        <w:t xml:space="preserve"> </w:t>
      </w:r>
      <w:r w:rsidRPr="00343EF3">
        <w:t>университета</w:t>
      </w:r>
      <w:r>
        <w:t xml:space="preserve"> </w:t>
      </w:r>
      <w:r w:rsidRPr="00343EF3">
        <w:t>«Сириус».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7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sochisirius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o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siriuse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obschaja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informatsija</w:t>
        </w:r>
      </w:hyperlink>
    </w:p>
  </w:footnote>
  <w:footnote w:id="19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Национальная</w:t>
      </w:r>
      <w:r>
        <w:t xml:space="preserve"> </w:t>
      </w:r>
      <w:r w:rsidRPr="00343EF3">
        <w:t>технологическая</w:t>
      </w:r>
      <w:r>
        <w:t xml:space="preserve"> </w:t>
      </w:r>
      <w:r w:rsidRPr="00343EF3">
        <w:t>олимпиада</w:t>
      </w:r>
      <w:r>
        <w:t xml:space="preserve"> </w:t>
      </w:r>
      <w:r w:rsidRPr="00343EF3">
        <w:t>(НТО).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8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ntcontest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about</w:t>
        </w:r>
        <w:r w:rsidRPr="00343EF3">
          <w:rPr>
            <w:rStyle w:val="af"/>
            <w:color w:val="auto"/>
            <w:u w:val="none"/>
          </w:rPr>
          <w:t>/</w:t>
        </w:r>
      </w:hyperlink>
    </w:p>
  </w:footnote>
  <w:footnote w:id="20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Сириус</w:t>
      </w:r>
      <w:r>
        <w:t xml:space="preserve"> </w:t>
      </w:r>
      <w:r w:rsidRPr="00343EF3">
        <w:t>и</w:t>
      </w:r>
      <w:r>
        <w:t xml:space="preserve"> </w:t>
      </w:r>
      <w:r w:rsidRPr="00343EF3">
        <w:t>«Росатом»</w:t>
      </w:r>
      <w:r>
        <w:t xml:space="preserve"> </w:t>
      </w:r>
      <w:r w:rsidRPr="00343EF3">
        <w:t>создают</w:t>
      </w:r>
      <w:r>
        <w:t xml:space="preserve"> </w:t>
      </w:r>
      <w:r w:rsidRPr="00343EF3">
        <w:t>будущее</w:t>
      </w:r>
      <w:r>
        <w:t xml:space="preserve"> </w:t>
      </w:r>
      <w:r w:rsidRPr="00343EF3">
        <w:t>атомной</w:t>
      </w:r>
      <w:r>
        <w:t xml:space="preserve"> </w:t>
      </w:r>
      <w:r w:rsidRPr="00343EF3">
        <w:t>индустрии</w:t>
      </w:r>
      <w:r>
        <w:t xml:space="preserve"> </w:t>
      </w:r>
      <w:r w:rsidRPr="00343EF3">
        <w:t>вместе</w:t>
      </w:r>
      <w:r>
        <w:t xml:space="preserve"> </w:t>
      </w:r>
      <w:r w:rsidR="00C95DFF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федеральной</w:t>
      </w:r>
      <w:r>
        <w:t xml:space="preserve"> </w:t>
      </w:r>
      <w:r w:rsidRPr="00343EF3">
        <w:t>территории</w:t>
      </w:r>
      <w:r>
        <w:t xml:space="preserve"> </w:t>
      </w:r>
      <w:r w:rsidRPr="00343EF3">
        <w:t>«Сириус».</w:t>
      </w:r>
      <w:r>
        <w:t xml:space="preserve"> </w:t>
      </w:r>
      <w:r w:rsidR="00C95DFF">
        <w:t xml:space="preserve">– </w:t>
      </w:r>
      <w:r w:rsidRPr="00343EF3">
        <w:t>2025.</w:t>
      </w:r>
      <w:r>
        <w:t xml:space="preserve"> </w:t>
      </w:r>
      <w:r w:rsidR="00C95DFF">
        <w:t>–</w:t>
      </w:r>
      <w:r>
        <w:t xml:space="preserve"> </w:t>
      </w:r>
      <w:hyperlink r:id="rId19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sirius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ft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tpost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sirius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rosatom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sozdayut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budushchee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atomnoy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industrii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vmeste</w:t>
        </w:r>
      </w:hyperlink>
    </w:p>
  </w:footnote>
  <w:footnote w:id="21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В</w:t>
      </w:r>
      <w:r>
        <w:t xml:space="preserve"> </w:t>
      </w:r>
      <w:r w:rsidRPr="00343EF3">
        <w:t>2022</w:t>
      </w:r>
      <w:r>
        <w:t xml:space="preserve"> </w:t>
      </w:r>
      <w:r w:rsidRPr="00343EF3">
        <w:t>году</w:t>
      </w:r>
      <w:r>
        <w:t xml:space="preserve"> </w:t>
      </w:r>
      <w:r w:rsidRPr="00343EF3">
        <w:t>на</w:t>
      </w:r>
      <w:r>
        <w:t xml:space="preserve"> </w:t>
      </w:r>
      <w:r w:rsidRPr="00343EF3">
        <w:t>поддержку</w:t>
      </w:r>
      <w:r>
        <w:t xml:space="preserve"> </w:t>
      </w:r>
      <w:r w:rsidRPr="00343EF3">
        <w:t>научно-образовательных</w:t>
      </w:r>
      <w:r>
        <w:t xml:space="preserve"> </w:t>
      </w:r>
      <w:r w:rsidRPr="00343EF3">
        <w:t>центров</w:t>
      </w:r>
      <w:r>
        <w:t xml:space="preserve"> </w:t>
      </w:r>
      <w:r w:rsidRPr="00343EF3">
        <w:t>мирового</w:t>
      </w:r>
      <w:r>
        <w:t xml:space="preserve"> </w:t>
      </w:r>
      <w:r w:rsidRPr="00343EF3">
        <w:t>уровня</w:t>
      </w:r>
      <w:r>
        <w:t xml:space="preserve"> </w:t>
      </w:r>
      <w:r w:rsidRPr="00343EF3">
        <w:t>Минобрнауки</w:t>
      </w:r>
      <w:r>
        <w:t xml:space="preserve"> </w:t>
      </w:r>
      <w:r w:rsidRPr="00343EF3">
        <w:t>России</w:t>
      </w:r>
      <w:r>
        <w:t xml:space="preserve"> </w:t>
      </w:r>
      <w:r w:rsidRPr="00343EF3">
        <w:t>направлено</w:t>
      </w:r>
      <w:r>
        <w:t xml:space="preserve"> </w:t>
      </w:r>
      <w:r w:rsidRPr="00343EF3">
        <w:t>более</w:t>
      </w:r>
      <w:r>
        <w:t xml:space="preserve"> </w:t>
      </w:r>
      <w:r w:rsidRPr="00343EF3">
        <w:t>1,6</w:t>
      </w:r>
      <w:r>
        <w:t xml:space="preserve"> </w:t>
      </w:r>
      <w:r w:rsidRPr="00343EF3">
        <w:t>млрд</w:t>
      </w:r>
      <w:r>
        <w:t xml:space="preserve"> </w:t>
      </w:r>
      <w:r w:rsidR="00C95DFF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Министерства</w:t>
      </w:r>
      <w:r>
        <w:t xml:space="preserve"> </w:t>
      </w:r>
      <w:r w:rsidRPr="00343EF3">
        <w:t>науки</w:t>
      </w:r>
      <w:r>
        <w:t xml:space="preserve"> </w:t>
      </w:r>
      <w:r w:rsidRPr="00343EF3">
        <w:t>и</w:t>
      </w:r>
      <w:r>
        <w:t xml:space="preserve"> </w:t>
      </w:r>
      <w:r w:rsidRPr="00343EF3">
        <w:t>высшего</w:t>
      </w:r>
      <w:r>
        <w:t xml:space="preserve"> </w:t>
      </w:r>
      <w:r w:rsidRPr="00343EF3">
        <w:t>образования</w:t>
      </w:r>
      <w:r>
        <w:t xml:space="preserve"> </w:t>
      </w:r>
      <w:r w:rsidRPr="00343EF3">
        <w:t>Российской</w:t>
      </w:r>
      <w:r>
        <w:t xml:space="preserve"> </w:t>
      </w:r>
      <w:r w:rsidRPr="00343EF3">
        <w:t>Федерации.</w:t>
      </w:r>
      <w:r>
        <w:t xml:space="preserve"> </w:t>
      </w:r>
      <w:r w:rsidR="00C95DFF">
        <w:t xml:space="preserve">– </w:t>
      </w:r>
      <w:r w:rsidRPr="00343EF3">
        <w:t>2023.</w:t>
      </w:r>
      <w:r>
        <w:t xml:space="preserve"> </w:t>
      </w:r>
      <w:r w:rsidR="00C95DFF">
        <w:t>–</w:t>
      </w:r>
      <w:r>
        <w:t xml:space="preserve"> </w:t>
      </w:r>
      <w:hyperlink r:id="rId20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minobrnauki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gov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press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center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news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nauka</w:t>
        </w:r>
        <w:r w:rsidRPr="00343EF3">
          <w:rPr>
            <w:rStyle w:val="af"/>
            <w:color w:val="auto"/>
            <w:u w:val="none"/>
          </w:rPr>
          <w:t>/63525/</w:t>
        </w:r>
      </w:hyperlink>
    </w:p>
  </w:footnote>
  <w:footnote w:id="22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Программа</w:t>
      </w:r>
      <w:r>
        <w:t xml:space="preserve"> </w:t>
      </w:r>
      <w:r w:rsidRPr="00343EF3">
        <w:t>деятельности</w:t>
      </w:r>
      <w:r>
        <w:t xml:space="preserve"> </w:t>
      </w:r>
      <w:r w:rsidRPr="00343EF3">
        <w:t>научно-образовательного</w:t>
      </w:r>
      <w:r>
        <w:t xml:space="preserve"> </w:t>
      </w:r>
      <w:r w:rsidRPr="00343EF3">
        <w:t>центра</w:t>
      </w:r>
      <w:r>
        <w:t xml:space="preserve"> </w:t>
      </w:r>
      <w:r w:rsidRPr="00343EF3">
        <w:t>мирового</w:t>
      </w:r>
      <w:r>
        <w:t xml:space="preserve"> </w:t>
      </w:r>
      <w:r w:rsidRPr="00343EF3">
        <w:t>уровня</w:t>
      </w:r>
      <w:r>
        <w:t xml:space="preserve"> </w:t>
      </w:r>
      <w:r w:rsidRPr="00343EF3">
        <w:t>«Кузбасс»</w:t>
      </w:r>
      <w:r>
        <w:t xml:space="preserve"> </w:t>
      </w:r>
      <w:r w:rsidR="00C95DFF">
        <w:t>//</w:t>
      </w:r>
      <w:r>
        <w:t xml:space="preserve"> </w:t>
      </w:r>
      <w:r w:rsidRPr="00343EF3">
        <w:t>Официальный</w:t>
      </w:r>
      <w:r>
        <w:t xml:space="preserve"> </w:t>
      </w:r>
      <w:r w:rsidRPr="00343EF3">
        <w:t>сайт</w:t>
      </w:r>
      <w:r>
        <w:t xml:space="preserve"> </w:t>
      </w:r>
      <w:r w:rsidRPr="00343EF3">
        <w:t>Министерства</w:t>
      </w:r>
      <w:r>
        <w:t xml:space="preserve"> </w:t>
      </w:r>
      <w:r w:rsidRPr="00343EF3">
        <w:t>науки</w:t>
      </w:r>
      <w:r>
        <w:t xml:space="preserve"> </w:t>
      </w:r>
      <w:r w:rsidRPr="00343EF3">
        <w:t>и</w:t>
      </w:r>
      <w:r>
        <w:t xml:space="preserve"> </w:t>
      </w:r>
      <w:r w:rsidRPr="00343EF3">
        <w:t>высшего</w:t>
      </w:r>
      <w:r>
        <w:t xml:space="preserve"> </w:t>
      </w:r>
      <w:r w:rsidRPr="00343EF3">
        <w:t>образования</w:t>
      </w:r>
      <w:r>
        <w:t xml:space="preserve"> </w:t>
      </w:r>
      <w:r w:rsidRPr="00343EF3">
        <w:t>Российской</w:t>
      </w:r>
      <w:r>
        <w:t xml:space="preserve"> </w:t>
      </w:r>
      <w:r w:rsidRPr="00343EF3">
        <w:t>Федерации.</w:t>
      </w:r>
      <w:r>
        <w:t xml:space="preserve"> </w:t>
      </w:r>
      <w:r w:rsidR="00C95DFF">
        <w:t xml:space="preserve">– </w:t>
      </w:r>
      <w:r w:rsidRPr="00343EF3">
        <w:t>2021.</w:t>
      </w:r>
      <w:r>
        <w:t xml:space="preserve"> </w:t>
      </w:r>
      <w:r w:rsidR="00C95DFF">
        <w:t>–</w:t>
      </w:r>
      <w:r>
        <w:t xml:space="preserve"> </w:t>
      </w:r>
      <w:hyperlink r:id="rId21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minobrnauki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gov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common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upload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library</w:t>
        </w:r>
        <w:r w:rsidRPr="00343EF3">
          <w:rPr>
            <w:rStyle w:val="af"/>
            <w:color w:val="auto"/>
            <w:u w:val="none"/>
          </w:rPr>
          <w:t>/2020/19/</w:t>
        </w:r>
        <w:r w:rsidRPr="00343EF3">
          <w:rPr>
            <w:rStyle w:val="af"/>
            <w:color w:val="auto"/>
            <w:u w:val="none"/>
            <w:lang w:val="en-US"/>
          </w:rPr>
          <w:t>NOTS</w:t>
        </w:r>
        <w:r w:rsidRPr="00343EF3">
          <w:rPr>
            <w:rStyle w:val="af"/>
            <w:color w:val="auto"/>
            <w:u w:val="none"/>
          </w:rPr>
          <w:t>_</w:t>
        </w:r>
        <w:r w:rsidRPr="00343EF3">
          <w:rPr>
            <w:rStyle w:val="af"/>
            <w:color w:val="auto"/>
            <w:u w:val="none"/>
            <w:lang w:val="en-US"/>
          </w:rPr>
          <w:t>Kuzbass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pdf</w:t>
        </w:r>
      </w:hyperlink>
    </w:p>
  </w:footnote>
  <w:footnote w:id="23">
    <w:p w:rsidR="00343EF3" w:rsidRPr="00343EF3" w:rsidRDefault="00343EF3" w:rsidP="00343EF3">
      <w:pPr>
        <w:pStyle w:val="ac"/>
        <w:ind w:firstLine="709"/>
        <w:jc w:val="both"/>
      </w:pPr>
      <w:r w:rsidRPr="00343EF3">
        <w:rPr>
          <w:rStyle w:val="ae"/>
        </w:rPr>
        <w:footnoteRef/>
      </w:r>
      <w:r>
        <w:t xml:space="preserve"> </w:t>
      </w:r>
      <w:r w:rsidRPr="00343EF3">
        <w:t>В</w:t>
      </w:r>
      <w:r>
        <w:t xml:space="preserve"> </w:t>
      </w:r>
      <w:r w:rsidRPr="00343EF3">
        <w:t>Норильске</w:t>
      </w:r>
      <w:r>
        <w:t xml:space="preserve"> </w:t>
      </w:r>
      <w:r w:rsidRPr="00343EF3">
        <w:t>готовятся</w:t>
      </w:r>
      <w:r>
        <w:t xml:space="preserve"> </w:t>
      </w:r>
      <w:r w:rsidRPr="00343EF3">
        <w:t>ввести</w:t>
      </w:r>
      <w:r>
        <w:t xml:space="preserve"> </w:t>
      </w:r>
      <w:r w:rsidRPr="00343EF3">
        <w:t>в</w:t>
      </w:r>
      <w:r>
        <w:t xml:space="preserve"> </w:t>
      </w:r>
      <w:r w:rsidRPr="00343EF3">
        <w:t>эксплуатацию</w:t>
      </w:r>
      <w:r>
        <w:t xml:space="preserve"> </w:t>
      </w:r>
      <w:r w:rsidRPr="00343EF3">
        <w:t>восемь</w:t>
      </w:r>
      <w:r>
        <w:t xml:space="preserve"> </w:t>
      </w:r>
      <w:r w:rsidRPr="00343EF3">
        <w:t>жилых</w:t>
      </w:r>
      <w:r>
        <w:t xml:space="preserve"> </w:t>
      </w:r>
      <w:r w:rsidRPr="00343EF3">
        <w:t>домов,</w:t>
      </w:r>
      <w:r>
        <w:t xml:space="preserve"> </w:t>
      </w:r>
      <w:r w:rsidRPr="00343EF3">
        <w:t>детсад</w:t>
      </w:r>
      <w:r>
        <w:t xml:space="preserve"> </w:t>
      </w:r>
      <w:r w:rsidRPr="00343EF3">
        <w:t>и</w:t>
      </w:r>
      <w:r>
        <w:t xml:space="preserve"> </w:t>
      </w:r>
      <w:r w:rsidRPr="00343EF3">
        <w:t>«Башню»</w:t>
      </w:r>
      <w:r>
        <w:t xml:space="preserve"> </w:t>
      </w:r>
      <w:r w:rsidR="00C95DFF">
        <w:t>//</w:t>
      </w:r>
      <w:r>
        <w:t xml:space="preserve"> </w:t>
      </w:r>
      <w:r w:rsidRPr="00343EF3">
        <w:t>Сетевое</w:t>
      </w:r>
      <w:r>
        <w:t xml:space="preserve"> </w:t>
      </w:r>
      <w:r w:rsidRPr="00343EF3">
        <w:t>издание</w:t>
      </w:r>
      <w:r>
        <w:t xml:space="preserve"> </w:t>
      </w:r>
      <w:r w:rsidRPr="00343EF3">
        <w:t>«Таймырский</w:t>
      </w:r>
      <w:r>
        <w:t xml:space="preserve"> </w:t>
      </w:r>
      <w:r w:rsidRPr="00343EF3">
        <w:t>телеграф».</w:t>
      </w:r>
      <w:r>
        <w:t xml:space="preserve"> </w:t>
      </w:r>
      <w:r w:rsidR="00C95DFF">
        <w:t xml:space="preserve">– </w:t>
      </w:r>
      <w:r w:rsidRPr="00343EF3">
        <w:t>2024.</w:t>
      </w:r>
      <w:r>
        <w:t xml:space="preserve"> </w:t>
      </w:r>
      <w:r w:rsidR="00C95DFF">
        <w:t>–</w:t>
      </w:r>
      <w:r>
        <w:t xml:space="preserve"> </w:t>
      </w:r>
      <w:hyperlink r:id="rId22" w:history="1">
        <w:r w:rsidRPr="00343EF3">
          <w:rPr>
            <w:rStyle w:val="af"/>
            <w:color w:val="auto"/>
            <w:u w:val="none"/>
            <w:lang w:val="en-US"/>
          </w:rPr>
          <w:t>https</w:t>
        </w:r>
        <w:r w:rsidRPr="00343EF3">
          <w:rPr>
            <w:rStyle w:val="af"/>
            <w:color w:val="auto"/>
            <w:u w:val="none"/>
          </w:rPr>
          <w:t>://</w:t>
        </w:r>
        <w:r w:rsidRPr="00343EF3">
          <w:rPr>
            <w:rStyle w:val="af"/>
            <w:color w:val="auto"/>
            <w:u w:val="none"/>
            <w:lang w:val="en-US"/>
          </w:rPr>
          <w:t>www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ttelegraf</w:t>
        </w:r>
        <w:r w:rsidRPr="00343EF3">
          <w:rPr>
            <w:rStyle w:val="af"/>
            <w:color w:val="auto"/>
            <w:u w:val="none"/>
          </w:rPr>
          <w:t>.</w:t>
        </w:r>
        <w:r w:rsidRPr="00343EF3">
          <w:rPr>
            <w:rStyle w:val="af"/>
            <w:color w:val="auto"/>
            <w:u w:val="none"/>
            <w:lang w:val="en-US"/>
          </w:rPr>
          <w:t>ru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news</w:t>
        </w:r>
        <w:r w:rsidRPr="00343EF3">
          <w:rPr>
            <w:rStyle w:val="af"/>
            <w:color w:val="auto"/>
            <w:u w:val="none"/>
          </w:rPr>
          <w:t>/</w:t>
        </w:r>
        <w:r w:rsidRPr="00343EF3">
          <w:rPr>
            <w:rStyle w:val="af"/>
            <w:color w:val="auto"/>
            <w:u w:val="none"/>
            <w:lang w:val="en-US"/>
          </w:rPr>
          <w:t>v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norilske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gotovyatsya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vvesti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ekspluatacziyu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vosem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zhilyh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domov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detsad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i</w:t>
        </w:r>
        <w:r w:rsidRPr="00343EF3">
          <w:rPr>
            <w:rStyle w:val="af"/>
            <w:color w:val="auto"/>
            <w:u w:val="none"/>
          </w:rPr>
          <w:t>-</w:t>
        </w:r>
        <w:r w:rsidRPr="00343EF3">
          <w:rPr>
            <w:rStyle w:val="af"/>
            <w:color w:val="auto"/>
            <w:u w:val="none"/>
            <w:lang w:val="en-US"/>
          </w:rPr>
          <w:t>bashnyu</w:t>
        </w:r>
        <w:r w:rsidRPr="00343EF3">
          <w:rPr>
            <w:rStyle w:val="af"/>
            <w:color w:val="auto"/>
            <w:u w:val="none"/>
          </w:rPr>
          <w:t>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F3" w:rsidRPr="00343EF3" w:rsidRDefault="00343EF3" w:rsidP="00343EF3">
    <w:pPr>
      <w:pStyle w:val="af1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59F"/>
    <w:rsid w:val="0000260F"/>
    <w:rsid w:val="00005853"/>
    <w:rsid w:val="0000685D"/>
    <w:rsid w:val="00035960"/>
    <w:rsid w:val="00040CF5"/>
    <w:rsid w:val="00062C6F"/>
    <w:rsid w:val="000749CD"/>
    <w:rsid w:val="00075E0C"/>
    <w:rsid w:val="00076C1C"/>
    <w:rsid w:val="000829F7"/>
    <w:rsid w:val="00094AB9"/>
    <w:rsid w:val="000A7EFA"/>
    <w:rsid w:val="000C0EFF"/>
    <w:rsid w:val="000C5C93"/>
    <w:rsid w:val="000C6B50"/>
    <w:rsid w:val="000D32ED"/>
    <w:rsid w:val="000D5369"/>
    <w:rsid w:val="00110ED7"/>
    <w:rsid w:val="00117B69"/>
    <w:rsid w:val="001239BC"/>
    <w:rsid w:val="0012563B"/>
    <w:rsid w:val="001466A9"/>
    <w:rsid w:val="0014714A"/>
    <w:rsid w:val="001A261B"/>
    <w:rsid w:val="001C240F"/>
    <w:rsid w:val="001E5815"/>
    <w:rsid w:val="001F7EDA"/>
    <w:rsid w:val="00204AE2"/>
    <w:rsid w:val="002079B5"/>
    <w:rsid w:val="00220C00"/>
    <w:rsid w:val="00220D4B"/>
    <w:rsid w:val="002231F6"/>
    <w:rsid w:val="00235ED9"/>
    <w:rsid w:val="00252735"/>
    <w:rsid w:val="002747D2"/>
    <w:rsid w:val="00285F2D"/>
    <w:rsid w:val="00291B93"/>
    <w:rsid w:val="002B2A13"/>
    <w:rsid w:val="002B559F"/>
    <w:rsid w:val="002B7A76"/>
    <w:rsid w:val="002C1A6C"/>
    <w:rsid w:val="00316B03"/>
    <w:rsid w:val="00343EF3"/>
    <w:rsid w:val="0036627F"/>
    <w:rsid w:val="003A5B0F"/>
    <w:rsid w:val="003C0308"/>
    <w:rsid w:val="003D7784"/>
    <w:rsid w:val="004078D6"/>
    <w:rsid w:val="00417CDC"/>
    <w:rsid w:val="004246C8"/>
    <w:rsid w:val="00425825"/>
    <w:rsid w:val="00426377"/>
    <w:rsid w:val="00435931"/>
    <w:rsid w:val="004936CE"/>
    <w:rsid w:val="004F2804"/>
    <w:rsid w:val="004F6557"/>
    <w:rsid w:val="005211E2"/>
    <w:rsid w:val="00522D57"/>
    <w:rsid w:val="00523586"/>
    <w:rsid w:val="00535C8B"/>
    <w:rsid w:val="005369B7"/>
    <w:rsid w:val="00581891"/>
    <w:rsid w:val="005B7E75"/>
    <w:rsid w:val="005C5B64"/>
    <w:rsid w:val="00673E52"/>
    <w:rsid w:val="006A06EC"/>
    <w:rsid w:val="006A176E"/>
    <w:rsid w:val="006B2BB2"/>
    <w:rsid w:val="006C0B77"/>
    <w:rsid w:val="006C0BBF"/>
    <w:rsid w:val="006E1324"/>
    <w:rsid w:val="00715F96"/>
    <w:rsid w:val="007435A6"/>
    <w:rsid w:val="007A2E7B"/>
    <w:rsid w:val="007A740B"/>
    <w:rsid w:val="007D13AE"/>
    <w:rsid w:val="00814CAB"/>
    <w:rsid w:val="00823FC6"/>
    <w:rsid w:val="008242FF"/>
    <w:rsid w:val="00843074"/>
    <w:rsid w:val="00851867"/>
    <w:rsid w:val="00856CB0"/>
    <w:rsid w:val="00870751"/>
    <w:rsid w:val="00884F08"/>
    <w:rsid w:val="008A2646"/>
    <w:rsid w:val="008A283E"/>
    <w:rsid w:val="008C0350"/>
    <w:rsid w:val="008C1AE5"/>
    <w:rsid w:val="008C217B"/>
    <w:rsid w:val="008D0D76"/>
    <w:rsid w:val="008E6C68"/>
    <w:rsid w:val="00903DEE"/>
    <w:rsid w:val="00922C48"/>
    <w:rsid w:val="00925593"/>
    <w:rsid w:val="00965D8F"/>
    <w:rsid w:val="009729AF"/>
    <w:rsid w:val="00986F7E"/>
    <w:rsid w:val="009A1558"/>
    <w:rsid w:val="009C35A5"/>
    <w:rsid w:val="009C6C12"/>
    <w:rsid w:val="009D1C62"/>
    <w:rsid w:val="009D56E7"/>
    <w:rsid w:val="009F27BB"/>
    <w:rsid w:val="00A031C9"/>
    <w:rsid w:val="00A45F7B"/>
    <w:rsid w:val="00A46974"/>
    <w:rsid w:val="00A56A77"/>
    <w:rsid w:val="00A72BF9"/>
    <w:rsid w:val="00AA3C1E"/>
    <w:rsid w:val="00AC2D8D"/>
    <w:rsid w:val="00AF0EE4"/>
    <w:rsid w:val="00B06425"/>
    <w:rsid w:val="00B13F12"/>
    <w:rsid w:val="00B32D09"/>
    <w:rsid w:val="00B66B9F"/>
    <w:rsid w:val="00B877E1"/>
    <w:rsid w:val="00B915B7"/>
    <w:rsid w:val="00BA4079"/>
    <w:rsid w:val="00BC1D2E"/>
    <w:rsid w:val="00C2328E"/>
    <w:rsid w:val="00C364E5"/>
    <w:rsid w:val="00C41532"/>
    <w:rsid w:val="00C71944"/>
    <w:rsid w:val="00C95DFF"/>
    <w:rsid w:val="00CB75BF"/>
    <w:rsid w:val="00CC321B"/>
    <w:rsid w:val="00CE77B4"/>
    <w:rsid w:val="00D37350"/>
    <w:rsid w:val="00D44E6C"/>
    <w:rsid w:val="00D72582"/>
    <w:rsid w:val="00DA71A5"/>
    <w:rsid w:val="00DB145C"/>
    <w:rsid w:val="00DD1DD0"/>
    <w:rsid w:val="00DD4C24"/>
    <w:rsid w:val="00DE03F8"/>
    <w:rsid w:val="00E256AA"/>
    <w:rsid w:val="00E33D62"/>
    <w:rsid w:val="00E4448A"/>
    <w:rsid w:val="00E55777"/>
    <w:rsid w:val="00E668C1"/>
    <w:rsid w:val="00E71300"/>
    <w:rsid w:val="00E838ED"/>
    <w:rsid w:val="00E93E81"/>
    <w:rsid w:val="00E95554"/>
    <w:rsid w:val="00E95603"/>
    <w:rsid w:val="00EA137D"/>
    <w:rsid w:val="00EA59DF"/>
    <w:rsid w:val="00EB6EA7"/>
    <w:rsid w:val="00EC0BFD"/>
    <w:rsid w:val="00EE3D7E"/>
    <w:rsid w:val="00EE4070"/>
    <w:rsid w:val="00F11A5E"/>
    <w:rsid w:val="00F12C76"/>
    <w:rsid w:val="00F21060"/>
    <w:rsid w:val="00F3681A"/>
    <w:rsid w:val="00F61005"/>
    <w:rsid w:val="00F61ECB"/>
    <w:rsid w:val="00F632C9"/>
    <w:rsid w:val="00F81DAD"/>
    <w:rsid w:val="00FA741B"/>
    <w:rsid w:val="00FC2E07"/>
    <w:rsid w:val="00FD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5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5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5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5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5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5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5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5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5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5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5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55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55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55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55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55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5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5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5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5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5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5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5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559F"/>
    <w:rPr>
      <w:b/>
      <w:bCs/>
      <w:smallCaps/>
      <w:color w:val="2E74B5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AC2D8D"/>
    <w:pPr>
      <w:spacing w:after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C2D8D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C2D8D"/>
    <w:rPr>
      <w:vertAlign w:val="superscript"/>
    </w:rPr>
  </w:style>
  <w:style w:type="character" w:styleId="af">
    <w:name w:val="Hyperlink"/>
    <w:basedOn w:val="a0"/>
    <w:uiPriority w:val="99"/>
    <w:unhideWhenUsed/>
    <w:rsid w:val="00FC2E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2E07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36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343EF3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43EF3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343EF3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343EF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ministry/forecast-n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j.today/PDF/76ECVN125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ilgasforum.ru/mail/TNF2025_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uch.ru/archive/582/127837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obrnauki.gov.ru/press-center/news/novosti-ministerstva/57459/" TargetMode="External"/><Relationship Id="rId13" Type="http://schemas.openxmlformats.org/officeDocument/2006/relationships/hyperlink" Target="https://universitetrzd.ru/" TargetMode="External"/><Relationship Id="rId18" Type="http://schemas.openxmlformats.org/officeDocument/2006/relationships/hyperlink" Target="https://ntcontest.ru/about/" TargetMode="External"/><Relationship Id="rId3" Type="http://schemas.openxmlformats.org/officeDocument/2006/relationships/hyperlink" Target="https://www.imf.org/ru/publications/fandd/issues/2023/12/a-critical-matter-evans-santora-stuermer" TargetMode="External"/><Relationship Id="rId21" Type="http://schemas.openxmlformats.org/officeDocument/2006/relationships/hyperlink" Target="https://www.minobrnauki.gov.ru/common/upload/library/2020/19/NOTS_Kuzbass.pdf" TargetMode="External"/><Relationship Id="rId7" Type="http://schemas.openxmlformats.org/officeDocument/2006/relationships/hyperlink" Target="https://&#1085;&#1072;&#1094;&#1080;&#1086;&#1085;&#1072;&#1083;&#1100;&#1085;&#1099;&#1077;&#1087;&#1088;&#1086;&#1077;&#1082;&#1090;&#1099;.&#1088;&#1092;/projects/tsifrovaya-ekonomika/" TargetMode="External"/><Relationship Id="rId12" Type="http://schemas.openxmlformats.org/officeDocument/2006/relationships/hyperlink" Target="https://www.hse.ru/news/909569174.html" TargetMode="External"/><Relationship Id="rId17" Type="http://schemas.openxmlformats.org/officeDocument/2006/relationships/hyperlink" Target="https://sochisirius.ru/o-siriuse/obschaja-informatsija" TargetMode="External"/><Relationship Id="rId2" Type="http://schemas.openxmlformats.org/officeDocument/2006/relationships/hyperlink" Target="https://energostrana.ru/publications/trendy-v-energetike.html" TargetMode="External"/><Relationship Id="rId16" Type="http://schemas.openxmlformats.org/officeDocument/2006/relationships/hyperlink" Target="https://kvantorium.ru/" TargetMode="External"/><Relationship Id="rId20" Type="http://schemas.openxmlformats.org/officeDocument/2006/relationships/hyperlink" Target="https://www.minobrnauki.gov.ru/press-center/news/nauka/63525/" TargetMode="External"/><Relationship Id="rId1" Type="http://schemas.openxmlformats.org/officeDocument/2006/relationships/hyperlink" Target="https://issek.hse.ru/news/1093242860.html" TargetMode="External"/><Relationship Id="rId6" Type="http://schemas.openxmlformats.org/officeDocument/2006/relationships/hyperlink" Target="https://edu.gov.ru/project_activity/4/demography/" TargetMode="External"/><Relationship Id="rId11" Type="http://schemas.openxmlformats.org/officeDocument/2006/relationships/hyperlink" Target="https://rostec.ru/media/news/rostekh-podpisal-soglasheniya-s-vedushchimi-inzhenernymi-vuzami-i-moskovskoy-shkoloy-o-podgotovke-ka/" TargetMode="External"/><Relationship Id="rId5" Type="http://schemas.openxmlformats.org/officeDocument/2006/relationships/hyperlink" Target="https://edu.gov.ru/national-project/about/" TargetMode="External"/><Relationship Id="rId15" Type="http://schemas.openxmlformats.org/officeDocument/2006/relationships/hyperlink" Target="https://rostec.academy/" TargetMode="External"/><Relationship Id="rId10" Type="http://schemas.openxmlformats.org/officeDocument/2006/relationships/hyperlink" Target="https://www.ocks-rosatoma.ru/direction-of-activity/tselevoe-obuchenie/" TargetMode="External"/><Relationship Id="rId19" Type="http://schemas.openxmlformats.org/officeDocument/2006/relationships/hyperlink" Target="https://sirius-ft.ru/tpost/sirius-i-rosatom-sozdayut-budushchee-atomnoy-industrii-vmeste" TargetMode="External"/><Relationship Id="rId4" Type="http://schemas.openxmlformats.org/officeDocument/2006/relationships/hyperlink" Target="https://www.fa.ru/university/structure/university/uso/press-service/press-releases/klyuchevye-trendy-v-sfere-korporativnykh-it-v-rossii" TargetMode="External"/><Relationship Id="rId9" Type="http://schemas.openxmlformats.org/officeDocument/2006/relationships/hyperlink" Target="https://base.garant.ru/72270780/" TargetMode="External"/><Relationship Id="rId14" Type="http://schemas.openxmlformats.org/officeDocument/2006/relationships/hyperlink" Target="https://www.hse.ru/news/909569174.html" TargetMode="External"/><Relationship Id="rId22" Type="http://schemas.openxmlformats.org/officeDocument/2006/relationships/hyperlink" Target="https://www.ttelegraf.ru/news/v-norilske-gotovyatsya-vvesti-v-ekspluatacziyu-vosem-zhilyh-domov-detsad-i-bashny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B447-1AF6-40C8-92F8-FF5DFA75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darlleeng@gmail.com</dc:creator>
  <cp:lastModifiedBy>Владимир</cp:lastModifiedBy>
  <cp:revision>4</cp:revision>
  <dcterms:created xsi:type="dcterms:W3CDTF">2025-11-11T08:08:00Z</dcterms:created>
  <dcterms:modified xsi:type="dcterms:W3CDTF">2025-11-18T14:52:00Z</dcterms:modified>
</cp:coreProperties>
</file>