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3E" w:rsidRPr="00173CFF" w:rsidRDefault="0063113E" w:rsidP="00173CFF">
      <w:pPr>
        <w:spacing w:line="360" w:lineRule="auto"/>
        <w:ind w:firstLine="709"/>
        <w:jc w:val="both"/>
        <w:rPr>
          <w:b/>
          <w:i/>
        </w:rPr>
      </w:pPr>
      <w:r w:rsidRPr="00173CFF">
        <w:rPr>
          <w:b/>
          <w:i/>
        </w:rPr>
        <w:t>Румянцева</w:t>
      </w:r>
      <w:r w:rsidR="00173CFF" w:rsidRPr="00173CFF">
        <w:rPr>
          <w:b/>
          <w:i/>
        </w:rPr>
        <w:t xml:space="preserve"> </w:t>
      </w:r>
      <w:r w:rsidRPr="00173CFF">
        <w:rPr>
          <w:b/>
          <w:i/>
        </w:rPr>
        <w:t>С.Т.</w:t>
      </w:r>
    </w:p>
    <w:p w:rsidR="0063113E" w:rsidRPr="00A40D77" w:rsidRDefault="00173CFF" w:rsidP="00173CFF">
      <w:pPr>
        <w:spacing w:line="360" w:lineRule="auto"/>
        <w:ind w:firstLine="709"/>
        <w:jc w:val="both"/>
        <w:rPr>
          <w:iCs/>
        </w:rPr>
      </w:pPr>
      <w:r w:rsidRPr="00D44354">
        <w:t>к.э.н.,</w:t>
      </w:r>
      <w:r>
        <w:t xml:space="preserve"> </w:t>
      </w:r>
      <w:r w:rsidRPr="00D44354">
        <w:t>доцент,</w:t>
      </w:r>
      <w:r>
        <w:t xml:space="preserve"> </w:t>
      </w:r>
      <w:r w:rsidRPr="00D44354">
        <w:t>заместитель</w:t>
      </w:r>
      <w:r>
        <w:t xml:space="preserve"> </w:t>
      </w:r>
      <w:r w:rsidRPr="00D44354">
        <w:t>декана</w:t>
      </w:r>
      <w:r>
        <w:t xml:space="preserve"> </w:t>
      </w:r>
      <w:r w:rsidRPr="00D44354">
        <w:t>Факультета</w:t>
      </w:r>
      <w:r>
        <w:t xml:space="preserve"> </w:t>
      </w:r>
      <w:r w:rsidRPr="00D44354">
        <w:t>экономики</w:t>
      </w:r>
      <w:r>
        <w:t xml:space="preserve"> </w:t>
      </w:r>
      <w:r w:rsidRPr="00D44354">
        <w:t>и</w:t>
      </w:r>
      <w:r>
        <w:t xml:space="preserve"> </w:t>
      </w:r>
      <w:r w:rsidRPr="00D44354">
        <w:t>финансов,</w:t>
      </w:r>
      <w:r>
        <w:t xml:space="preserve"> </w:t>
      </w:r>
      <w:r w:rsidRPr="00D44354">
        <w:t>Северо-Западный</w:t>
      </w:r>
      <w:r>
        <w:t xml:space="preserve"> </w:t>
      </w:r>
      <w:r w:rsidRPr="00D44354">
        <w:t>институт</w:t>
      </w:r>
      <w:r>
        <w:t xml:space="preserve"> </w:t>
      </w:r>
      <w:r w:rsidRPr="00D44354">
        <w:t>управления</w:t>
      </w:r>
      <w:r>
        <w:t xml:space="preserve"> </w:t>
      </w:r>
      <w:r w:rsidRPr="00D44354">
        <w:t>РАНХиГС</w:t>
      </w:r>
      <w:r>
        <w:rPr>
          <w:iCs/>
        </w:rPr>
        <w:t xml:space="preserve"> </w:t>
      </w:r>
      <w:r w:rsidR="0063113E" w:rsidRPr="00A40D77">
        <w:rPr>
          <w:iCs/>
        </w:rPr>
        <w:t>г.</w:t>
      </w:r>
      <w:r>
        <w:rPr>
          <w:iCs/>
        </w:rPr>
        <w:t xml:space="preserve"> </w:t>
      </w:r>
      <w:r w:rsidR="0063113E" w:rsidRPr="00A40D77">
        <w:rPr>
          <w:iCs/>
        </w:rPr>
        <w:t>Санкт-Петербург</w:t>
      </w:r>
    </w:p>
    <w:p w:rsidR="0063113E" w:rsidRPr="00A40D77" w:rsidRDefault="0063113E" w:rsidP="00173CFF">
      <w:pPr>
        <w:spacing w:line="360" w:lineRule="auto"/>
        <w:ind w:firstLine="709"/>
        <w:jc w:val="both"/>
        <w:rPr>
          <w:b/>
          <w:bCs/>
          <w:iCs/>
          <w:sz w:val="28"/>
          <w:szCs w:val="28"/>
        </w:rPr>
      </w:pPr>
    </w:p>
    <w:p w:rsidR="0063113E" w:rsidRPr="00A40D77" w:rsidRDefault="00173CFF" w:rsidP="00173CFF">
      <w:pPr>
        <w:spacing w:line="360" w:lineRule="auto"/>
        <w:ind w:firstLine="709"/>
        <w:jc w:val="center"/>
        <w:rPr>
          <w:b/>
          <w:bCs/>
        </w:rPr>
      </w:pPr>
      <w:r w:rsidRPr="00A40D77">
        <w:rPr>
          <w:b/>
          <w:bCs/>
        </w:rPr>
        <w:t>РЕШЕНИЕ</w:t>
      </w:r>
      <w:r>
        <w:rPr>
          <w:b/>
          <w:bCs/>
        </w:rPr>
        <w:t xml:space="preserve"> </w:t>
      </w:r>
      <w:r w:rsidRPr="00A40D77">
        <w:rPr>
          <w:b/>
          <w:bCs/>
        </w:rPr>
        <w:t>ЖИЛИЩНОЙ</w:t>
      </w:r>
      <w:r>
        <w:rPr>
          <w:b/>
          <w:bCs/>
        </w:rPr>
        <w:t xml:space="preserve"> </w:t>
      </w:r>
      <w:r w:rsidRPr="00A40D77">
        <w:rPr>
          <w:b/>
          <w:bCs/>
        </w:rPr>
        <w:t>ПРОБЛЕМЫ</w:t>
      </w:r>
      <w:r>
        <w:rPr>
          <w:b/>
          <w:bCs/>
        </w:rPr>
        <w:t xml:space="preserve"> </w:t>
      </w:r>
      <w:r w:rsidRPr="00A40D77">
        <w:rPr>
          <w:b/>
          <w:bCs/>
        </w:rPr>
        <w:t>ГРАЖДАН</w:t>
      </w:r>
      <w:r>
        <w:rPr>
          <w:b/>
          <w:bCs/>
        </w:rPr>
        <w:t xml:space="preserve"> </w:t>
      </w:r>
      <w:r w:rsidRPr="00A40D77">
        <w:rPr>
          <w:b/>
          <w:bCs/>
        </w:rPr>
        <w:t>КАК</w:t>
      </w:r>
      <w:r>
        <w:rPr>
          <w:b/>
          <w:bCs/>
        </w:rPr>
        <w:t xml:space="preserve"> </w:t>
      </w:r>
      <w:r w:rsidRPr="00A40D77">
        <w:rPr>
          <w:b/>
          <w:bCs/>
        </w:rPr>
        <w:t>ПУТЬ</w:t>
      </w:r>
      <w:r>
        <w:rPr>
          <w:b/>
          <w:bCs/>
        </w:rPr>
        <w:t xml:space="preserve"> </w:t>
      </w:r>
      <w:r w:rsidRPr="00A40D77">
        <w:rPr>
          <w:b/>
          <w:bCs/>
        </w:rPr>
        <w:t>К</w:t>
      </w:r>
      <w:r>
        <w:rPr>
          <w:b/>
          <w:bCs/>
        </w:rPr>
        <w:t xml:space="preserve"> </w:t>
      </w:r>
      <w:r w:rsidRPr="00A40D77">
        <w:rPr>
          <w:b/>
          <w:bCs/>
        </w:rPr>
        <w:t>СТАБИЛИЗАЦИИ</w:t>
      </w:r>
      <w:r>
        <w:rPr>
          <w:b/>
          <w:bCs/>
        </w:rPr>
        <w:t xml:space="preserve"> </w:t>
      </w:r>
      <w:r w:rsidRPr="00A40D77">
        <w:rPr>
          <w:b/>
          <w:bCs/>
        </w:rPr>
        <w:t>ДЕМОГРАФИЧЕСКОЙ</w:t>
      </w:r>
      <w:r>
        <w:rPr>
          <w:b/>
          <w:bCs/>
        </w:rPr>
        <w:t xml:space="preserve"> </w:t>
      </w:r>
      <w:r w:rsidRPr="00A40D77">
        <w:rPr>
          <w:b/>
          <w:bCs/>
        </w:rPr>
        <w:t>СИТУАЦИИ</w:t>
      </w:r>
      <w:r>
        <w:rPr>
          <w:b/>
          <w:bCs/>
        </w:rPr>
        <w:t xml:space="preserve"> </w:t>
      </w:r>
      <w:r w:rsidRPr="00A40D77">
        <w:rPr>
          <w:b/>
          <w:bCs/>
        </w:rPr>
        <w:t>(РЕГИОНАЛЬНЫЕ</w:t>
      </w:r>
      <w:r>
        <w:rPr>
          <w:b/>
          <w:bCs/>
        </w:rPr>
        <w:t xml:space="preserve"> </w:t>
      </w:r>
      <w:r w:rsidRPr="00A40D77">
        <w:rPr>
          <w:b/>
          <w:bCs/>
        </w:rPr>
        <w:t>АСПЕКТЫ)</w:t>
      </w:r>
    </w:p>
    <w:p w:rsidR="0063113E" w:rsidRPr="00A40D77" w:rsidRDefault="0063113E" w:rsidP="00173CFF">
      <w:pPr>
        <w:spacing w:line="360" w:lineRule="auto"/>
        <w:ind w:firstLine="709"/>
        <w:jc w:val="both"/>
        <w:rPr>
          <w:b/>
          <w:bCs/>
          <w:i/>
        </w:rPr>
      </w:pPr>
    </w:p>
    <w:p w:rsidR="0063113E" w:rsidRPr="00173CFF" w:rsidRDefault="0063113E" w:rsidP="00173CFF">
      <w:pPr>
        <w:spacing w:line="360" w:lineRule="auto"/>
        <w:ind w:firstLine="709"/>
        <w:jc w:val="both"/>
        <w:rPr>
          <w:bCs/>
          <w:i/>
        </w:rPr>
      </w:pPr>
      <w:r w:rsidRPr="00173CFF">
        <w:rPr>
          <w:b/>
          <w:bCs/>
          <w:i/>
        </w:rPr>
        <w:t>Ключевые</w:t>
      </w:r>
      <w:r w:rsidR="00173CFF" w:rsidRPr="00173CFF">
        <w:rPr>
          <w:b/>
          <w:bCs/>
          <w:i/>
        </w:rPr>
        <w:t xml:space="preserve"> </w:t>
      </w:r>
      <w:r w:rsidRPr="00173CFF">
        <w:rPr>
          <w:b/>
          <w:bCs/>
          <w:i/>
        </w:rPr>
        <w:t>слова:</w:t>
      </w:r>
      <w:r w:rsidR="00173CFF" w:rsidRPr="00173CFF">
        <w:rPr>
          <w:bCs/>
          <w:i/>
        </w:rPr>
        <w:t xml:space="preserve"> </w:t>
      </w:r>
      <w:r w:rsidRPr="00173CFF">
        <w:rPr>
          <w:bCs/>
          <w:i/>
        </w:rPr>
        <w:t>жилищное</w:t>
      </w:r>
      <w:r w:rsidR="00173CFF" w:rsidRPr="00173CFF">
        <w:rPr>
          <w:bCs/>
          <w:i/>
        </w:rPr>
        <w:t xml:space="preserve"> </w:t>
      </w:r>
      <w:r w:rsidRPr="00173CFF">
        <w:rPr>
          <w:bCs/>
          <w:i/>
        </w:rPr>
        <w:t>строительство,</w:t>
      </w:r>
      <w:r w:rsidR="00173CFF" w:rsidRPr="00173CFF">
        <w:rPr>
          <w:bCs/>
          <w:i/>
        </w:rPr>
        <w:t xml:space="preserve"> </w:t>
      </w:r>
      <w:r w:rsidRPr="00173CFF">
        <w:rPr>
          <w:bCs/>
          <w:i/>
        </w:rPr>
        <w:t>обеспеченность</w:t>
      </w:r>
      <w:r w:rsidR="00173CFF" w:rsidRPr="00173CFF">
        <w:rPr>
          <w:bCs/>
          <w:i/>
        </w:rPr>
        <w:t xml:space="preserve"> </w:t>
      </w:r>
      <w:r w:rsidRPr="00173CFF">
        <w:rPr>
          <w:bCs/>
          <w:i/>
        </w:rPr>
        <w:t>населения</w:t>
      </w:r>
      <w:r w:rsidR="00173CFF" w:rsidRPr="00173CFF">
        <w:rPr>
          <w:bCs/>
          <w:i/>
        </w:rPr>
        <w:t xml:space="preserve"> </w:t>
      </w:r>
      <w:r w:rsidRPr="00173CFF">
        <w:rPr>
          <w:bCs/>
          <w:i/>
        </w:rPr>
        <w:t>жилой</w:t>
      </w:r>
      <w:r w:rsidR="00173CFF" w:rsidRPr="00173CFF">
        <w:rPr>
          <w:bCs/>
          <w:i/>
        </w:rPr>
        <w:t xml:space="preserve"> </w:t>
      </w:r>
      <w:r w:rsidRPr="00173CFF">
        <w:rPr>
          <w:bCs/>
          <w:i/>
        </w:rPr>
        <w:t>пл</w:t>
      </w:r>
      <w:r w:rsidRPr="00173CFF">
        <w:rPr>
          <w:bCs/>
          <w:i/>
        </w:rPr>
        <w:t>о</w:t>
      </w:r>
      <w:r w:rsidRPr="00173CFF">
        <w:rPr>
          <w:bCs/>
          <w:i/>
        </w:rPr>
        <w:t>щадью,</w:t>
      </w:r>
      <w:r w:rsidR="00173CFF" w:rsidRPr="00173CFF">
        <w:rPr>
          <w:bCs/>
          <w:i/>
        </w:rPr>
        <w:t xml:space="preserve"> </w:t>
      </w:r>
      <w:r w:rsidRPr="00173CFF">
        <w:rPr>
          <w:bCs/>
          <w:i/>
        </w:rPr>
        <w:t>ипотечное</w:t>
      </w:r>
      <w:r w:rsidR="00173CFF" w:rsidRPr="00173CFF">
        <w:rPr>
          <w:bCs/>
          <w:i/>
        </w:rPr>
        <w:t xml:space="preserve"> </w:t>
      </w:r>
      <w:r w:rsidRPr="00173CFF">
        <w:rPr>
          <w:bCs/>
          <w:i/>
        </w:rPr>
        <w:t>жилищное</w:t>
      </w:r>
      <w:r w:rsidR="00173CFF" w:rsidRPr="00173CFF">
        <w:rPr>
          <w:bCs/>
          <w:i/>
        </w:rPr>
        <w:t xml:space="preserve"> </w:t>
      </w:r>
      <w:r w:rsidRPr="00173CFF">
        <w:rPr>
          <w:bCs/>
          <w:i/>
        </w:rPr>
        <w:t>кредитование,</w:t>
      </w:r>
      <w:r w:rsidR="00173CFF" w:rsidRPr="00173CFF">
        <w:rPr>
          <w:bCs/>
          <w:i/>
        </w:rPr>
        <w:t xml:space="preserve"> </w:t>
      </w:r>
      <w:r w:rsidRPr="00173CFF">
        <w:rPr>
          <w:bCs/>
          <w:i/>
        </w:rPr>
        <w:t>субсидирование</w:t>
      </w:r>
      <w:r w:rsidR="00173CFF" w:rsidRPr="00173CFF">
        <w:rPr>
          <w:bCs/>
          <w:i/>
        </w:rPr>
        <w:t xml:space="preserve"> </w:t>
      </w:r>
      <w:r w:rsidRPr="00173CFF">
        <w:rPr>
          <w:bCs/>
          <w:i/>
        </w:rPr>
        <w:t>ипотечного</w:t>
      </w:r>
      <w:r w:rsidR="00173CFF" w:rsidRPr="00173CFF">
        <w:rPr>
          <w:bCs/>
          <w:i/>
        </w:rPr>
        <w:t xml:space="preserve"> </w:t>
      </w:r>
      <w:r w:rsidRPr="00173CFF">
        <w:rPr>
          <w:bCs/>
          <w:i/>
        </w:rPr>
        <w:t>жилищного</w:t>
      </w:r>
      <w:r w:rsidR="00173CFF" w:rsidRPr="00173CFF">
        <w:rPr>
          <w:bCs/>
          <w:i/>
        </w:rPr>
        <w:t xml:space="preserve"> </w:t>
      </w:r>
      <w:r w:rsidRPr="00173CFF">
        <w:rPr>
          <w:bCs/>
          <w:i/>
        </w:rPr>
        <w:t>кр</w:t>
      </w:r>
      <w:r w:rsidRPr="00173CFF">
        <w:rPr>
          <w:bCs/>
          <w:i/>
        </w:rPr>
        <w:t>е</w:t>
      </w:r>
      <w:r w:rsidRPr="00173CFF">
        <w:rPr>
          <w:bCs/>
          <w:i/>
        </w:rPr>
        <w:t>дитования,</w:t>
      </w:r>
      <w:r w:rsidR="00173CFF" w:rsidRPr="00173CFF">
        <w:rPr>
          <w:bCs/>
          <w:i/>
        </w:rPr>
        <w:t xml:space="preserve"> </w:t>
      </w:r>
      <w:r w:rsidRPr="00173CFF">
        <w:rPr>
          <w:bCs/>
          <w:i/>
        </w:rPr>
        <w:t>уровень</w:t>
      </w:r>
      <w:r w:rsidR="00173CFF" w:rsidRPr="00173CFF">
        <w:rPr>
          <w:bCs/>
          <w:i/>
        </w:rPr>
        <w:t xml:space="preserve"> </w:t>
      </w:r>
      <w:r w:rsidRPr="00173CFF">
        <w:rPr>
          <w:bCs/>
          <w:i/>
        </w:rPr>
        <w:t>бедности,</w:t>
      </w:r>
      <w:r w:rsidR="00173CFF" w:rsidRPr="00173CFF">
        <w:rPr>
          <w:bCs/>
          <w:i/>
        </w:rPr>
        <w:t xml:space="preserve"> </w:t>
      </w:r>
      <w:r w:rsidRPr="00173CFF">
        <w:rPr>
          <w:bCs/>
          <w:i/>
        </w:rPr>
        <w:t>доступность</w:t>
      </w:r>
      <w:r w:rsidR="00173CFF" w:rsidRPr="00173CFF">
        <w:rPr>
          <w:bCs/>
          <w:i/>
        </w:rPr>
        <w:t xml:space="preserve"> </w:t>
      </w:r>
      <w:r w:rsidRPr="00173CFF">
        <w:rPr>
          <w:bCs/>
          <w:i/>
        </w:rPr>
        <w:t>кредитов.</w:t>
      </w:r>
    </w:p>
    <w:p w:rsidR="00A40D77" w:rsidRPr="00173CFF" w:rsidRDefault="0063113E" w:rsidP="00173CFF">
      <w:pPr>
        <w:spacing w:line="360" w:lineRule="auto"/>
        <w:ind w:firstLine="709"/>
        <w:jc w:val="both"/>
        <w:rPr>
          <w:bCs/>
          <w:i/>
          <w:lang w:val="en-US"/>
        </w:rPr>
      </w:pPr>
      <w:r w:rsidRPr="00173CFF">
        <w:rPr>
          <w:b/>
          <w:bCs/>
          <w:i/>
          <w:iCs/>
          <w:lang w:val="en-US"/>
        </w:rPr>
        <w:t>Keywords</w:t>
      </w:r>
      <w:r w:rsidRPr="00173CFF">
        <w:rPr>
          <w:i/>
          <w:lang w:val="en-US"/>
        </w:rPr>
        <w:t>:</w:t>
      </w:r>
      <w:r w:rsidR="00173CFF" w:rsidRPr="00173CFF">
        <w:rPr>
          <w:i/>
          <w:lang w:val="en-US"/>
        </w:rPr>
        <w:t xml:space="preserve"> </w:t>
      </w:r>
      <w:r w:rsidR="00A40D77" w:rsidRPr="00173CFF">
        <w:rPr>
          <w:bCs/>
          <w:i/>
          <w:lang w:val="en-US"/>
        </w:rPr>
        <w:t>housing</w:t>
      </w:r>
      <w:r w:rsidR="00173CFF" w:rsidRPr="00173CFF">
        <w:rPr>
          <w:bCs/>
          <w:i/>
          <w:lang w:val="en-US"/>
        </w:rPr>
        <w:t xml:space="preserve"> </w:t>
      </w:r>
      <w:r w:rsidR="00A40D77" w:rsidRPr="00173CFF">
        <w:rPr>
          <w:bCs/>
          <w:i/>
          <w:lang w:val="en-US"/>
        </w:rPr>
        <w:t>construction,</w:t>
      </w:r>
      <w:r w:rsidR="00173CFF" w:rsidRPr="00173CFF">
        <w:rPr>
          <w:bCs/>
          <w:i/>
          <w:lang w:val="en-US"/>
        </w:rPr>
        <w:t xml:space="preserve"> </w:t>
      </w:r>
      <w:r w:rsidR="00A40D77" w:rsidRPr="00173CFF">
        <w:rPr>
          <w:bCs/>
          <w:i/>
          <w:lang w:val="en-US"/>
        </w:rPr>
        <w:t>provision</w:t>
      </w:r>
      <w:r w:rsidR="00173CFF" w:rsidRPr="00173CFF">
        <w:rPr>
          <w:bCs/>
          <w:i/>
          <w:lang w:val="en-US"/>
        </w:rPr>
        <w:t xml:space="preserve"> </w:t>
      </w:r>
      <w:r w:rsidR="00A40D77" w:rsidRPr="00173CFF">
        <w:rPr>
          <w:bCs/>
          <w:i/>
          <w:lang w:val="en-US"/>
        </w:rPr>
        <w:t>of</w:t>
      </w:r>
      <w:r w:rsidR="00173CFF" w:rsidRPr="00173CFF">
        <w:rPr>
          <w:bCs/>
          <w:i/>
          <w:lang w:val="en-US"/>
        </w:rPr>
        <w:t xml:space="preserve"> </w:t>
      </w:r>
      <w:r w:rsidR="00A40D77" w:rsidRPr="00173CFF">
        <w:rPr>
          <w:bCs/>
          <w:i/>
          <w:lang w:val="en-US"/>
        </w:rPr>
        <w:t>the</w:t>
      </w:r>
      <w:r w:rsidR="00173CFF" w:rsidRPr="00173CFF">
        <w:rPr>
          <w:bCs/>
          <w:i/>
          <w:lang w:val="en-US"/>
        </w:rPr>
        <w:t xml:space="preserve"> </w:t>
      </w:r>
      <w:r w:rsidR="00A40D77" w:rsidRPr="00173CFF">
        <w:rPr>
          <w:bCs/>
          <w:i/>
          <w:lang w:val="en-US"/>
        </w:rPr>
        <w:t>population</w:t>
      </w:r>
      <w:r w:rsidR="00173CFF" w:rsidRPr="00173CFF">
        <w:rPr>
          <w:bCs/>
          <w:i/>
          <w:lang w:val="en-US"/>
        </w:rPr>
        <w:t xml:space="preserve"> </w:t>
      </w:r>
      <w:r w:rsidR="00A40D77" w:rsidRPr="00173CFF">
        <w:rPr>
          <w:bCs/>
          <w:i/>
          <w:lang w:val="en-US"/>
        </w:rPr>
        <w:t>with</w:t>
      </w:r>
      <w:r w:rsidR="00173CFF" w:rsidRPr="00173CFF">
        <w:rPr>
          <w:bCs/>
          <w:i/>
          <w:lang w:val="en-US"/>
        </w:rPr>
        <w:t xml:space="preserve"> </w:t>
      </w:r>
      <w:r w:rsidR="00A40D77" w:rsidRPr="00173CFF">
        <w:rPr>
          <w:bCs/>
          <w:i/>
          <w:lang w:val="en-US"/>
        </w:rPr>
        <w:t>living</w:t>
      </w:r>
      <w:r w:rsidR="00173CFF" w:rsidRPr="00173CFF">
        <w:rPr>
          <w:bCs/>
          <w:i/>
          <w:lang w:val="en-US"/>
        </w:rPr>
        <w:t xml:space="preserve"> </w:t>
      </w:r>
      <w:r w:rsidR="00A40D77" w:rsidRPr="00173CFF">
        <w:rPr>
          <w:bCs/>
          <w:i/>
          <w:lang w:val="en-US"/>
        </w:rPr>
        <w:t>space,</w:t>
      </w:r>
      <w:r w:rsidR="00173CFF" w:rsidRPr="00173CFF">
        <w:rPr>
          <w:bCs/>
          <w:i/>
          <w:lang w:val="en-US"/>
        </w:rPr>
        <w:t xml:space="preserve"> </w:t>
      </w:r>
      <w:r w:rsidR="00A40D77" w:rsidRPr="00173CFF">
        <w:rPr>
          <w:bCs/>
          <w:i/>
          <w:lang w:val="en-US"/>
        </w:rPr>
        <w:t>mortgage</w:t>
      </w:r>
      <w:r w:rsidR="00173CFF" w:rsidRPr="00173CFF">
        <w:rPr>
          <w:bCs/>
          <w:i/>
          <w:lang w:val="en-US"/>
        </w:rPr>
        <w:t xml:space="preserve"> </w:t>
      </w:r>
      <w:r w:rsidR="00A40D77" w:rsidRPr="00173CFF">
        <w:rPr>
          <w:bCs/>
          <w:i/>
          <w:lang w:val="en-US"/>
        </w:rPr>
        <w:t>housing</w:t>
      </w:r>
      <w:r w:rsidR="00173CFF" w:rsidRPr="00173CFF">
        <w:rPr>
          <w:bCs/>
          <w:i/>
          <w:lang w:val="en-US"/>
        </w:rPr>
        <w:t xml:space="preserve"> </w:t>
      </w:r>
      <w:r w:rsidR="00A40D77" w:rsidRPr="00173CFF">
        <w:rPr>
          <w:bCs/>
          <w:i/>
          <w:lang w:val="en-US"/>
        </w:rPr>
        <w:t>loans,</w:t>
      </w:r>
      <w:r w:rsidR="00173CFF" w:rsidRPr="00173CFF">
        <w:rPr>
          <w:bCs/>
          <w:i/>
          <w:lang w:val="en-US"/>
        </w:rPr>
        <w:t xml:space="preserve"> </w:t>
      </w:r>
      <w:r w:rsidR="00A40D77" w:rsidRPr="00173CFF">
        <w:rPr>
          <w:bCs/>
          <w:i/>
          <w:lang w:val="en-US"/>
        </w:rPr>
        <w:t>subsidizing</w:t>
      </w:r>
      <w:r w:rsidR="00173CFF" w:rsidRPr="00173CFF">
        <w:rPr>
          <w:bCs/>
          <w:i/>
          <w:lang w:val="en-US"/>
        </w:rPr>
        <w:t xml:space="preserve"> </w:t>
      </w:r>
      <w:r w:rsidR="00A40D77" w:rsidRPr="00173CFF">
        <w:rPr>
          <w:bCs/>
          <w:i/>
          <w:lang w:val="en-US"/>
        </w:rPr>
        <w:t>mortgage</w:t>
      </w:r>
      <w:r w:rsidR="00173CFF" w:rsidRPr="00173CFF">
        <w:rPr>
          <w:bCs/>
          <w:i/>
          <w:lang w:val="en-US"/>
        </w:rPr>
        <w:t xml:space="preserve"> </w:t>
      </w:r>
      <w:r w:rsidR="00A40D77" w:rsidRPr="00173CFF">
        <w:rPr>
          <w:bCs/>
          <w:i/>
          <w:lang w:val="en-US"/>
        </w:rPr>
        <w:t>housing</w:t>
      </w:r>
      <w:r w:rsidR="00173CFF" w:rsidRPr="00173CFF">
        <w:rPr>
          <w:bCs/>
          <w:i/>
          <w:lang w:val="en-US"/>
        </w:rPr>
        <w:t xml:space="preserve"> </w:t>
      </w:r>
      <w:r w:rsidR="00A40D77" w:rsidRPr="00173CFF">
        <w:rPr>
          <w:bCs/>
          <w:i/>
          <w:lang w:val="en-US"/>
        </w:rPr>
        <w:t>loans,</w:t>
      </w:r>
      <w:r w:rsidR="00173CFF" w:rsidRPr="00173CFF">
        <w:rPr>
          <w:bCs/>
          <w:i/>
          <w:lang w:val="en-US"/>
        </w:rPr>
        <w:t xml:space="preserve"> </w:t>
      </w:r>
      <w:r w:rsidR="00A40D77" w:rsidRPr="00173CFF">
        <w:rPr>
          <w:bCs/>
          <w:i/>
          <w:lang w:val="en-US"/>
        </w:rPr>
        <w:t>poverty</w:t>
      </w:r>
      <w:r w:rsidR="00173CFF" w:rsidRPr="00173CFF">
        <w:rPr>
          <w:bCs/>
          <w:i/>
          <w:lang w:val="en-US"/>
        </w:rPr>
        <w:t xml:space="preserve"> </w:t>
      </w:r>
      <w:r w:rsidR="00A40D77" w:rsidRPr="00173CFF">
        <w:rPr>
          <w:bCs/>
          <w:i/>
          <w:lang w:val="en-US"/>
        </w:rPr>
        <w:t>level,</w:t>
      </w:r>
      <w:r w:rsidR="00173CFF" w:rsidRPr="00173CFF">
        <w:rPr>
          <w:bCs/>
          <w:i/>
          <w:lang w:val="en-US"/>
        </w:rPr>
        <w:t xml:space="preserve"> </w:t>
      </w:r>
      <w:r w:rsidR="00A40D77" w:rsidRPr="00173CFF">
        <w:rPr>
          <w:bCs/>
          <w:i/>
          <w:lang w:val="en-US"/>
        </w:rPr>
        <w:t>availability</w:t>
      </w:r>
      <w:r w:rsidR="00173CFF" w:rsidRPr="00173CFF">
        <w:rPr>
          <w:bCs/>
          <w:i/>
          <w:lang w:val="en-US"/>
        </w:rPr>
        <w:t xml:space="preserve"> </w:t>
      </w:r>
      <w:r w:rsidR="00A40D77" w:rsidRPr="00173CFF">
        <w:rPr>
          <w:bCs/>
          <w:i/>
          <w:lang w:val="en-US"/>
        </w:rPr>
        <w:t>of</w:t>
      </w:r>
      <w:r w:rsidR="00173CFF" w:rsidRPr="00173CFF">
        <w:rPr>
          <w:bCs/>
          <w:i/>
          <w:lang w:val="en-US"/>
        </w:rPr>
        <w:t xml:space="preserve"> </w:t>
      </w:r>
      <w:r w:rsidR="00A40D77" w:rsidRPr="00173CFF">
        <w:rPr>
          <w:bCs/>
          <w:i/>
          <w:lang w:val="en-US"/>
        </w:rPr>
        <w:t>loans.</w:t>
      </w:r>
    </w:p>
    <w:p w:rsidR="0063113E" w:rsidRPr="00173CFF" w:rsidRDefault="0063113E" w:rsidP="00173CFF">
      <w:pPr>
        <w:spacing w:line="360" w:lineRule="auto"/>
        <w:ind w:firstLine="709"/>
        <w:jc w:val="both"/>
        <w:rPr>
          <w:bCs/>
          <w:lang w:val="en-US"/>
        </w:rPr>
      </w:pPr>
    </w:p>
    <w:p w:rsidR="0063113E" w:rsidRPr="00A40D77" w:rsidRDefault="0063113E" w:rsidP="00173CFF">
      <w:pPr>
        <w:spacing w:line="360" w:lineRule="auto"/>
        <w:ind w:firstLine="709"/>
        <w:jc w:val="both"/>
        <w:rPr>
          <w:shd w:val="clear" w:color="auto" w:fill="FFFFFF"/>
        </w:rPr>
      </w:pPr>
      <w:r w:rsidRPr="00A40D77">
        <w:rPr>
          <w:shd w:val="clear" w:color="auto" w:fill="FFFFFF"/>
        </w:rPr>
        <w:t>В</w:t>
      </w:r>
      <w:r w:rsidR="00173CFF">
        <w:rPr>
          <w:shd w:val="clear" w:color="auto" w:fill="FFFFFF"/>
        </w:rPr>
        <w:t xml:space="preserve"> </w:t>
      </w:r>
      <w:r w:rsidRPr="00A40D77">
        <w:rPr>
          <w:shd w:val="clear" w:color="auto" w:fill="FFFFFF"/>
        </w:rPr>
        <w:t>числе</w:t>
      </w:r>
      <w:r w:rsidR="00173CFF">
        <w:rPr>
          <w:shd w:val="clear" w:color="auto" w:fill="FFFFFF"/>
        </w:rPr>
        <w:t xml:space="preserve"> </w:t>
      </w:r>
      <w:r w:rsidRPr="00A40D77">
        <w:rPr>
          <w:shd w:val="clear" w:color="auto" w:fill="FFFFFF"/>
        </w:rPr>
        <w:t>национальных</w:t>
      </w:r>
      <w:r w:rsidR="00173CFF">
        <w:rPr>
          <w:shd w:val="clear" w:color="auto" w:fill="FFFFFF"/>
        </w:rPr>
        <w:t xml:space="preserve"> </w:t>
      </w:r>
      <w:r w:rsidRPr="00A40D77">
        <w:rPr>
          <w:shd w:val="clear" w:color="auto" w:fill="FFFFFF"/>
        </w:rPr>
        <w:t>целей</w:t>
      </w:r>
      <w:r w:rsidR="00173CFF">
        <w:rPr>
          <w:shd w:val="clear" w:color="auto" w:fill="FFFFFF"/>
        </w:rPr>
        <w:t xml:space="preserve"> </w:t>
      </w:r>
      <w:r w:rsidRPr="00A40D77">
        <w:rPr>
          <w:shd w:val="clear" w:color="auto" w:fill="FFFFFF"/>
        </w:rPr>
        <w:t>развития</w:t>
      </w:r>
      <w:r w:rsidR="00173CFF">
        <w:rPr>
          <w:shd w:val="clear" w:color="auto" w:fill="FFFFFF"/>
        </w:rPr>
        <w:t xml:space="preserve"> </w:t>
      </w:r>
      <w:r w:rsidRPr="00A40D77">
        <w:rPr>
          <w:shd w:val="clear" w:color="auto" w:fill="FFFFFF"/>
        </w:rPr>
        <w:t>Российской</w:t>
      </w:r>
      <w:r w:rsidR="00173CFF">
        <w:rPr>
          <w:shd w:val="clear" w:color="auto" w:fill="FFFFFF"/>
        </w:rPr>
        <w:t xml:space="preserve"> </w:t>
      </w:r>
      <w:r w:rsidRPr="00A40D77">
        <w:rPr>
          <w:shd w:val="clear" w:color="auto" w:fill="FFFFFF"/>
        </w:rPr>
        <w:t>Федерации</w:t>
      </w:r>
      <w:r w:rsidR="00173CFF">
        <w:rPr>
          <w:shd w:val="clear" w:color="auto" w:fill="FFFFFF"/>
        </w:rPr>
        <w:t xml:space="preserve"> </w:t>
      </w:r>
      <w:r w:rsidRPr="00A40D77">
        <w:t>на</w:t>
      </w:r>
      <w:r w:rsidR="00173CFF">
        <w:t xml:space="preserve"> </w:t>
      </w:r>
      <w:r w:rsidRPr="00A40D77">
        <w:t>период</w:t>
      </w:r>
      <w:r w:rsidR="00173CFF">
        <w:t xml:space="preserve"> </w:t>
      </w:r>
      <w:r w:rsidRPr="00A40D77">
        <w:t>до</w:t>
      </w:r>
      <w:r w:rsidR="00173CFF">
        <w:t xml:space="preserve"> </w:t>
      </w:r>
      <w:r w:rsidRPr="00A40D77">
        <w:t>2030</w:t>
      </w:r>
      <w:r w:rsidR="00173CFF">
        <w:t xml:space="preserve"> </w:t>
      </w:r>
      <w:r w:rsidRPr="00A40D77">
        <w:t>года</w:t>
      </w:r>
      <w:r w:rsidR="00173CFF">
        <w:t xml:space="preserve"> </w:t>
      </w:r>
      <w:r w:rsidRPr="00A40D77">
        <w:t>и</w:t>
      </w:r>
      <w:r w:rsidR="00173CFF">
        <w:t xml:space="preserve"> </w:t>
      </w:r>
      <w:r w:rsidRPr="00A40D77">
        <w:t>на</w:t>
      </w:r>
      <w:r w:rsidR="00173CFF">
        <w:t xml:space="preserve"> </w:t>
      </w:r>
      <w:r w:rsidRPr="00A40D77">
        <w:t>перспективу</w:t>
      </w:r>
      <w:r w:rsidR="00173CFF">
        <w:t xml:space="preserve"> </w:t>
      </w:r>
      <w:r w:rsidRPr="00A40D77">
        <w:t>до</w:t>
      </w:r>
      <w:r w:rsidR="00173CFF">
        <w:t xml:space="preserve"> </w:t>
      </w:r>
      <w:r w:rsidRPr="00A40D77">
        <w:t>2036</w:t>
      </w:r>
      <w:r w:rsidR="00173CFF">
        <w:t xml:space="preserve"> </w:t>
      </w:r>
      <w:r w:rsidRPr="00A40D77">
        <w:t>года,</w:t>
      </w:r>
      <w:r w:rsidR="00173CFF">
        <w:t xml:space="preserve"> </w:t>
      </w:r>
      <w:r w:rsidRPr="00A40D77">
        <w:t>установленных</w:t>
      </w:r>
      <w:r w:rsidR="00173CFF">
        <w:t xml:space="preserve"> </w:t>
      </w:r>
      <w:r w:rsidRPr="00A40D77">
        <w:t>Указом</w:t>
      </w:r>
      <w:r w:rsidR="00173CFF">
        <w:t xml:space="preserve"> </w:t>
      </w:r>
      <w:r w:rsidRPr="00A40D77">
        <w:t>Президента</w:t>
      </w:r>
      <w:r w:rsidR="00173CFF">
        <w:t xml:space="preserve"> </w:t>
      </w:r>
      <w:r w:rsidRPr="00A40D77">
        <w:t>РФ,</w:t>
      </w:r>
      <w:r w:rsidR="00173CFF">
        <w:t xml:space="preserve"> </w:t>
      </w:r>
      <w:r w:rsidRPr="00A40D77">
        <w:rPr>
          <w:shd w:val="clear" w:color="auto" w:fill="FFFFFF"/>
        </w:rPr>
        <w:t>первой</w:t>
      </w:r>
      <w:r w:rsidR="00173CFF">
        <w:rPr>
          <w:shd w:val="clear" w:color="auto" w:fill="FFFFFF"/>
        </w:rPr>
        <w:t xml:space="preserve"> </w:t>
      </w:r>
      <w:r w:rsidRPr="00A40D77">
        <w:rPr>
          <w:shd w:val="clear" w:color="auto" w:fill="FFFFFF"/>
        </w:rPr>
        <w:t>указ</w:t>
      </w:r>
      <w:r w:rsidRPr="00A40D77">
        <w:rPr>
          <w:shd w:val="clear" w:color="auto" w:fill="FFFFFF"/>
        </w:rPr>
        <w:t>а</w:t>
      </w:r>
      <w:r w:rsidRPr="00A40D77">
        <w:rPr>
          <w:shd w:val="clear" w:color="auto" w:fill="FFFFFF"/>
        </w:rPr>
        <w:t>на</w:t>
      </w:r>
      <w:r w:rsidR="00173CFF">
        <w:rPr>
          <w:shd w:val="clear" w:color="auto" w:fill="FFFFFF"/>
        </w:rPr>
        <w:t xml:space="preserve"> </w:t>
      </w:r>
      <w:r w:rsidRPr="00A40D77">
        <w:rPr>
          <w:shd w:val="clear" w:color="auto" w:fill="FFFFFF"/>
        </w:rPr>
        <w:t>цель</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t>сохранение</w:t>
      </w:r>
      <w:r w:rsidR="00173CFF">
        <w:t xml:space="preserve"> </w:t>
      </w:r>
      <w:r w:rsidRPr="00A40D77">
        <w:t>населения,</w:t>
      </w:r>
      <w:r w:rsidR="00173CFF">
        <w:t xml:space="preserve"> </w:t>
      </w:r>
      <w:r w:rsidRPr="00A40D77">
        <w:t>укрепление</w:t>
      </w:r>
      <w:r w:rsidR="00173CFF">
        <w:t xml:space="preserve"> </w:t>
      </w:r>
      <w:r w:rsidRPr="00A40D77">
        <w:t>здоровья</w:t>
      </w:r>
      <w:r w:rsidR="00173CFF">
        <w:t xml:space="preserve"> </w:t>
      </w:r>
      <w:r w:rsidRPr="00A40D77">
        <w:t>и</w:t>
      </w:r>
      <w:r w:rsidR="00173CFF">
        <w:t xml:space="preserve"> </w:t>
      </w:r>
      <w:r w:rsidRPr="00A40D77">
        <w:t>повышение</w:t>
      </w:r>
      <w:r w:rsidR="00173CFF">
        <w:t xml:space="preserve"> </w:t>
      </w:r>
      <w:r w:rsidRPr="00A40D77">
        <w:t>благополучия</w:t>
      </w:r>
      <w:r w:rsidR="00173CFF">
        <w:t xml:space="preserve"> </w:t>
      </w:r>
      <w:r w:rsidRPr="00A40D77">
        <w:t>людей,</w:t>
      </w:r>
      <w:r w:rsidR="00173CFF">
        <w:t xml:space="preserve"> </w:t>
      </w:r>
      <w:r w:rsidRPr="00A40D77">
        <w:t>поддержка</w:t>
      </w:r>
      <w:r w:rsidR="00173CFF">
        <w:t xml:space="preserve"> </w:t>
      </w:r>
      <w:r w:rsidRPr="00A40D77">
        <w:t>семьи</w:t>
      </w:r>
      <w:r w:rsidRPr="00A40D77">
        <w:rPr>
          <w:rStyle w:val="af9"/>
        </w:rPr>
        <w:footnoteReference w:id="1"/>
      </w:r>
      <w:r w:rsidRPr="00A40D77">
        <w:t>.</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России</w:t>
      </w:r>
      <w:r w:rsidR="00173CFF">
        <w:rPr>
          <w:shd w:val="clear" w:color="auto" w:fill="FFFFFF"/>
        </w:rPr>
        <w:t xml:space="preserve"> </w:t>
      </w:r>
      <w:r w:rsidRPr="00A40D77">
        <w:rPr>
          <w:shd w:val="clear" w:color="auto" w:fill="FFFFFF"/>
        </w:rPr>
        <w:t>реализуется</w:t>
      </w:r>
      <w:r w:rsidR="00173CFF">
        <w:rPr>
          <w:shd w:val="clear" w:color="auto" w:fill="FFFFFF"/>
        </w:rPr>
        <w:t xml:space="preserve"> </w:t>
      </w:r>
      <w:r w:rsidRPr="00A40D77">
        <w:rPr>
          <w:shd w:val="clear" w:color="auto" w:fill="FFFFFF"/>
        </w:rPr>
        <w:t>большое</w:t>
      </w:r>
      <w:r w:rsidR="00173CFF">
        <w:rPr>
          <w:shd w:val="clear" w:color="auto" w:fill="FFFFFF"/>
        </w:rPr>
        <w:t xml:space="preserve"> </w:t>
      </w:r>
      <w:r w:rsidRPr="00A40D77">
        <w:rPr>
          <w:shd w:val="clear" w:color="auto" w:fill="FFFFFF"/>
        </w:rPr>
        <w:t>число</w:t>
      </w:r>
      <w:r w:rsidR="00173CFF">
        <w:rPr>
          <w:shd w:val="clear" w:color="auto" w:fill="FFFFFF"/>
        </w:rPr>
        <w:t xml:space="preserve"> </w:t>
      </w:r>
      <w:r w:rsidRPr="00A40D77">
        <w:rPr>
          <w:shd w:val="clear" w:color="auto" w:fill="FFFFFF"/>
        </w:rPr>
        <w:t>программ</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проектов</w:t>
      </w:r>
      <w:r w:rsidR="00173CFF">
        <w:rPr>
          <w:shd w:val="clear" w:color="auto" w:fill="FFFFFF"/>
        </w:rPr>
        <w:t xml:space="preserve"> </w:t>
      </w:r>
      <w:r w:rsidRPr="00A40D77">
        <w:rPr>
          <w:shd w:val="clear" w:color="auto" w:fill="FFFFFF"/>
        </w:rPr>
        <w:t>по</w:t>
      </w:r>
      <w:r w:rsidR="00173CFF">
        <w:rPr>
          <w:shd w:val="clear" w:color="auto" w:fill="FFFFFF"/>
        </w:rPr>
        <w:t xml:space="preserve"> </w:t>
      </w:r>
      <w:r w:rsidRPr="00A40D77">
        <w:rPr>
          <w:shd w:val="clear" w:color="auto" w:fill="FFFFFF"/>
        </w:rPr>
        <w:t>по</w:t>
      </w:r>
      <w:r w:rsidRPr="00A40D77">
        <w:rPr>
          <w:shd w:val="clear" w:color="auto" w:fill="FFFFFF"/>
        </w:rPr>
        <w:t>д</w:t>
      </w:r>
      <w:r w:rsidRPr="00A40D77">
        <w:rPr>
          <w:shd w:val="clear" w:color="auto" w:fill="FFFFFF"/>
        </w:rPr>
        <w:t>держке</w:t>
      </w:r>
      <w:r w:rsidR="00173CFF">
        <w:rPr>
          <w:shd w:val="clear" w:color="auto" w:fill="FFFFFF"/>
        </w:rPr>
        <w:t xml:space="preserve"> </w:t>
      </w:r>
      <w:r w:rsidRPr="00A40D77">
        <w:rPr>
          <w:shd w:val="clear" w:color="auto" w:fill="FFFFFF"/>
        </w:rPr>
        <w:t>семей.</w:t>
      </w:r>
      <w:r w:rsidR="00173CFF">
        <w:rPr>
          <w:shd w:val="clear" w:color="auto" w:fill="FFFFFF"/>
        </w:rPr>
        <w:t xml:space="preserve"> </w:t>
      </w:r>
      <w:r w:rsidRPr="00A40D77">
        <w:rPr>
          <w:shd w:val="clear" w:color="auto" w:fill="FFFFFF"/>
        </w:rPr>
        <w:t>Одно</w:t>
      </w:r>
      <w:r w:rsidR="00173CFF">
        <w:rPr>
          <w:shd w:val="clear" w:color="auto" w:fill="FFFFFF"/>
        </w:rPr>
        <w:t xml:space="preserve"> </w:t>
      </w:r>
      <w:r w:rsidRPr="00A40D77">
        <w:rPr>
          <w:shd w:val="clear" w:color="auto" w:fill="FFFFFF"/>
        </w:rPr>
        <w:t>из</w:t>
      </w:r>
      <w:r w:rsidR="00173CFF">
        <w:rPr>
          <w:shd w:val="clear" w:color="auto" w:fill="FFFFFF"/>
        </w:rPr>
        <w:t xml:space="preserve"> </w:t>
      </w:r>
      <w:r w:rsidRPr="00A40D77">
        <w:rPr>
          <w:shd w:val="clear" w:color="auto" w:fill="FFFFFF"/>
        </w:rPr>
        <w:t>наиболее</w:t>
      </w:r>
      <w:r w:rsidR="00173CFF">
        <w:rPr>
          <w:shd w:val="clear" w:color="auto" w:fill="FFFFFF"/>
        </w:rPr>
        <w:t xml:space="preserve"> </w:t>
      </w:r>
      <w:r w:rsidRPr="00A40D77">
        <w:rPr>
          <w:shd w:val="clear" w:color="auto" w:fill="FFFFFF"/>
        </w:rPr>
        <w:t>важных</w:t>
      </w:r>
      <w:r w:rsidR="00173CFF">
        <w:rPr>
          <w:shd w:val="clear" w:color="auto" w:fill="FFFFFF"/>
        </w:rPr>
        <w:t xml:space="preserve"> </w:t>
      </w:r>
      <w:r w:rsidRPr="00A40D77">
        <w:rPr>
          <w:shd w:val="clear" w:color="auto" w:fill="FFFFFF"/>
        </w:rPr>
        <w:t>направлений</w:t>
      </w:r>
      <w:r w:rsidR="00173CFF">
        <w:rPr>
          <w:shd w:val="clear" w:color="auto" w:fill="FFFFFF"/>
        </w:rPr>
        <w:t xml:space="preserve"> </w:t>
      </w:r>
      <w:r w:rsidRPr="00A40D77">
        <w:rPr>
          <w:shd w:val="clear" w:color="auto" w:fill="FFFFFF"/>
        </w:rPr>
        <w:t>государственной</w:t>
      </w:r>
      <w:r w:rsidR="00173CFF">
        <w:rPr>
          <w:shd w:val="clear" w:color="auto" w:fill="FFFFFF"/>
        </w:rPr>
        <w:t xml:space="preserve"> </w:t>
      </w:r>
      <w:r w:rsidRPr="00A40D77">
        <w:rPr>
          <w:shd w:val="clear" w:color="auto" w:fill="FFFFFF"/>
        </w:rPr>
        <w:t>семейной</w:t>
      </w:r>
      <w:r w:rsidR="00173CFF">
        <w:rPr>
          <w:shd w:val="clear" w:color="auto" w:fill="FFFFFF"/>
        </w:rPr>
        <w:t xml:space="preserve"> </w:t>
      </w:r>
      <w:r w:rsidRPr="00A40D77">
        <w:rPr>
          <w:shd w:val="clear" w:color="auto" w:fill="FFFFFF"/>
        </w:rPr>
        <w:t>полит</w:t>
      </w:r>
      <w:r w:rsidRPr="00A40D77">
        <w:rPr>
          <w:shd w:val="clear" w:color="auto" w:fill="FFFFFF"/>
        </w:rPr>
        <w:t>и</w:t>
      </w:r>
      <w:r w:rsidRPr="00A40D77">
        <w:rPr>
          <w:shd w:val="clear" w:color="auto" w:fill="FFFFFF"/>
        </w:rPr>
        <w:t>ки</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содействие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решении</w:t>
      </w:r>
      <w:r w:rsidR="00173CFF">
        <w:rPr>
          <w:shd w:val="clear" w:color="auto" w:fill="FFFFFF"/>
        </w:rPr>
        <w:t xml:space="preserve"> </w:t>
      </w:r>
      <w:r w:rsidRPr="00A40D77">
        <w:rPr>
          <w:shd w:val="clear" w:color="auto" w:fill="FFFFFF"/>
        </w:rPr>
        <w:t>жилищной</w:t>
      </w:r>
      <w:r w:rsidR="00173CFF">
        <w:rPr>
          <w:shd w:val="clear" w:color="auto" w:fill="FFFFFF"/>
        </w:rPr>
        <w:t xml:space="preserve"> </w:t>
      </w:r>
      <w:r w:rsidRPr="00A40D77">
        <w:rPr>
          <w:shd w:val="clear" w:color="auto" w:fill="FFFFFF"/>
        </w:rPr>
        <w:t>проблемы</w:t>
      </w:r>
      <w:r w:rsidR="00173CFF">
        <w:rPr>
          <w:shd w:val="clear" w:color="auto" w:fill="FFFFFF"/>
        </w:rPr>
        <w:t xml:space="preserve"> </w:t>
      </w:r>
      <w:r w:rsidRPr="00A40D77">
        <w:rPr>
          <w:shd w:val="clear" w:color="auto" w:fill="FFFFFF"/>
        </w:rPr>
        <w:t>граждан.</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это</w:t>
      </w:r>
      <w:r w:rsidR="00173CFF">
        <w:rPr>
          <w:shd w:val="clear" w:color="auto" w:fill="FFFFFF"/>
        </w:rPr>
        <w:t xml:space="preserve"> </w:t>
      </w:r>
      <w:r w:rsidRPr="00A40D77">
        <w:rPr>
          <w:shd w:val="clear" w:color="auto" w:fill="FFFFFF"/>
        </w:rPr>
        <w:t>нацелены</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программы</w:t>
      </w:r>
      <w:r w:rsidR="00173CFF">
        <w:rPr>
          <w:shd w:val="clear" w:color="auto" w:fill="FFFFFF"/>
        </w:rPr>
        <w:t xml:space="preserve"> </w:t>
      </w:r>
      <w:r w:rsidRPr="00A40D77">
        <w:rPr>
          <w:shd w:val="clear" w:color="auto" w:fill="FFFFFF"/>
        </w:rPr>
        <w:t>по</w:t>
      </w:r>
      <w:r w:rsidR="00173CFF">
        <w:rPr>
          <w:shd w:val="clear" w:color="auto" w:fill="FFFFFF"/>
        </w:rPr>
        <w:t xml:space="preserve"> </w:t>
      </w:r>
      <w:r w:rsidRPr="00A40D77">
        <w:rPr>
          <w:shd w:val="clear" w:color="auto" w:fill="FFFFFF"/>
        </w:rPr>
        <w:t>субсидированию</w:t>
      </w:r>
      <w:r w:rsidR="00173CFF">
        <w:rPr>
          <w:shd w:val="clear" w:color="auto" w:fill="FFFFFF"/>
        </w:rPr>
        <w:t xml:space="preserve"> </w:t>
      </w:r>
      <w:r w:rsidRPr="00A40D77">
        <w:rPr>
          <w:shd w:val="clear" w:color="auto" w:fill="FFFFFF"/>
        </w:rPr>
        <w:t>ипотечного</w:t>
      </w:r>
      <w:r w:rsidR="00173CFF">
        <w:rPr>
          <w:shd w:val="clear" w:color="auto" w:fill="FFFFFF"/>
        </w:rPr>
        <w:t xml:space="preserve"> </w:t>
      </w:r>
      <w:r w:rsidRPr="00A40D77">
        <w:rPr>
          <w:shd w:val="clear" w:color="auto" w:fill="FFFFFF"/>
        </w:rPr>
        <w:t>жилищного</w:t>
      </w:r>
      <w:r w:rsidR="00173CFF">
        <w:rPr>
          <w:shd w:val="clear" w:color="auto" w:fill="FFFFFF"/>
        </w:rPr>
        <w:t xml:space="preserve"> </w:t>
      </w:r>
      <w:r w:rsidRPr="00A40D77">
        <w:rPr>
          <w:shd w:val="clear" w:color="auto" w:fill="FFFFFF"/>
        </w:rPr>
        <w:t>кредитования.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2020</w:t>
      </w:r>
      <w:r w:rsidR="00173CFF">
        <w:rPr>
          <w:shd w:val="clear" w:color="auto" w:fill="FFFFFF"/>
        </w:rPr>
        <w:t xml:space="preserve"> </w:t>
      </w:r>
      <w:r w:rsidRPr="00A40D77">
        <w:rPr>
          <w:shd w:val="clear" w:color="auto" w:fill="FFFFFF"/>
        </w:rPr>
        <w:t>году</w:t>
      </w:r>
      <w:r w:rsidR="00173CFF">
        <w:rPr>
          <w:shd w:val="clear" w:color="auto" w:fill="FFFFFF"/>
        </w:rPr>
        <w:t xml:space="preserve"> </w:t>
      </w:r>
      <w:r w:rsidRPr="00A40D77">
        <w:rPr>
          <w:shd w:val="clear" w:color="auto" w:fill="FFFFFF"/>
        </w:rPr>
        <w:t>для</w:t>
      </w:r>
      <w:r w:rsidR="00173CFF">
        <w:rPr>
          <w:shd w:val="clear" w:color="auto" w:fill="FFFFFF"/>
        </w:rPr>
        <w:t xml:space="preserve"> </w:t>
      </w:r>
      <w:r w:rsidRPr="00A40D77">
        <w:rPr>
          <w:shd w:val="clear" w:color="auto" w:fill="FFFFFF"/>
        </w:rPr>
        <w:t>поддержки</w:t>
      </w:r>
      <w:r w:rsidR="00173CFF">
        <w:rPr>
          <w:shd w:val="clear" w:color="auto" w:fill="FFFFFF"/>
        </w:rPr>
        <w:t xml:space="preserve"> </w:t>
      </w:r>
      <w:r w:rsidRPr="00A40D77">
        <w:rPr>
          <w:shd w:val="clear" w:color="auto" w:fill="FFFFFF"/>
        </w:rPr>
        <w:t>экономики</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условиях</w:t>
      </w:r>
      <w:r w:rsidR="00173CFF">
        <w:rPr>
          <w:shd w:val="clear" w:color="auto" w:fill="FFFFFF"/>
        </w:rPr>
        <w:t xml:space="preserve"> </w:t>
      </w:r>
      <w:r w:rsidRPr="00A40D77">
        <w:rPr>
          <w:shd w:val="clear" w:color="auto" w:fill="FFFFFF"/>
        </w:rPr>
        <w:t>пандемии</w:t>
      </w:r>
      <w:r w:rsidR="00173CFF">
        <w:rPr>
          <w:shd w:val="clear" w:color="auto" w:fill="FFFFFF"/>
        </w:rPr>
        <w:t xml:space="preserve"> </w:t>
      </w:r>
      <w:r w:rsidRPr="00A40D77">
        <w:rPr>
          <w:shd w:val="clear" w:color="auto" w:fill="FFFFFF"/>
          <w:lang w:val="en-US"/>
        </w:rPr>
        <w:t>COVID</w:t>
      </w:r>
      <w:r w:rsidRPr="00A40D77">
        <w:rPr>
          <w:shd w:val="clear" w:color="auto" w:fill="FFFFFF"/>
        </w:rPr>
        <w:t>-19</w:t>
      </w:r>
      <w:r w:rsidR="00173CFF">
        <w:rPr>
          <w:shd w:val="clear" w:color="auto" w:fill="FFFFFF"/>
        </w:rPr>
        <w:t xml:space="preserve"> </w:t>
      </w:r>
      <w:r w:rsidRPr="00A40D77">
        <w:rPr>
          <w:shd w:val="clear" w:color="auto" w:fill="FFFFFF"/>
        </w:rPr>
        <w:t>стартовала</w:t>
      </w:r>
      <w:r w:rsidR="00173CFF">
        <w:rPr>
          <w:shd w:val="clear" w:color="auto" w:fill="FFFFFF"/>
        </w:rPr>
        <w:t xml:space="preserve"> </w:t>
      </w:r>
      <w:r w:rsidRPr="00A40D77">
        <w:rPr>
          <w:shd w:val="clear" w:color="auto" w:fill="FFFFFF"/>
        </w:rPr>
        <w:t>масштабная</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очень</w:t>
      </w:r>
      <w:r w:rsidR="00173CFF">
        <w:rPr>
          <w:shd w:val="clear" w:color="auto" w:fill="FFFFFF"/>
        </w:rPr>
        <w:t xml:space="preserve"> </w:t>
      </w:r>
      <w:r w:rsidRPr="00A40D77">
        <w:rPr>
          <w:shd w:val="clear" w:color="auto" w:fill="FFFFFF"/>
        </w:rPr>
        <w:t>затратная</w:t>
      </w:r>
      <w:r w:rsidR="00173CFF">
        <w:rPr>
          <w:shd w:val="clear" w:color="auto" w:fill="FFFFFF"/>
        </w:rPr>
        <w:t xml:space="preserve"> </w:t>
      </w:r>
      <w:r w:rsidRPr="00A40D77">
        <w:rPr>
          <w:shd w:val="clear" w:color="auto" w:fill="FFFFFF"/>
        </w:rPr>
        <w:t>программа</w:t>
      </w:r>
      <w:r w:rsidR="00173CFF">
        <w:rPr>
          <w:shd w:val="clear" w:color="auto" w:fill="FFFFFF"/>
        </w:rPr>
        <w:t xml:space="preserve"> </w:t>
      </w:r>
      <w:r w:rsidRPr="00A40D77">
        <w:rPr>
          <w:shd w:val="clear" w:color="auto" w:fill="FFFFFF"/>
        </w:rPr>
        <w:t>льготного</w:t>
      </w:r>
      <w:r w:rsidR="00173CFF">
        <w:rPr>
          <w:shd w:val="clear" w:color="auto" w:fill="FFFFFF"/>
        </w:rPr>
        <w:t xml:space="preserve"> </w:t>
      </w:r>
      <w:r w:rsidRPr="00A40D77">
        <w:rPr>
          <w:shd w:val="clear" w:color="auto" w:fill="FFFFFF"/>
        </w:rPr>
        <w:t>ипотечного</w:t>
      </w:r>
      <w:r w:rsidR="00173CFF">
        <w:rPr>
          <w:shd w:val="clear" w:color="auto" w:fill="FFFFFF"/>
        </w:rPr>
        <w:t xml:space="preserve"> </w:t>
      </w:r>
      <w:r w:rsidRPr="00A40D77">
        <w:rPr>
          <w:shd w:val="clear" w:color="auto" w:fill="FFFFFF"/>
        </w:rPr>
        <w:t>кредитования.</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На</w:t>
      </w:r>
      <w:r w:rsidR="00173CFF">
        <w:rPr>
          <w:shd w:val="clear" w:color="auto" w:fill="FFFFFF"/>
        </w:rPr>
        <w:t xml:space="preserve"> </w:t>
      </w:r>
      <w:r w:rsidRPr="00A40D77">
        <w:rPr>
          <w:shd w:val="clear" w:color="auto" w:fill="FFFFFF"/>
        </w:rPr>
        <w:t>примере</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Приволжского</w:t>
      </w:r>
      <w:r w:rsidR="00173CFF">
        <w:rPr>
          <w:shd w:val="clear" w:color="auto" w:fill="FFFFFF"/>
        </w:rPr>
        <w:t xml:space="preserve"> </w:t>
      </w:r>
      <w:r w:rsidRPr="00A40D77">
        <w:rPr>
          <w:shd w:val="clear" w:color="auto" w:fill="FFFFFF"/>
        </w:rPr>
        <w:t>федерального</w:t>
      </w:r>
      <w:r w:rsidR="00173CFF">
        <w:rPr>
          <w:shd w:val="clear" w:color="auto" w:fill="FFFFFF"/>
        </w:rPr>
        <w:t xml:space="preserve"> </w:t>
      </w:r>
      <w:r w:rsidRPr="00A40D77">
        <w:rPr>
          <w:shd w:val="clear" w:color="auto" w:fill="FFFFFF"/>
        </w:rPr>
        <w:t>округа</w:t>
      </w:r>
      <w:r w:rsidR="00173CFF">
        <w:rPr>
          <w:shd w:val="clear" w:color="auto" w:fill="FFFFFF"/>
        </w:rPr>
        <w:t xml:space="preserve"> </w:t>
      </w:r>
      <w:r w:rsidRPr="00A40D77">
        <w:rPr>
          <w:shd w:val="clear" w:color="auto" w:fill="FFFFFF"/>
        </w:rPr>
        <w:t>рассмотрим,</w:t>
      </w:r>
      <w:r w:rsidR="00173CFF">
        <w:rPr>
          <w:shd w:val="clear" w:color="auto" w:fill="FFFFFF"/>
        </w:rPr>
        <w:t xml:space="preserve"> </w:t>
      </w:r>
      <w:r w:rsidRPr="00A40D77">
        <w:rPr>
          <w:shd w:val="clear" w:color="auto" w:fill="FFFFFF"/>
        </w:rPr>
        <w:t>как</w:t>
      </w:r>
      <w:r w:rsidR="00173CFF">
        <w:rPr>
          <w:shd w:val="clear" w:color="auto" w:fill="FFFFFF"/>
        </w:rPr>
        <w:t xml:space="preserve"> </w:t>
      </w:r>
      <w:r w:rsidRPr="00A40D77">
        <w:rPr>
          <w:shd w:val="clear" w:color="auto" w:fill="FFFFFF"/>
        </w:rPr>
        <w:t>ее</w:t>
      </w:r>
      <w:r w:rsidR="00173CFF">
        <w:rPr>
          <w:shd w:val="clear" w:color="auto" w:fill="FFFFFF"/>
        </w:rPr>
        <w:t xml:space="preserve"> </w:t>
      </w:r>
      <w:r w:rsidRPr="00A40D77">
        <w:rPr>
          <w:shd w:val="clear" w:color="auto" w:fill="FFFFFF"/>
        </w:rPr>
        <w:t>ре</w:t>
      </w:r>
      <w:r w:rsidRPr="00A40D77">
        <w:rPr>
          <w:shd w:val="clear" w:color="auto" w:fill="FFFFFF"/>
        </w:rPr>
        <w:t>а</w:t>
      </w:r>
      <w:r w:rsidRPr="00A40D77">
        <w:rPr>
          <w:shd w:val="clear" w:color="auto" w:fill="FFFFFF"/>
        </w:rPr>
        <w:t>лизация</w:t>
      </w:r>
      <w:r w:rsidR="00173CFF">
        <w:rPr>
          <w:shd w:val="clear" w:color="auto" w:fill="FFFFFF"/>
        </w:rPr>
        <w:t xml:space="preserve"> </w:t>
      </w:r>
      <w:r w:rsidRPr="00A40D77">
        <w:rPr>
          <w:shd w:val="clear" w:color="auto" w:fill="FFFFFF"/>
        </w:rPr>
        <w:t>повлияла</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обеспеченность</w:t>
      </w:r>
      <w:r w:rsidR="00173CFF">
        <w:rPr>
          <w:shd w:val="clear" w:color="auto" w:fill="FFFFFF"/>
        </w:rPr>
        <w:t xml:space="preserve"> </w:t>
      </w:r>
      <w:r w:rsidRPr="00A40D77">
        <w:rPr>
          <w:shd w:val="clear" w:color="auto" w:fill="FFFFFF"/>
        </w:rPr>
        <w:t>жильем</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этих</w:t>
      </w:r>
      <w:r w:rsidR="00173CFF">
        <w:rPr>
          <w:shd w:val="clear" w:color="auto" w:fill="FFFFFF"/>
        </w:rPr>
        <w:t xml:space="preserve"> </w:t>
      </w:r>
      <w:r w:rsidRPr="00A40D77">
        <w:rPr>
          <w:shd w:val="clear" w:color="auto" w:fill="FFFFFF"/>
        </w:rPr>
        <w:t>субъектов</w:t>
      </w:r>
      <w:r w:rsidR="00173CFF">
        <w:rPr>
          <w:shd w:val="clear" w:color="auto" w:fill="FFFFFF"/>
        </w:rPr>
        <w:t xml:space="preserve"> </w:t>
      </w:r>
      <w:r w:rsidRPr="00A40D77">
        <w:rPr>
          <w:shd w:val="clear" w:color="auto" w:fill="FFFFFF"/>
        </w:rPr>
        <w:t>РФ.</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динамику</w:t>
      </w:r>
      <w:r w:rsidR="00173CFF">
        <w:rPr>
          <w:shd w:val="clear" w:color="auto" w:fill="FFFFFF"/>
        </w:rPr>
        <w:t xml:space="preserve"> </w:t>
      </w:r>
      <w:r w:rsidRPr="00A40D77">
        <w:rPr>
          <w:shd w:val="clear" w:color="auto" w:fill="FFFFFF"/>
        </w:rPr>
        <w:t>этого</w:t>
      </w:r>
      <w:r w:rsidR="00173CFF">
        <w:rPr>
          <w:shd w:val="clear" w:color="auto" w:fill="FFFFFF"/>
        </w:rPr>
        <w:t xml:space="preserve"> </w:t>
      </w:r>
      <w:r w:rsidRPr="00A40D77">
        <w:rPr>
          <w:shd w:val="clear" w:color="auto" w:fill="FFFFFF"/>
        </w:rPr>
        <w:t>показателя</w:t>
      </w:r>
      <w:r w:rsidR="00173CFF">
        <w:rPr>
          <w:shd w:val="clear" w:color="auto" w:fill="FFFFFF"/>
        </w:rPr>
        <w:t xml:space="preserve"> </w:t>
      </w:r>
      <w:r w:rsidRPr="00A40D77">
        <w:rPr>
          <w:shd w:val="clear" w:color="auto" w:fill="FFFFFF"/>
        </w:rPr>
        <w:t>влия</w:t>
      </w:r>
      <w:r w:rsidR="00173CFF">
        <w:rPr>
          <w:shd w:val="clear" w:color="auto" w:fill="FFFFFF"/>
        </w:rPr>
        <w:t>е</w:t>
      </w:r>
      <w:r w:rsidRPr="00A40D77">
        <w:rPr>
          <w:shd w:val="clear" w:color="auto" w:fill="FFFFFF"/>
        </w:rPr>
        <w:t>т</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ввод</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строй</w:t>
      </w:r>
      <w:r w:rsidR="00173CFF">
        <w:rPr>
          <w:shd w:val="clear" w:color="auto" w:fill="FFFFFF"/>
        </w:rPr>
        <w:t xml:space="preserve"> </w:t>
      </w:r>
      <w:r w:rsidRPr="00A40D77">
        <w:rPr>
          <w:shd w:val="clear" w:color="auto" w:fill="FFFFFF"/>
        </w:rPr>
        <w:t>жилых</w:t>
      </w:r>
      <w:r w:rsidR="00173CFF">
        <w:rPr>
          <w:shd w:val="clear" w:color="auto" w:fill="FFFFFF"/>
        </w:rPr>
        <w:t xml:space="preserve"> </w:t>
      </w:r>
      <w:r w:rsidRPr="00A40D77">
        <w:rPr>
          <w:shd w:val="clear" w:color="auto" w:fill="FFFFFF"/>
        </w:rPr>
        <w:t>домов,</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изменения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численности</w:t>
      </w:r>
      <w:r w:rsidR="00173CFF">
        <w:rPr>
          <w:shd w:val="clear" w:color="auto" w:fill="FFFFFF"/>
        </w:rPr>
        <w:t xml:space="preserve"> </w:t>
      </w:r>
      <w:r w:rsidRPr="00A40D77">
        <w:rPr>
          <w:shd w:val="clear" w:color="auto" w:fill="FFFFFF"/>
        </w:rPr>
        <w:t>насел</w:t>
      </w:r>
      <w:r w:rsidRPr="00A40D77">
        <w:rPr>
          <w:shd w:val="clear" w:color="auto" w:fill="FFFFFF"/>
        </w:rPr>
        <w:t>е</w:t>
      </w:r>
      <w:r w:rsidRPr="00A40D77">
        <w:rPr>
          <w:shd w:val="clear" w:color="auto" w:fill="FFFFFF"/>
        </w:rPr>
        <w:t>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табл</w:t>
      </w:r>
      <w:r w:rsidR="00173CFF">
        <w:rPr>
          <w:shd w:val="clear" w:color="auto" w:fill="FFFFFF"/>
        </w:rPr>
        <w:t xml:space="preserve">. 1 </w:t>
      </w:r>
      <w:r w:rsidRPr="00A40D77">
        <w:rPr>
          <w:shd w:val="clear" w:color="auto" w:fill="FFFFFF"/>
        </w:rPr>
        <w:t>представлены</w:t>
      </w:r>
      <w:r w:rsidR="00173CFF">
        <w:rPr>
          <w:shd w:val="clear" w:color="auto" w:fill="FFFFFF"/>
        </w:rPr>
        <w:t xml:space="preserve"> </w:t>
      </w:r>
      <w:r w:rsidRPr="00A40D77">
        <w:rPr>
          <w:shd w:val="clear" w:color="auto" w:fill="FFFFFF"/>
        </w:rPr>
        <w:t>данные</w:t>
      </w:r>
      <w:r w:rsidR="00173CFF">
        <w:rPr>
          <w:shd w:val="clear" w:color="auto" w:fill="FFFFFF"/>
        </w:rPr>
        <w:t xml:space="preserve"> </w:t>
      </w:r>
      <w:r w:rsidRPr="00A40D77">
        <w:rPr>
          <w:shd w:val="clear" w:color="auto" w:fill="FFFFFF"/>
        </w:rPr>
        <w:t>о</w:t>
      </w:r>
      <w:r w:rsidR="00173CFF">
        <w:rPr>
          <w:shd w:val="clear" w:color="auto" w:fill="FFFFFF"/>
        </w:rPr>
        <w:t xml:space="preserve"> </w:t>
      </w:r>
      <w:r w:rsidRPr="00A40D77">
        <w:rPr>
          <w:shd w:val="clear" w:color="auto" w:fill="FFFFFF"/>
        </w:rPr>
        <w:t>значениях</w:t>
      </w:r>
      <w:r w:rsidR="00173CFF">
        <w:rPr>
          <w:shd w:val="clear" w:color="auto" w:fill="FFFFFF"/>
        </w:rPr>
        <w:t xml:space="preserve"> </w:t>
      </w:r>
      <w:r w:rsidRPr="00A40D77">
        <w:rPr>
          <w:shd w:val="clear" w:color="auto" w:fill="FFFFFF"/>
        </w:rPr>
        <w:t>перечисленных</w:t>
      </w:r>
      <w:r w:rsidR="00173CFF">
        <w:rPr>
          <w:shd w:val="clear" w:color="auto" w:fill="FFFFFF"/>
        </w:rPr>
        <w:t xml:space="preserve"> </w:t>
      </w:r>
      <w:r w:rsidRPr="00A40D77">
        <w:rPr>
          <w:shd w:val="clear" w:color="auto" w:fill="FFFFFF"/>
        </w:rPr>
        <w:t>показ</w:t>
      </w:r>
      <w:r w:rsidRPr="00A40D77">
        <w:rPr>
          <w:shd w:val="clear" w:color="auto" w:fill="FFFFFF"/>
        </w:rPr>
        <w:t>а</w:t>
      </w:r>
      <w:r w:rsidRPr="00A40D77">
        <w:rPr>
          <w:shd w:val="clear" w:color="auto" w:fill="FFFFFF"/>
        </w:rPr>
        <w:t>телей</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рассматриваемых</w:t>
      </w:r>
      <w:r w:rsidR="00173CFF">
        <w:rPr>
          <w:shd w:val="clear" w:color="auto" w:fill="FFFFFF"/>
        </w:rPr>
        <w:t xml:space="preserve"> </w:t>
      </w:r>
      <w:r w:rsidRPr="00A40D77">
        <w:rPr>
          <w:shd w:val="clear" w:color="auto" w:fill="FFFFFF"/>
        </w:rPr>
        <w:t>регионах</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2019</w:t>
      </w:r>
      <w:r w:rsidR="00173CFF">
        <w:rPr>
          <w:shd w:val="clear" w:color="auto" w:fill="FFFFFF"/>
        </w:rPr>
        <w:t>-</w:t>
      </w:r>
      <w:r w:rsidRPr="00A40D77">
        <w:rPr>
          <w:shd w:val="clear" w:color="auto" w:fill="FFFFFF"/>
        </w:rPr>
        <w:t>2021</w:t>
      </w:r>
      <w:r w:rsidR="00173CFF">
        <w:rPr>
          <w:shd w:val="clear" w:color="auto" w:fill="FFFFFF"/>
        </w:rPr>
        <w:t xml:space="preserve"> </w:t>
      </w:r>
      <w:r w:rsidRPr="00A40D77">
        <w:rPr>
          <w:shd w:val="clear" w:color="auto" w:fill="FFFFFF"/>
        </w:rPr>
        <w:t>гг.,</w:t>
      </w:r>
      <w:r w:rsidR="00173CFF">
        <w:rPr>
          <w:shd w:val="clear" w:color="auto" w:fill="FFFFFF"/>
        </w:rPr>
        <w:t xml:space="preserve"> </w:t>
      </w:r>
      <w:r w:rsidRPr="00A40D77">
        <w:rPr>
          <w:shd w:val="clear" w:color="auto" w:fill="FFFFFF"/>
        </w:rPr>
        <w:t>из</w:t>
      </w:r>
      <w:r w:rsidR="00173CFF">
        <w:rPr>
          <w:shd w:val="clear" w:color="auto" w:fill="FFFFFF"/>
        </w:rPr>
        <w:t xml:space="preserve"> </w:t>
      </w:r>
      <w:r w:rsidRPr="00A40D77">
        <w:rPr>
          <w:shd w:val="clear" w:color="auto" w:fill="FFFFFF"/>
        </w:rPr>
        <w:t>которых</w:t>
      </w:r>
      <w:r w:rsidR="00173CFF">
        <w:rPr>
          <w:shd w:val="clear" w:color="auto" w:fill="FFFFFF"/>
        </w:rPr>
        <w:t xml:space="preserve"> </w:t>
      </w:r>
      <w:r w:rsidRPr="00A40D77">
        <w:rPr>
          <w:shd w:val="clear" w:color="auto" w:fill="FFFFFF"/>
        </w:rPr>
        <w:t>следует,</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во</w:t>
      </w:r>
      <w:r w:rsidR="00173CFF">
        <w:rPr>
          <w:shd w:val="clear" w:color="auto" w:fill="FFFFFF"/>
        </w:rPr>
        <w:t xml:space="preserve"> </w:t>
      </w:r>
      <w:r w:rsidRPr="00A40D77">
        <w:rPr>
          <w:shd w:val="clear" w:color="auto" w:fill="FFFFFF"/>
        </w:rPr>
        <w:t>всех</w:t>
      </w:r>
      <w:r w:rsidR="00173CFF">
        <w:rPr>
          <w:shd w:val="clear" w:color="auto" w:fill="FFFFFF"/>
        </w:rPr>
        <w:t xml:space="preserve"> </w:t>
      </w:r>
      <w:r w:rsidRPr="00A40D77">
        <w:rPr>
          <w:shd w:val="clear" w:color="auto" w:fill="FFFFFF"/>
        </w:rPr>
        <w:t>ра</w:t>
      </w:r>
      <w:r w:rsidRPr="00A40D77">
        <w:rPr>
          <w:shd w:val="clear" w:color="auto" w:fill="FFFFFF"/>
        </w:rPr>
        <w:t>с</w:t>
      </w:r>
      <w:r w:rsidRPr="00A40D77">
        <w:rPr>
          <w:shd w:val="clear" w:color="auto" w:fill="FFFFFF"/>
        </w:rPr>
        <w:t>сматриваемых</w:t>
      </w:r>
      <w:r w:rsidR="00173CFF">
        <w:rPr>
          <w:shd w:val="clear" w:color="auto" w:fill="FFFFFF"/>
        </w:rPr>
        <w:t xml:space="preserve"> </w:t>
      </w:r>
      <w:r w:rsidRPr="00A40D77">
        <w:rPr>
          <w:shd w:val="clear" w:color="auto" w:fill="FFFFFF"/>
        </w:rPr>
        <w:t>субъектах,</w:t>
      </w:r>
      <w:r w:rsidR="00173CFF">
        <w:rPr>
          <w:shd w:val="clear" w:color="auto" w:fill="FFFFFF"/>
        </w:rPr>
        <w:t xml:space="preserve"> </w:t>
      </w:r>
      <w:r w:rsidRPr="00A40D77">
        <w:rPr>
          <w:shd w:val="clear" w:color="auto" w:fill="FFFFFF"/>
        </w:rPr>
        <w:t>как</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стране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целом</w:t>
      </w:r>
      <w:r w:rsidR="00173CFF">
        <w:rPr>
          <w:shd w:val="clear" w:color="auto" w:fill="FFFFFF"/>
        </w:rPr>
        <w:t xml:space="preserve"> </w:t>
      </w:r>
      <w:r w:rsidRPr="00A40D77">
        <w:rPr>
          <w:shd w:val="clear" w:color="auto" w:fill="FFFFFF"/>
        </w:rPr>
        <w:t>общая</w:t>
      </w:r>
      <w:r w:rsidR="00173CFF">
        <w:rPr>
          <w:shd w:val="clear" w:color="auto" w:fill="FFFFFF"/>
        </w:rPr>
        <w:t xml:space="preserve"> </w:t>
      </w:r>
      <w:r w:rsidRPr="00A40D77">
        <w:rPr>
          <w:shd w:val="clear" w:color="auto" w:fill="FFFFFF"/>
        </w:rPr>
        <w:t>площадь</w:t>
      </w:r>
      <w:r w:rsidR="00173CFF">
        <w:rPr>
          <w:shd w:val="clear" w:color="auto" w:fill="FFFFFF"/>
        </w:rPr>
        <w:t xml:space="preserve"> </w:t>
      </w:r>
      <w:r w:rsidRPr="00A40D77">
        <w:rPr>
          <w:shd w:val="clear" w:color="auto" w:fill="FFFFFF"/>
        </w:rPr>
        <w:t>жилых</w:t>
      </w:r>
      <w:r w:rsidR="00173CFF">
        <w:rPr>
          <w:shd w:val="clear" w:color="auto" w:fill="FFFFFF"/>
        </w:rPr>
        <w:t xml:space="preserve"> </w:t>
      </w:r>
      <w:r w:rsidRPr="00A40D77">
        <w:rPr>
          <w:shd w:val="clear" w:color="auto" w:fill="FFFFFF"/>
        </w:rPr>
        <w:t>помещений,</w:t>
      </w:r>
      <w:r w:rsidR="00173CFF">
        <w:rPr>
          <w:shd w:val="clear" w:color="auto" w:fill="FFFFFF"/>
        </w:rPr>
        <w:t xml:space="preserve"> </w:t>
      </w:r>
      <w:r w:rsidRPr="00A40D77">
        <w:rPr>
          <w:shd w:val="clear" w:color="auto" w:fill="FFFFFF"/>
        </w:rPr>
        <w:t>пр</w:t>
      </w:r>
      <w:r w:rsidRPr="00A40D77">
        <w:rPr>
          <w:shd w:val="clear" w:color="auto" w:fill="FFFFFF"/>
        </w:rPr>
        <w:t>и</w:t>
      </w:r>
      <w:r w:rsidRPr="00A40D77">
        <w:rPr>
          <w:shd w:val="clear" w:color="auto" w:fill="FFFFFF"/>
        </w:rPr>
        <w:t>ходящаяся</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одного</w:t>
      </w:r>
      <w:r w:rsidR="00173CFF">
        <w:rPr>
          <w:shd w:val="clear" w:color="auto" w:fill="FFFFFF"/>
        </w:rPr>
        <w:t xml:space="preserve"> </w:t>
      </w:r>
      <w:r w:rsidRPr="00A40D77">
        <w:rPr>
          <w:shd w:val="clear" w:color="auto" w:fill="FFFFFF"/>
        </w:rPr>
        <w:t>жителя,</w:t>
      </w:r>
      <w:r w:rsidR="00173CFF">
        <w:rPr>
          <w:shd w:val="clear" w:color="auto" w:fill="FFFFFF"/>
        </w:rPr>
        <w:t xml:space="preserve"> </w:t>
      </w:r>
      <w:r w:rsidRPr="00A40D77">
        <w:rPr>
          <w:shd w:val="clear" w:color="auto" w:fill="FFFFFF"/>
        </w:rPr>
        <w:t>увеличилась.</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Как</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РФ,</w:t>
      </w:r>
      <w:r w:rsidR="00173CFF">
        <w:rPr>
          <w:shd w:val="clear" w:color="auto" w:fill="FFFFFF"/>
        </w:rPr>
        <w:t xml:space="preserve"> </w:t>
      </w:r>
      <w:r w:rsidRPr="00A40D77">
        <w:rPr>
          <w:shd w:val="clear" w:color="auto" w:fill="FFFFFF"/>
        </w:rPr>
        <w:t>во</w:t>
      </w:r>
      <w:r w:rsidR="00173CFF">
        <w:rPr>
          <w:shd w:val="clear" w:color="auto" w:fill="FFFFFF"/>
        </w:rPr>
        <w:t xml:space="preserve"> </w:t>
      </w:r>
      <w:r w:rsidRPr="00A40D77">
        <w:rPr>
          <w:shd w:val="clear" w:color="auto" w:fill="FFFFFF"/>
        </w:rPr>
        <w:t>всех</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регионах</w:t>
      </w:r>
      <w:r w:rsidR="00173CFF">
        <w:rPr>
          <w:shd w:val="clear" w:color="auto" w:fill="FFFFFF"/>
        </w:rPr>
        <w:t xml:space="preserve"> </w:t>
      </w:r>
      <w:r w:rsidRPr="00A40D77">
        <w:rPr>
          <w:shd w:val="clear" w:color="auto" w:fill="FFFFFF"/>
        </w:rPr>
        <w:t>произошло</w:t>
      </w:r>
      <w:r w:rsidR="00173CFF">
        <w:rPr>
          <w:shd w:val="clear" w:color="auto" w:fill="FFFFFF"/>
        </w:rPr>
        <w:t xml:space="preserve"> </w:t>
      </w:r>
      <w:r w:rsidRPr="00A40D77">
        <w:rPr>
          <w:shd w:val="clear" w:color="auto" w:fill="FFFFFF"/>
        </w:rPr>
        <w:t>сокращение</w:t>
      </w:r>
      <w:r w:rsidR="00173CFF">
        <w:rPr>
          <w:shd w:val="clear" w:color="auto" w:fill="FFFFFF"/>
        </w:rPr>
        <w:t xml:space="preserve"> </w:t>
      </w:r>
      <w:r w:rsidRPr="00A40D77">
        <w:rPr>
          <w:shd w:val="clear" w:color="auto" w:fill="FFFFFF"/>
        </w:rPr>
        <w:t>численности</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причем</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оно</w:t>
      </w:r>
      <w:r w:rsidR="00173CFF">
        <w:rPr>
          <w:shd w:val="clear" w:color="auto" w:fill="FFFFFF"/>
        </w:rPr>
        <w:t xml:space="preserve"> </w:t>
      </w:r>
      <w:r w:rsidRPr="00A40D77">
        <w:rPr>
          <w:shd w:val="clear" w:color="auto" w:fill="FFFFFF"/>
        </w:rPr>
        <w:t>было</w:t>
      </w:r>
      <w:r w:rsidR="00173CFF">
        <w:rPr>
          <w:shd w:val="clear" w:color="auto" w:fill="FFFFFF"/>
        </w:rPr>
        <w:t xml:space="preserve"> </w:t>
      </w:r>
      <w:r w:rsidRPr="00A40D77">
        <w:rPr>
          <w:shd w:val="clear" w:color="auto" w:fill="FFFFFF"/>
        </w:rPr>
        <w:t>более</w:t>
      </w:r>
      <w:r w:rsidR="00173CFF">
        <w:rPr>
          <w:shd w:val="clear" w:color="auto" w:fill="FFFFFF"/>
        </w:rPr>
        <w:t xml:space="preserve"> </w:t>
      </w:r>
      <w:r w:rsidRPr="00A40D77">
        <w:rPr>
          <w:shd w:val="clear" w:color="auto" w:fill="FFFFFF"/>
        </w:rPr>
        <w:t>значимым.</w:t>
      </w:r>
      <w:r w:rsidR="00173CFF">
        <w:rPr>
          <w:shd w:val="clear" w:color="auto" w:fill="FFFFFF"/>
        </w:rPr>
        <w:t xml:space="preserve"> </w:t>
      </w:r>
      <w:r w:rsidRPr="00A40D77">
        <w:rPr>
          <w:shd w:val="clear" w:color="auto" w:fill="FFFFFF"/>
        </w:rPr>
        <w:t>Но</w:t>
      </w:r>
      <w:r w:rsidR="00173CFF">
        <w:rPr>
          <w:shd w:val="clear" w:color="auto" w:fill="FFFFFF"/>
        </w:rPr>
        <w:t xml:space="preserve"> </w:t>
      </w:r>
      <w:r w:rsidRPr="00A40D77">
        <w:rPr>
          <w:shd w:val="clear" w:color="auto" w:fill="FFFFFF"/>
        </w:rPr>
        <w:t>даже</w:t>
      </w:r>
      <w:r w:rsidR="00173CFF">
        <w:rPr>
          <w:shd w:val="clear" w:color="auto" w:fill="FFFFFF"/>
        </w:rPr>
        <w:t xml:space="preserve"> </w:t>
      </w:r>
      <w:r w:rsidRPr="00A40D77">
        <w:rPr>
          <w:shd w:val="clear" w:color="auto" w:fill="FFFFFF"/>
        </w:rPr>
        <w:t>при</w:t>
      </w:r>
      <w:r w:rsidR="00173CFF">
        <w:rPr>
          <w:shd w:val="clear" w:color="auto" w:fill="FFFFFF"/>
        </w:rPr>
        <w:t xml:space="preserve"> </w:t>
      </w:r>
      <w:r w:rsidRPr="00A40D77">
        <w:rPr>
          <w:shd w:val="clear" w:color="auto" w:fill="FFFFFF"/>
        </w:rPr>
        <w:t>этом</w:t>
      </w:r>
      <w:r w:rsidR="00173CFF">
        <w:rPr>
          <w:shd w:val="clear" w:color="auto" w:fill="FFFFFF"/>
        </w:rPr>
        <w:t xml:space="preserve"> </w:t>
      </w:r>
      <w:r w:rsidRPr="00A40D77">
        <w:rPr>
          <w:shd w:val="clear" w:color="auto" w:fill="FFFFFF"/>
        </w:rPr>
        <w:t>большинство</w:t>
      </w:r>
      <w:r w:rsidR="00173CFF">
        <w:rPr>
          <w:shd w:val="clear" w:color="auto" w:fill="FFFFFF"/>
        </w:rPr>
        <w:t xml:space="preserve"> </w:t>
      </w:r>
      <w:r w:rsidRPr="00A40D77">
        <w:rPr>
          <w:shd w:val="clear" w:color="auto" w:fill="FFFFFF"/>
        </w:rPr>
        <w:t>пр</w:t>
      </w:r>
      <w:r w:rsidRPr="00A40D77">
        <w:rPr>
          <w:shd w:val="clear" w:color="auto" w:fill="FFFFFF"/>
        </w:rPr>
        <w:t>и</w:t>
      </w:r>
      <w:r w:rsidRPr="00A40D77">
        <w:rPr>
          <w:shd w:val="clear" w:color="auto" w:fill="FFFFFF"/>
        </w:rPr>
        <w:t>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по</w:t>
      </w:r>
      <w:r w:rsidR="00173CFF">
        <w:rPr>
          <w:shd w:val="clear" w:color="auto" w:fill="FFFFFF"/>
        </w:rPr>
        <w:t xml:space="preserve"> </w:t>
      </w:r>
      <w:r w:rsidRPr="00A40D77">
        <w:rPr>
          <w:shd w:val="clear" w:color="auto" w:fill="FFFFFF"/>
        </w:rPr>
        <w:t>динамике</w:t>
      </w:r>
      <w:r w:rsidR="00173CFF">
        <w:rPr>
          <w:shd w:val="clear" w:color="auto" w:fill="FFFFFF"/>
        </w:rPr>
        <w:t xml:space="preserve"> </w:t>
      </w:r>
      <w:r w:rsidRPr="00A40D77">
        <w:rPr>
          <w:shd w:val="clear" w:color="auto" w:fill="FFFFFF"/>
        </w:rPr>
        <w:t>обеспеченности</w:t>
      </w:r>
      <w:r w:rsidR="00173CFF">
        <w:rPr>
          <w:shd w:val="clear" w:color="auto" w:fill="FFFFFF"/>
        </w:rPr>
        <w:t xml:space="preserve"> </w:t>
      </w:r>
      <w:r w:rsidRPr="00A40D77">
        <w:rPr>
          <w:shd w:val="clear" w:color="auto" w:fill="FFFFFF"/>
        </w:rPr>
        <w:t>жильем</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отстают</w:t>
      </w:r>
      <w:r w:rsidR="00173CFF">
        <w:rPr>
          <w:shd w:val="clear" w:color="auto" w:fill="FFFFFF"/>
        </w:rPr>
        <w:t xml:space="preserve"> </w:t>
      </w:r>
      <w:r w:rsidRPr="00A40D77">
        <w:rPr>
          <w:shd w:val="clear" w:color="auto" w:fill="FFFFFF"/>
        </w:rPr>
        <w:t>от</w:t>
      </w:r>
      <w:r w:rsidR="00173CFF">
        <w:rPr>
          <w:shd w:val="clear" w:color="auto" w:fill="FFFFFF"/>
        </w:rPr>
        <w:t xml:space="preserve"> </w:t>
      </w:r>
      <w:r w:rsidRPr="00A40D77">
        <w:rPr>
          <w:shd w:val="clear" w:color="auto" w:fill="FFFFFF"/>
        </w:rPr>
        <w:t>общеро</w:t>
      </w:r>
      <w:r w:rsidRPr="00A40D77">
        <w:rPr>
          <w:shd w:val="clear" w:color="auto" w:fill="FFFFFF"/>
        </w:rPr>
        <w:t>с</w:t>
      </w:r>
      <w:r w:rsidRPr="00A40D77">
        <w:rPr>
          <w:shd w:val="clear" w:color="auto" w:fill="FFFFFF"/>
        </w:rPr>
        <w:t>сийского</w:t>
      </w:r>
      <w:r w:rsidR="00173CFF">
        <w:rPr>
          <w:shd w:val="clear" w:color="auto" w:fill="FFFFFF"/>
        </w:rPr>
        <w:t xml:space="preserve"> </w:t>
      </w:r>
      <w:r w:rsidRPr="00A40D77">
        <w:rPr>
          <w:shd w:val="clear" w:color="auto" w:fill="FFFFFF"/>
        </w:rPr>
        <w:t>тренда.</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Наибольший</w:t>
      </w:r>
      <w:r w:rsidR="00173CFF">
        <w:rPr>
          <w:shd w:val="clear" w:color="auto" w:fill="FFFFFF"/>
        </w:rPr>
        <w:t xml:space="preserve"> </w:t>
      </w:r>
      <w:r w:rsidRPr="00A40D77">
        <w:rPr>
          <w:shd w:val="clear" w:color="auto" w:fill="FFFFFF"/>
        </w:rPr>
        <w:t>прогресс</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решении</w:t>
      </w:r>
      <w:r w:rsidR="00173CFF">
        <w:rPr>
          <w:shd w:val="clear" w:color="auto" w:fill="FFFFFF"/>
        </w:rPr>
        <w:t xml:space="preserve"> </w:t>
      </w:r>
      <w:r w:rsidRPr="00A40D77">
        <w:rPr>
          <w:shd w:val="clear" w:color="auto" w:fill="FFFFFF"/>
        </w:rPr>
        <w:t>жилищных</w:t>
      </w:r>
      <w:r w:rsidR="00173CFF">
        <w:rPr>
          <w:shd w:val="clear" w:color="auto" w:fill="FFFFFF"/>
        </w:rPr>
        <w:t xml:space="preserve"> </w:t>
      </w:r>
      <w:r w:rsidRPr="00A40D77">
        <w:rPr>
          <w:shd w:val="clear" w:color="auto" w:fill="FFFFFF"/>
        </w:rPr>
        <w:t>вопросов</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был</w:t>
      </w:r>
      <w:r w:rsidR="00173CFF">
        <w:rPr>
          <w:shd w:val="clear" w:color="auto" w:fill="FFFFFF"/>
        </w:rPr>
        <w:t xml:space="preserve"> </w:t>
      </w:r>
      <w:r w:rsidRPr="00A40D77">
        <w:rPr>
          <w:shd w:val="clear" w:color="auto" w:fill="FFFFFF"/>
        </w:rPr>
        <w:t>достигнут</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Республике</w:t>
      </w:r>
      <w:r w:rsidR="00173CFF">
        <w:rPr>
          <w:shd w:val="clear" w:color="auto" w:fill="FFFFFF"/>
        </w:rPr>
        <w:t xml:space="preserve"> </w:t>
      </w:r>
      <w:r w:rsidRPr="00A40D77">
        <w:rPr>
          <w:shd w:val="clear" w:color="auto" w:fill="FFFFFF"/>
        </w:rPr>
        <w:t>Башкортостан,</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которой</w:t>
      </w:r>
      <w:r w:rsidR="00173CFF">
        <w:rPr>
          <w:shd w:val="clear" w:color="auto" w:fill="FFFFFF"/>
        </w:rPr>
        <w:t xml:space="preserve"> </w:t>
      </w:r>
      <w:r w:rsidRPr="00A40D77">
        <w:rPr>
          <w:shd w:val="clear" w:color="auto" w:fill="FFFFFF"/>
        </w:rPr>
        <w:t>темпы</w:t>
      </w:r>
      <w:r w:rsidR="00173CFF">
        <w:rPr>
          <w:shd w:val="clear" w:color="auto" w:fill="FFFFFF"/>
        </w:rPr>
        <w:t xml:space="preserve"> </w:t>
      </w:r>
      <w:r w:rsidRPr="00A40D77">
        <w:rPr>
          <w:shd w:val="clear" w:color="auto" w:fill="FFFFFF"/>
        </w:rPr>
        <w:t>прироста</w:t>
      </w:r>
      <w:r w:rsidR="00173CFF">
        <w:rPr>
          <w:shd w:val="clear" w:color="auto" w:fill="FFFFFF"/>
        </w:rPr>
        <w:t xml:space="preserve"> </w:t>
      </w:r>
      <w:r w:rsidRPr="00A40D77">
        <w:rPr>
          <w:shd w:val="clear" w:color="auto" w:fill="FFFFFF"/>
        </w:rPr>
        <w:t>ввода</w:t>
      </w:r>
      <w:r w:rsidR="00173CFF">
        <w:rPr>
          <w:shd w:val="clear" w:color="auto" w:fill="FFFFFF"/>
        </w:rPr>
        <w:t xml:space="preserve"> </w:t>
      </w:r>
      <w:r w:rsidRPr="00A40D77">
        <w:rPr>
          <w:shd w:val="clear" w:color="auto" w:fill="FFFFFF"/>
        </w:rPr>
        <w:t>жилья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рассматриваемый</w:t>
      </w:r>
      <w:r w:rsidR="00173CFF">
        <w:rPr>
          <w:shd w:val="clear" w:color="auto" w:fill="FFFFFF"/>
        </w:rPr>
        <w:t xml:space="preserve"> </w:t>
      </w:r>
      <w:r w:rsidRPr="00A40D77">
        <w:rPr>
          <w:shd w:val="clear" w:color="auto" w:fill="FFFFFF"/>
        </w:rPr>
        <w:t>п</w:t>
      </w:r>
      <w:r w:rsidRPr="00A40D77">
        <w:rPr>
          <w:shd w:val="clear" w:color="auto" w:fill="FFFFFF"/>
        </w:rPr>
        <w:t>е</w:t>
      </w:r>
      <w:r w:rsidRPr="00A40D77">
        <w:rPr>
          <w:shd w:val="clear" w:color="auto" w:fill="FFFFFF"/>
        </w:rPr>
        <w:t>риод</w:t>
      </w:r>
      <w:r w:rsidR="00173CFF">
        <w:rPr>
          <w:shd w:val="clear" w:color="auto" w:fill="FFFFFF"/>
        </w:rPr>
        <w:t xml:space="preserve"> </w:t>
      </w:r>
      <w:r w:rsidRPr="00A40D77">
        <w:rPr>
          <w:shd w:val="clear" w:color="auto" w:fill="FFFFFF"/>
        </w:rPr>
        <w:t>были</w:t>
      </w:r>
      <w:r w:rsidR="00173CFF">
        <w:rPr>
          <w:shd w:val="clear" w:color="auto" w:fill="FFFFFF"/>
        </w:rPr>
        <w:t xml:space="preserve"> </w:t>
      </w:r>
      <w:r w:rsidRPr="00A40D77">
        <w:rPr>
          <w:shd w:val="clear" w:color="auto" w:fill="FFFFFF"/>
        </w:rPr>
        <w:t>значительно</w:t>
      </w:r>
      <w:r w:rsidR="00173CFF">
        <w:rPr>
          <w:shd w:val="clear" w:color="auto" w:fill="FFFFFF"/>
        </w:rPr>
        <w:t xml:space="preserve"> </w:t>
      </w:r>
      <w:r w:rsidRPr="00A40D77">
        <w:rPr>
          <w:shd w:val="clear" w:color="auto" w:fill="FFFFFF"/>
        </w:rPr>
        <w:t>выше</w:t>
      </w:r>
      <w:r w:rsidR="00173CFF">
        <w:rPr>
          <w:shd w:val="clear" w:color="auto" w:fill="FFFFFF"/>
        </w:rPr>
        <w:t xml:space="preserve"> </w:t>
      </w:r>
      <w:r w:rsidRPr="00A40D77">
        <w:rPr>
          <w:shd w:val="clear" w:color="auto" w:fill="FFFFFF"/>
        </w:rPr>
        <w:t>среднего</w:t>
      </w:r>
      <w:r w:rsidR="00173CFF">
        <w:rPr>
          <w:shd w:val="clear" w:color="auto" w:fill="FFFFFF"/>
        </w:rPr>
        <w:t xml:space="preserve"> </w:t>
      </w:r>
      <w:r w:rsidRPr="00A40D77">
        <w:rPr>
          <w:shd w:val="clear" w:color="auto" w:fill="FFFFFF"/>
        </w:rPr>
        <w:t>уровня</w:t>
      </w:r>
      <w:r w:rsidR="00173CFF">
        <w:rPr>
          <w:shd w:val="clear" w:color="auto" w:fill="FFFFFF"/>
        </w:rPr>
        <w:t xml:space="preserve"> </w:t>
      </w:r>
      <w:r w:rsidRPr="00A40D77">
        <w:rPr>
          <w:shd w:val="clear" w:color="auto" w:fill="FFFFFF"/>
        </w:rPr>
        <w:t>этого</w:t>
      </w:r>
      <w:r w:rsidR="00173CFF">
        <w:rPr>
          <w:shd w:val="clear" w:color="auto" w:fill="FFFFFF"/>
        </w:rPr>
        <w:t xml:space="preserve"> </w:t>
      </w:r>
      <w:r w:rsidRPr="00A40D77">
        <w:rPr>
          <w:shd w:val="clear" w:color="auto" w:fill="FFFFFF"/>
        </w:rPr>
        <w:t>показателя,</w:t>
      </w:r>
      <w:r w:rsidR="00173CFF">
        <w:rPr>
          <w:shd w:val="clear" w:color="auto" w:fill="FFFFFF"/>
        </w:rPr>
        <w:t xml:space="preserve"> </w:t>
      </w:r>
      <w:r w:rsidRPr="00A40D77">
        <w:rPr>
          <w:shd w:val="clear" w:color="auto" w:fill="FFFFFF"/>
        </w:rPr>
        <w:t>сформировавшегося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стране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целом,</w:t>
      </w:r>
      <w:r w:rsidR="00173CFF">
        <w:rPr>
          <w:shd w:val="clear" w:color="auto" w:fill="FFFFFF"/>
        </w:rPr>
        <w:t xml:space="preserve"> </w:t>
      </w:r>
      <w:r w:rsidRPr="00A40D77">
        <w:rPr>
          <w:shd w:val="clear" w:color="auto" w:fill="FFFFFF"/>
        </w:rPr>
        <w:t>а</w:t>
      </w:r>
      <w:r w:rsidR="00173CFF">
        <w:rPr>
          <w:shd w:val="clear" w:color="auto" w:fill="FFFFFF"/>
        </w:rPr>
        <w:t xml:space="preserve"> </w:t>
      </w:r>
      <w:r w:rsidRPr="00A40D77">
        <w:rPr>
          <w:shd w:val="clear" w:color="auto" w:fill="FFFFFF"/>
        </w:rPr>
        <w:t>численность</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данного</w:t>
      </w:r>
      <w:r w:rsidR="00173CFF">
        <w:rPr>
          <w:shd w:val="clear" w:color="auto" w:fill="FFFFFF"/>
        </w:rPr>
        <w:t xml:space="preserve"> </w:t>
      </w:r>
      <w:r w:rsidRPr="00A40D77">
        <w:rPr>
          <w:shd w:val="clear" w:color="auto" w:fill="FFFFFF"/>
        </w:rPr>
        <w:t>региона</w:t>
      </w:r>
      <w:r w:rsidR="00173CFF">
        <w:rPr>
          <w:shd w:val="clear" w:color="auto" w:fill="FFFFFF"/>
        </w:rPr>
        <w:t xml:space="preserve"> </w:t>
      </w:r>
      <w:r w:rsidRPr="00A40D77">
        <w:rPr>
          <w:shd w:val="clear" w:color="auto" w:fill="FFFFFF"/>
        </w:rPr>
        <w:t>уменьшилась</w:t>
      </w:r>
      <w:r w:rsidR="00173CFF">
        <w:rPr>
          <w:shd w:val="clear" w:color="auto" w:fill="FFFFFF"/>
        </w:rPr>
        <w:t xml:space="preserve"> </w:t>
      </w:r>
      <w:r w:rsidRPr="00A40D77">
        <w:rPr>
          <w:shd w:val="clear" w:color="auto" w:fill="FFFFFF"/>
        </w:rPr>
        <w:t>почти</w:t>
      </w:r>
      <w:r w:rsidR="00173CFF">
        <w:rPr>
          <w:shd w:val="clear" w:color="auto" w:fill="FFFFFF"/>
        </w:rPr>
        <w:t xml:space="preserve"> </w:t>
      </w:r>
      <w:r w:rsidRPr="00A40D77">
        <w:rPr>
          <w:shd w:val="clear" w:color="auto" w:fill="FFFFFF"/>
        </w:rPr>
        <w:t>также,</w:t>
      </w:r>
      <w:r w:rsidR="00173CFF">
        <w:rPr>
          <w:shd w:val="clear" w:color="auto" w:fill="FFFFFF"/>
        </w:rPr>
        <w:t xml:space="preserve"> </w:t>
      </w:r>
      <w:r w:rsidRPr="00A40D77">
        <w:rPr>
          <w:shd w:val="clear" w:color="auto" w:fill="FFFFFF"/>
        </w:rPr>
        <w:t>как</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стране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целом</w:t>
      </w:r>
      <w:r w:rsidR="00173CFF">
        <w:rPr>
          <w:shd w:val="clear" w:color="auto" w:fill="FFFFFF"/>
        </w:rPr>
        <w:t xml:space="preserve"> </w:t>
      </w:r>
      <w:r w:rsidRPr="00A40D77">
        <w:rPr>
          <w:shd w:val="clear" w:color="auto" w:fill="FFFFFF"/>
        </w:rPr>
        <w:t>(табл</w:t>
      </w:r>
      <w:r w:rsidR="00173CFF">
        <w:rPr>
          <w:shd w:val="clear" w:color="auto" w:fill="FFFFFF"/>
        </w:rPr>
        <w:t xml:space="preserve">. </w:t>
      </w:r>
      <w:r w:rsidRPr="00A40D77">
        <w:rPr>
          <w:shd w:val="clear" w:color="auto" w:fill="FFFFFF"/>
        </w:rPr>
        <w:t>1).</w:t>
      </w:r>
      <w:r w:rsidR="00173CFF">
        <w:rPr>
          <w:shd w:val="clear" w:color="auto" w:fill="FFFFFF"/>
        </w:rPr>
        <w:t xml:space="preserve"> </w:t>
      </w:r>
    </w:p>
    <w:p w:rsidR="0063113E" w:rsidRPr="00A40D77" w:rsidRDefault="0063113E" w:rsidP="00173CFF">
      <w:pPr>
        <w:spacing w:line="360" w:lineRule="auto"/>
        <w:ind w:firstLine="709"/>
        <w:jc w:val="right"/>
        <w:rPr>
          <w:shd w:val="clear" w:color="auto" w:fill="FFFFFF"/>
        </w:rPr>
      </w:pPr>
      <w:r w:rsidRPr="00A40D77">
        <w:rPr>
          <w:shd w:val="clear" w:color="auto" w:fill="FFFFFF"/>
        </w:rPr>
        <w:t>Таблица</w:t>
      </w:r>
      <w:r w:rsidR="00173CFF">
        <w:rPr>
          <w:shd w:val="clear" w:color="auto" w:fill="FFFFFF"/>
        </w:rPr>
        <w:t xml:space="preserve"> </w:t>
      </w:r>
      <w:r w:rsidRPr="00A40D77">
        <w:rPr>
          <w:shd w:val="clear" w:color="auto" w:fill="FFFFFF"/>
        </w:rPr>
        <w:t>1</w:t>
      </w:r>
    </w:p>
    <w:p w:rsidR="0063113E" w:rsidRPr="00A40D77" w:rsidRDefault="0063113E" w:rsidP="00173CFF">
      <w:pPr>
        <w:spacing w:line="360" w:lineRule="auto"/>
        <w:ind w:firstLine="709"/>
        <w:jc w:val="both"/>
      </w:pPr>
      <w:r w:rsidRPr="00A40D77">
        <w:t>Общая</w:t>
      </w:r>
      <w:r w:rsidR="00173CFF">
        <w:t xml:space="preserve"> </w:t>
      </w:r>
      <w:r w:rsidRPr="00A40D77">
        <w:t>площадь</w:t>
      </w:r>
      <w:r w:rsidR="00173CFF">
        <w:t xml:space="preserve"> </w:t>
      </w:r>
      <w:r w:rsidRPr="00A40D77">
        <w:t>жилых</w:t>
      </w:r>
      <w:r w:rsidR="00173CFF">
        <w:t xml:space="preserve"> </w:t>
      </w:r>
      <w:r w:rsidRPr="00A40D77">
        <w:t>помещений,</w:t>
      </w:r>
      <w:r w:rsidR="00173CFF">
        <w:t xml:space="preserve"> </w:t>
      </w:r>
      <w:r w:rsidRPr="00A40D77">
        <w:t>приходящаяся</w:t>
      </w:r>
      <w:r w:rsidR="00173CFF">
        <w:t xml:space="preserve"> </w:t>
      </w:r>
      <w:r w:rsidRPr="00A40D77">
        <w:t>в</w:t>
      </w:r>
      <w:r w:rsidR="00173CFF">
        <w:t xml:space="preserve"> </w:t>
      </w:r>
      <w:r w:rsidRPr="00A40D77">
        <w:t>среднем</w:t>
      </w:r>
      <w:r w:rsidR="00173CFF">
        <w:t xml:space="preserve"> </w:t>
      </w:r>
      <w:r w:rsidRPr="00A40D77">
        <w:t>на</w:t>
      </w:r>
      <w:r w:rsidR="00173CFF">
        <w:t xml:space="preserve"> </w:t>
      </w:r>
      <w:r w:rsidRPr="00A40D77">
        <w:t>одного</w:t>
      </w:r>
      <w:r w:rsidR="00173CFF">
        <w:t xml:space="preserve"> </w:t>
      </w:r>
      <w:r w:rsidRPr="00A40D77">
        <w:t>жителя</w:t>
      </w:r>
      <w:r w:rsidR="00173CFF">
        <w:t xml:space="preserve"> </w:t>
      </w:r>
      <w:r w:rsidRPr="00A40D77">
        <w:t>в</w:t>
      </w:r>
      <w:r w:rsidR="00173CFF">
        <w:t xml:space="preserve"> </w:t>
      </w:r>
      <w:r w:rsidRPr="00A40D77">
        <w:t>субъектах</w:t>
      </w:r>
      <w:r w:rsidR="00173CFF">
        <w:t xml:space="preserve"> </w:t>
      </w:r>
      <w:r w:rsidRPr="00A40D77">
        <w:t>Приволжского</w:t>
      </w:r>
      <w:r w:rsidR="00173CFF">
        <w:t xml:space="preserve"> </w:t>
      </w:r>
      <w:r w:rsidRPr="00A40D77">
        <w:t>федерального</w:t>
      </w:r>
      <w:r w:rsidR="00173CFF">
        <w:t xml:space="preserve"> </w:t>
      </w:r>
      <w:r w:rsidRPr="00A40D77">
        <w:t>округа</w:t>
      </w:r>
      <w:r w:rsidRPr="00A40D77">
        <w:rPr>
          <w:rStyle w:val="af9"/>
        </w:rPr>
        <w:footnoteReference w:id="2"/>
      </w:r>
    </w:p>
    <w:tbl>
      <w:tblPr>
        <w:tblW w:w="4979" w:type="pct"/>
        <w:jc w:val="center"/>
        <w:tblLayout w:type="fixed"/>
        <w:tblCellMar>
          <w:left w:w="0" w:type="dxa"/>
          <w:right w:w="0" w:type="dxa"/>
        </w:tblCellMar>
        <w:tblLook w:val="0000"/>
      </w:tblPr>
      <w:tblGrid>
        <w:gridCol w:w="11"/>
        <w:gridCol w:w="2868"/>
        <w:gridCol w:w="775"/>
        <w:gridCol w:w="698"/>
        <w:gridCol w:w="1396"/>
        <w:gridCol w:w="1396"/>
        <w:gridCol w:w="1901"/>
      </w:tblGrid>
      <w:tr w:rsidR="0063113E" w:rsidRPr="00A40D77" w:rsidTr="00684644">
        <w:trPr>
          <w:gridBefore w:val="1"/>
          <w:wBefore w:w="10" w:type="dxa"/>
          <w:cantSplit/>
          <w:trHeight w:val="871"/>
          <w:jc w:val="center"/>
        </w:trPr>
        <w:tc>
          <w:tcPr>
            <w:tcW w:w="2958" w:type="dxa"/>
            <w:tcBorders>
              <w:top w:val="single" w:sz="6" w:space="0" w:color="auto"/>
              <w:left w:val="single" w:sz="6" w:space="0" w:color="auto"/>
            </w:tcBorders>
            <w:tcMar>
              <w:left w:w="0" w:type="dxa"/>
            </w:tcMar>
            <w:vAlign w:val="bottom"/>
          </w:tcPr>
          <w:p w:rsidR="0063113E" w:rsidRPr="00A40D77" w:rsidRDefault="0063113E" w:rsidP="00173CFF">
            <w:pPr>
              <w:rPr>
                <w:b/>
                <w:bCs/>
              </w:rPr>
            </w:pPr>
            <w:r w:rsidRPr="00A40D77">
              <w:t>Субъект</w:t>
            </w:r>
            <w:r w:rsidR="00173CFF">
              <w:rPr>
                <w:b/>
                <w:bCs/>
              </w:rPr>
              <w:t xml:space="preserve"> </w:t>
            </w:r>
            <w:r w:rsidRPr="00A40D77">
              <w:t>РФ</w:t>
            </w:r>
          </w:p>
          <w:p w:rsidR="0063113E" w:rsidRPr="00A40D77" w:rsidRDefault="0063113E" w:rsidP="00173CFF"/>
          <w:p w:rsidR="0063113E" w:rsidRPr="00A40D77" w:rsidRDefault="0063113E" w:rsidP="00173CFF"/>
          <w:p w:rsidR="0063113E" w:rsidRPr="00A40D77" w:rsidRDefault="0063113E" w:rsidP="00173CFF"/>
        </w:tc>
        <w:tc>
          <w:tcPr>
            <w:tcW w:w="2959" w:type="dxa"/>
            <w:gridSpan w:val="3"/>
            <w:tcBorders>
              <w:top w:val="single" w:sz="6" w:space="0" w:color="auto"/>
              <w:bottom w:val="single" w:sz="4" w:space="0" w:color="auto"/>
            </w:tcBorders>
          </w:tcPr>
          <w:p w:rsidR="0063113E" w:rsidRPr="00A40D77" w:rsidRDefault="0063113E" w:rsidP="00173CFF">
            <w:r w:rsidRPr="00A40D77">
              <w:t>Общая</w:t>
            </w:r>
            <w:r w:rsidR="00173CFF">
              <w:t xml:space="preserve"> </w:t>
            </w:r>
            <w:r w:rsidRPr="00A40D77">
              <w:t>площадь</w:t>
            </w:r>
            <w:r w:rsidR="00173CFF">
              <w:t xml:space="preserve"> </w:t>
            </w:r>
            <w:r w:rsidRPr="00A40D77">
              <w:t>жилых</w:t>
            </w:r>
            <w:r w:rsidR="00173CFF">
              <w:t xml:space="preserve"> </w:t>
            </w:r>
            <w:r w:rsidRPr="00A40D77">
              <w:t>п</w:t>
            </w:r>
            <w:r w:rsidRPr="00A40D77">
              <w:t>о</w:t>
            </w:r>
            <w:r w:rsidRPr="00A40D77">
              <w:t>мещений,</w:t>
            </w:r>
            <w:r w:rsidR="00173CFF">
              <w:t xml:space="preserve"> </w:t>
            </w:r>
            <w:r w:rsidRPr="00A40D77">
              <w:t>приходящаяся</w:t>
            </w:r>
            <w:r w:rsidR="00173CFF">
              <w:t xml:space="preserve"> </w:t>
            </w:r>
            <w:r w:rsidRPr="00A40D77">
              <w:t>в</w:t>
            </w:r>
            <w:r w:rsidR="00173CFF">
              <w:t xml:space="preserve"> </w:t>
            </w:r>
            <w:r w:rsidRPr="00A40D77">
              <w:t>среднем</w:t>
            </w:r>
            <w:r w:rsidR="00173CFF">
              <w:t xml:space="preserve"> </w:t>
            </w:r>
            <w:r w:rsidRPr="00A40D77">
              <w:t>на</w:t>
            </w:r>
            <w:r w:rsidR="00173CFF">
              <w:t xml:space="preserve"> </w:t>
            </w:r>
            <w:r w:rsidRPr="00A40D77">
              <w:t>одного</w:t>
            </w:r>
            <w:r w:rsidR="00173CFF">
              <w:t xml:space="preserve"> </w:t>
            </w:r>
            <w:r w:rsidRPr="00A40D77">
              <w:t>жителя,</w:t>
            </w:r>
            <w:r w:rsidR="00173CFF">
              <w:t xml:space="preserve"> </w:t>
            </w:r>
            <w:r w:rsidRPr="00A40D77">
              <w:t>на</w:t>
            </w:r>
            <w:r w:rsidR="00173CFF">
              <w:t xml:space="preserve"> </w:t>
            </w:r>
            <w:r w:rsidRPr="00A40D77">
              <w:t>конец</w:t>
            </w:r>
            <w:r w:rsidR="00173CFF">
              <w:t xml:space="preserve"> </w:t>
            </w:r>
            <w:r w:rsidRPr="00A40D77">
              <w:t>года;</w:t>
            </w:r>
            <w:r w:rsidR="00173CFF">
              <w:t xml:space="preserve"> </w:t>
            </w:r>
            <w:r w:rsidRPr="00A40D77">
              <w:t>квадратных</w:t>
            </w:r>
            <w:r w:rsidR="00173CFF">
              <w:t xml:space="preserve"> </w:t>
            </w:r>
            <w:r w:rsidRPr="00A40D77">
              <w:t>метров</w:t>
            </w:r>
          </w:p>
        </w:tc>
        <w:tc>
          <w:tcPr>
            <w:tcW w:w="1440" w:type="dxa"/>
            <w:tcBorders>
              <w:top w:val="single" w:sz="6" w:space="0" w:color="auto"/>
              <w:bottom w:val="single" w:sz="4" w:space="0" w:color="auto"/>
              <w:right w:val="single" w:sz="4" w:space="0" w:color="auto"/>
            </w:tcBorders>
          </w:tcPr>
          <w:p w:rsidR="0063113E" w:rsidRPr="00A40D77" w:rsidRDefault="0063113E" w:rsidP="00173CFF">
            <w:r w:rsidRPr="00A40D77">
              <w:t>Изменение</w:t>
            </w:r>
            <w:r w:rsidR="00173CFF">
              <w:t xml:space="preserve"> </w:t>
            </w:r>
            <w:r w:rsidRPr="00A40D77">
              <w:t>численности</w:t>
            </w:r>
            <w:r w:rsidR="00173CFF">
              <w:t xml:space="preserve"> </w:t>
            </w:r>
            <w:r w:rsidRPr="00A40D77">
              <w:t>населения</w:t>
            </w:r>
          </w:p>
        </w:tc>
        <w:tc>
          <w:tcPr>
            <w:tcW w:w="1961" w:type="dxa"/>
            <w:tcBorders>
              <w:top w:val="single" w:sz="6" w:space="0" w:color="auto"/>
              <w:bottom w:val="single" w:sz="4" w:space="0" w:color="auto"/>
              <w:right w:val="single" w:sz="4" w:space="0" w:color="auto"/>
            </w:tcBorders>
          </w:tcPr>
          <w:p w:rsidR="0063113E" w:rsidRPr="00A40D77" w:rsidRDefault="0063113E" w:rsidP="00173CFF">
            <w:r w:rsidRPr="00A40D77">
              <w:t>Численность</w:t>
            </w:r>
            <w:r w:rsidR="00173CFF">
              <w:t xml:space="preserve"> </w:t>
            </w:r>
            <w:r w:rsidRPr="00A40D77">
              <w:t>нас</w:t>
            </w:r>
            <w:r w:rsidRPr="00A40D77">
              <w:t>е</w:t>
            </w:r>
            <w:r w:rsidRPr="00A40D77">
              <w:t>ления</w:t>
            </w:r>
            <w:r w:rsidR="00173CFF">
              <w:t xml:space="preserve"> </w:t>
            </w:r>
            <w:r w:rsidRPr="00A40D77">
              <w:t>с</w:t>
            </w:r>
            <w:r w:rsidR="00173CFF">
              <w:t xml:space="preserve"> </w:t>
            </w:r>
            <w:r w:rsidRPr="00A40D77">
              <w:t>денежн</w:t>
            </w:r>
            <w:r w:rsidRPr="00A40D77">
              <w:t>ы</w:t>
            </w:r>
            <w:r w:rsidRPr="00A40D77">
              <w:t>ми</w:t>
            </w:r>
            <w:r w:rsidR="00173CFF">
              <w:t xml:space="preserve"> </w:t>
            </w:r>
            <w:r w:rsidRPr="00A40D77">
              <w:t>доходами</w:t>
            </w:r>
            <w:r w:rsidR="00173CFF">
              <w:t xml:space="preserve"> </w:t>
            </w:r>
            <w:r w:rsidRPr="00A40D77">
              <w:t>ниже</w:t>
            </w:r>
            <w:r w:rsidR="00173CFF">
              <w:t xml:space="preserve"> </w:t>
            </w:r>
            <w:r w:rsidRPr="00A40D77">
              <w:t>границы</w:t>
            </w:r>
            <w:r w:rsidR="00173CFF">
              <w:t xml:space="preserve"> </w:t>
            </w:r>
            <w:r w:rsidRPr="00A40D77">
              <w:t>бедности,</w:t>
            </w:r>
            <w:r w:rsidR="00173CFF">
              <w:t xml:space="preserve"> </w:t>
            </w:r>
            <w:r w:rsidRPr="00A40D77">
              <w:t>процентов</w:t>
            </w:r>
          </w:p>
        </w:tc>
      </w:tr>
      <w:tr w:rsidR="0063113E" w:rsidRPr="00A40D77" w:rsidTr="00684644">
        <w:trPr>
          <w:cantSplit/>
          <w:trHeight w:val="285"/>
          <w:jc w:val="center"/>
        </w:trPr>
        <w:tc>
          <w:tcPr>
            <w:tcW w:w="2968" w:type="dxa"/>
            <w:gridSpan w:val="2"/>
            <w:tcBorders>
              <w:left w:val="single" w:sz="6" w:space="0" w:color="auto"/>
            </w:tcBorders>
            <w:tcMar>
              <w:left w:w="0" w:type="dxa"/>
            </w:tcMar>
            <w:vAlign w:val="bottom"/>
          </w:tcPr>
          <w:p w:rsidR="0063113E" w:rsidRPr="00A40D77" w:rsidRDefault="0063113E" w:rsidP="00173CFF"/>
        </w:tc>
        <w:tc>
          <w:tcPr>
            <w:tcW w:w="799" w:type="dxa"/>
            <w:tcBorders>
              <w:top w:val="single" w:sz="4" w:space="0" w:color="auto"/>
            </w:tcBorders>
          </w:tcPr>
          <w:p w:rsidR="0063113E" w:rsidRPr="00A40D77" w:rsidRDefault="0063113E" w:rsidP="00173CFF">
            <w:r w:rsidRPr="00A40D77">
              <w:t>2019</w:t>
            </w:r>
          </w:p>
        </w:tc>
        <w:tc>
          <w:tcPr>
            <w:tcW w:w="720" w:type="dxa"/>
            <w:tcBorders>
              <w:top w:val="single" w:sz="4" w:space="0" w:color="auto"/>
            </w:tcBorders>
          </w:tcPr>
          <w:p w:rsidR="0063113E" w:rsidRPr="00A40D77" w:rsidRDefault="0063113E" w:rsidP="00173CFF">
            <w:r w:rsidRPr="00A40D77">
              <w:t>2021</w:t>
            </w:r>
          </w:p>
        </w:tc>
        <w:tc>
          <w:tcPr>
            <w:tcW w:w="1440" w:type="dxa"/>
            <w:tcBorders>
              <w:top w:val="single" w:sz="4" w:space="0" w:color="auto"/>
            </w:tcBorders>
          </w:tcPr>
          <w:p w:rsidR="0063113E" w:rsidRPr="00A40D77" w:rsidRDefault="0063113E" w:rsidP="00173CFF">
            <w:r w:rsidRPr="00A40D77">
              <w:t>2021</w:t>
            </w:r>
            <w:r w:rsidR="00173CFF">
              <w:t xml:space="preserve"> </w:t>
            </w:r>
            <w:r w:rsidRPr="00A40D77">
              <w:t>г.</w:t>
            </w:r>
            <w:r w:rsidR="00173CFF">
              <w:t xml:space="preserve"> </w:t>
            </w:r>
            <w:r w:rsidRPr="00A40D77">
              <w:t>к</w:t>
            </w:r>
            <w:r w:rsidR="00173CFF">
              <w:t xml:space="preserve"> </w:t>
            </w:r>
            <w:r w:rsidRPr="00A40D77">
              <w:t>2019</w:t>
            </w:r>
            <w:r w:rsidR="00173CFF">
              <w:t xml:space="preserve"> </w:t>
            </w:r>
            <w:r w:rsidRPr="00A40D77">
              <w:t>г.,</w:t>
            </w:r>
            <w:r w:rsidR="00173CFF">
              <w:t xml:space="preserve"> </w:t>
            </w:r>
            <w:r w:rsidRPr="00A40D77">
              <w:t>процентов</w:t>
            </w:r>
          </w:p>
        </w:tc>
        <w:tc>
          <w:tcPr>
            <w:tcW w:w="1440" w:type="dxa"/>
            <w:tcBorders>
              <w:top w:val="single" w:sz="4" w:space="0" w:color="auto"/>
              <w:right w:val="single" w:sz="4" w:space="0" w:color="auto"/>
            </w:tcBorders>
          </w:tcPr>
          <w:p w:rsidR="0063113E" w:rsidRPr="00A40D77" w:rsidRDefault="0063113E" w:rsidP="00173CFF">
            <w:r w:rsidRPr="00A40D77">
              <w:t>2021</w:t>
            </w:r>
            <w:r w:rsidR="00173CFF">
              <w:t xml:space="preserve"> </w:t>
            </w:r>
            <w:r w:rsidRPr="00A40D77">
              <w:t>г.</w:t>
            </w:r>
            <w:r w:rsidR="00173CFF">
              <w:t xml:space="preserve"> </w:t>
            </w:r>
            <w:r w:rsidRPr="00A40D77">
              <w:t>к</w:t>
            </w:r>
            <w:r w:rsidR="00173CFF">
              <w:t xml:space="preserve"> </w:t>
            </w:r>
            <w:r w:rsidRPr="00A40D77">
              <w:t>2019</w:t>
            </w:r>
            <w:r w:rsidR="00173CFF">
              <w:t xml:space="preserve"> </w:t>
            </w:r>
            <w:r w:rsidRPr="00A40D77">
              <w:t>г.,</w:t>
            </w:r>
            <w:r w:rsidR="00173CFF">
              <w:t xml:space="preserve"> </w:t>
            </w:r>
            <w:r w:rsidRPr="00A40D77">
              <w:t>процентов</w:t>
            </w:r>
          </w:p>
        </w:tc>
        <w:tc>
          <w:tcPr>
            <w:tcW w:w="1961" w:type="dxa"/>
            <w:tcBorders>
              <w:top w:val="single" w:sz="4" w:space="0" w:color="auto"/>
              <w:right w:val="single" w:sz="4" w:space="0" w:color="auto"/>
            </w:tcBorders>
          </w:tcPr>
          <w:p w:rsidR="0063113E" w:rsidRPr="00A40D77" w:rsidRDefault="0063113E" w:rsidP="00173CFF">
            <w:r w:rsidRPr="00A40D77">
              <w:t>2021</w:t>
            </w:r>
          </w:p>
        </w:tc>
      </w:tr>
      <w:tr w:rsidR="0063113E" w:rsidRPr="00A40D77" w:rsidTr="00684644">
        <w:trPr>
          <w:gridBefore w:val="1"/>
          <w:wBefore w:w="10" w:type="dxa"/>
          <w:cantSplit/>
          <w:trHeight w:val="65"/>
          <w:jc w:val="center"/>
        </w:trPr>
        <w:tc>
          <w:tcPr>
            <w:tcW w:w="2958" w:type="dxa"/>
            <w:tcBorders>
              <w:top w:val="single" w:sz="6" w:space="0" w:color="auto"/>
              <w:left w:val="single" w:sz="6" w:space="0" w:color="auto"/>
            </w:tcBorders>
            <w:tcMar>
              <w:left w:w="0" w:type="dxa"/>
            </w:tcMar>
            <w:vAlign w:val="bottom"/>
          </w:tcPr>
          <w:p w:rsidR="0063113E" w:rsidRPr="00A40D77" w:rsidRDefault="0063113E" w:rsidP="00173CFF">
            <w:r w:rsidRPr="00A40D77">
              <w:t>Российская</w:t>
            </w:r>
            <w:r w:rsidR="00173CFF">
              <w:rPr>
                <w:b/>
                <w:bCs/>
              </w:rPr>
              <w:t xml:space="preserve"> </w:t>
            </w:r>
            <w:r w:rsidRPr="00A40D77">
              <w:t>Федерация</w:t>
            </w:r>
          </w:p>
        </w:tc>
        <w:tc>
          <w:tcPr>
            <w:tcW w:w="799" w:type="dxa"/>
            <w:tcBorders>
              <w:top w:val="single" w:sz="6" w:space="0" w:color="auto"/>
            </w:tcBorders>
            <w:vAlign w:val="bottom"/>
          </w:tcPr>
          <w:p w:rsidR="0063113E" w:rsidRPr="00A40D77" w:rsidRDefault="0063113E" w:rsidP="00173CFF">
            <w:r w:rsidRPr="00A40D77">
              <w:t>26,3</w:t>
            </w:r>
          </w:p>
        </w:tc>
        <w:tc>
          <w:tcPr>
            <w:tcW w:w="720" w:type="dxa"/>
            <w:tcBorders>
              <w:top w:val="single" w:sz="6" w:space="0" w:color="auto"/>
            </w:tcBorders>
            <w:vAlign w:val="bottom"/>
          </w:tcPr>
          <w:p w:rsidR="0063113E" w:rsidRPr="00A40D77" w:rsidRDefault="0063113E" w:rsidP="00173CFF">
            <w:r w:rsidRPr="00A40D77">
              <w:t>27,8</w:t>
            </w:r>
          </w:p>
        </w:tc>
        <w:tc>
          <w:tcPr>
            <w:tcW w:w="1440" w:type="dxa"/>
            <w:tcBorders>
              <w:top w:val="single" w:sz="6" w:space="0" w:color="auto"/>
            </w:tcBorders>
            <w:vAlign w:val="bottom"/>
          </w:tcPr>
          <w:p w:rsidR="0063113E" w:rsidRPr="00A40D77" w:rsidRDefault="0063113E" w:rsidP="00173CFF">
            <w:r w:rsidRPr="00A40D77">
              <w:t>105,70</w:t>
            </w:r>
          </w:p>
        </w:tc>
        <w:tc>
          <w:tcPr>
            <w:tcW w:w="1440" w:type="dxa"/>
            <w:tcBorders>
              <w:top w:val="single" w:sz="6" w:space="0" w:color="auto"/>
              <w:right w:val="single" w:sz="4" w:space="0" w:color="auto"/>
            </w:tcBorders>
            <w:vAlign w:val="bottom"/>
          </w:tcPr>
          <w:p w:rsidR="0063113E" w:rsidRPr="00A40D77" w:rsidRDefault="0063113E" w:rsidP="00173CFF">
            <w:r w:rsidRPr="00A40D77">
              <w:rPr>
                <w:bCs/>
              </w:rPr>
              <w:t>99,19</w:t>
            </w:r>
          </w:p>
        </w:tc>
        <w:tc>
          <w:tcPr>
            <w:tcW w:w="1961" w:type="dxa"/>
            <w:tcBorders>
              <w:top w:val="single" w:sz="6" w:space="0" w:color="auto"/>
              <w:left w:val="single" w:sz="4" w:space="0" w:color="auto"/>
              <w:right w:val="nil"/>
            </w:tcBorders>
            <w:vAlign w:val="bottom"/>
          </w:tcPr>
          <w:p w:rsidR="0063113E" w:rsidRPr="00A40D77" w:rsidRDefault="0063113E" w:rsidP="00173CFF">
            <w:r w:rsidRPr="00A40D77">
              <w:t>11,0</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pPr>
              <w:rPr>
                <w:b/>
              </w:rPr>
            </w:pPr>
            <w:r w:rsidRPr="00A40D77">
              <w:t>Приволжский</w:t>
            </w:r>
            <w:r w:rsidR="00173CFF">
              <w:rPr>
                <w:b/>
              </w:rPr>
              <w:t xml:space="preserve"> </w:t>
            </w:r>
            <w:r w:rsidRPr="00A40D77">
              <w:t>федеральный</w:t>
            </w:r>
            <w:r w:rsidR="00173CFF">
              <w:rPr>
                <w:b/>
              </w:rPr>
              <w:t xml:space="preserve"> </w:t>
            </w:r>
            <w:r w:rsidRPr="00A40D77">
              <w:t>округ</w:t>
            </w:r>
          </w:p>
        </w:tc>
        <w:tc>
          <w:tcPr>
            <w:tcW w:w="799" w:type="dxa"/>
            <w:vAlign w:val="bottom"/>
          </w:tcPr>
          <w:p w:rsidR="0063113E" w:rsidRPr="00A40D77" w:rsidRDefault="0063113E" w:rsidP="00173CFF">
            <w:r w:rsidRPr="00A40D77">
              <w:t>27,3</w:t>
            </w:r>
          </w:p>
        </w:tc>
        <w:tc>
          <w:tcPr>
            <w:tcW w:w="720" w:type="dxa"/>
            <w:vAlign w:val="bottom"/>
          </w:tcPr>
          <w:p w:rsidR="0063113E" w:rsidRPr="00A40D77" w:rsidRDefault="0063113E" w:rsidP="00173CFF">
            <w:r w:rsidRPr="00A40D77">
              <w:t>28,8</w:t>
            </w:r>
          </w:p>
        </w:tc>
        <w:tc>
          <w:tcPr>
            <w:tcW w:w="1440" w:type="dxa"/>
            <w:vAlign w:val="bottom"/>
          </w:tcPr>
          <w:p w:rsidR="0063113E" w:rsidRPr="00A40D77" w:rsidRDefault="0063113E" w:rsidP="00173CFF">
            <w:r w:rsidRPr="00A40D77">
              <w:t>105,49</w:t>
            </w:r>
          </w:p>
        </w:tc>
        <w:tc>
          <w:tcPr>
            <w:tcW w:w="1440" w:type="dxa"/>
            <w:tcBorders>
              <w:right w:val="single" w:sz="4" w:space="0" w:color="auto"/>
            </w:tcBorders>
            <w:vAlign w:val="bottom"/>
          </w:tcPr>
          <w:p w:rsidR="0063113E" w:rsidRPr="00A40D77" w:rsidRDefault="0063113E" w:rsidP="00173CFF">
            <w:r w:rsidRPr="00A40D77">
              <w:rPr>
                <w:bCs/>
              </w:rPr>
              <w:t>98,48</w:t>
            </w:r>
          </w:p>
        </w:tc>
        <w:tc>
          <w:tcPr>
            <w:tcW w:w="1961" w:type="dxa"/>
            <w:tcBorders>
              <w:left w:val="single" w:sz="4" w:space="0" w:color="auto"/>
              <w:right w:val="nil"/>
            </w:tcBorders>
            <w:vAlign w:val="bottom"/>
          </w:tcPr>
          <w:p w:rsidR="0063113E" w:rsidRPr="00A40D77" w:rsidRDefault="0063113E" w:rsidP="00173CFF"/>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Республика</w:t>
            </w:r>
            <w:r w:rsidR="00173CFF">
              <w:t xml:space="preserve"> </w:t>
            </w:r>
            <w:r w:rsidRPr="00A40D77">
              <w:t>Башкортостан</w:t>
            </w:r>
          </w:p>
        </w:tc>
        <w:tc>
          <w:tcPr>
            <w:tcW w:w="799" w:type="dxa"/>
            <w:vAlign w:val="bottom"/>
          </w:tcPr>
          <w:p w:rsidR="0063113E" w:rsidRPr="00A40D77" w:rsidRDefault="0063113E" w:rsidP="00173CFF">
            <w:r w:rsidRPr="00A40D77">
              <w:t>26,6</w:t>
            </w:r>
          </w:p>
        </w:tc>
        <w:tc>
          <w:tcPr>
            <w:tcW w:w="720" w:type="dxa"/>
            <w:vAlign w:val="bottom"/>
          </w:tcPr>
          <w:p w:rsidR="0063113E" w:rsidRPr="00A40D77" w:rsidRDefault="0063113E" w:rsidP="00173CFF">
            <w:r w:rsidRPr="00A40D77">
              <w:t>28,6</w:t>
            </w:r>
          </w:p>
        </w:tc>
        <w:tc>
          <w:tcPr>
            <w:tcW w:w="1440" w:type="dxa"/>
            <w:vAlign w:val="bottom"/>
          </w:tcPr>
          <w:p w:rsidR="0063113E" w:rsidRPr="00A40D77" w:rsidRDefault="0063113E" w:rsidP="00173CFF">
            <w:r w:rsidRPr="00A40D77">
              <w:t>107,52</w:t>
            </w:r>
          </w:p>
        </w:tc>
        <w:tc>
          <w:tcPr>
            <w:tcW w:w="1440" w:type="dxa"/>
            <w:tcBorders>
              <w:right w:val="single" w:sz="4" w:space="0" w:color="auto"/>
            </w:tcBorders>
            <w:vAlign w:val="bottom"/>
          </w:tcPr>
          <w:p w:rsidR="0063113E" w:rsidRPr="00A40D77" w:rsidRDefault="0063113E" w:rsidP="00173CFF">
            <w:r w:rsidRPr="00A40D77">
              <w:rPr>
                <w:bCs/>
              </w:rPr>
              <w:t>99,11</w:t>
            </w:r>
          </w:p>
        </w:tc>
        <w:tc>
          <w:tcPr>
            <w:tcW w:w="1961" w:type="dxa"/>
            <w:tcBorders>
              <w:left w:val="single" w:sz="4" w:space="0" w:color="auto"/>
              <w:right w:val="nil"/>
            </w:tcBorders>
            <w:vAlign w:val="bottom"/>
          </w:tcPr>
          <w:p w:rsidR="0063113E" w:rsidRPr="00A40D77" w:rsidRDefault="0063113E" w:rsidP="00173CFF">
            <w:r w:rsidRPr="00A40D77">
              <w:t>11,4</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Республика</w:t>
            </w:r>
            <w:r w:rsidR="00173CFF">
              <w:t xml:space="preserve"> </w:t>
            </w:r>
            <w:r w:rsidRPr="00A40D77">
              <w:t>Марий</w:t>
            </w:r>
            <w:r w:rsidR="00173CFF">
              <w:t xml:space="preserve"> </w:t>
            </w:r>
            <w:r w:rsidRPr="00A40D77">
              <w:t>Эл</w:t>
            </w:r>
          </w:p>
        </w:tc>
        <w:tc>
          <w:tcPr>
            <w:tcW w:w="799" w:type="dxa"/>
            <w:vAlign w:val="bottom"/>
          </w:tcPr>
          <w:p w:rsidR="0063113E" w:rsidRPr="00A40D77" w:rsidRDefault="0063113E" w:rsidP="00173CFF">
            <w:r w:rsidRPr="00A40D77">
              <w:t>27,7</w:t>
            </w:r>
          </w:p>
        </w:tc>
        <w:tc>
          <w:tcPr>
            <w:tcW w:w="720" w:type="dxa"/>
            <w:vAlign w:val="bottom"/>
          </w:tcPr>
          <w:p w:rsidR="0063113E" w:rsidRPr="00A40D77" w:rsidRDefault="0063113E" w:rsidP="00173CFF">
            <w:r w:rsidRPr="00A40D77">
              <w:t>28,8</w:t>
            </w:r>
          </w:p>
        </w:tc>
        <w:tc>
          <w:tcPr>
            <w:tcW w:w="1440" w:type="dxa"/>
            <w:vAlign w:val="bottom"/>
          </w:tcPr>
          <w:p w:rsidR="0063113E" w:rsidRPr="00A40D77" w:rsidRDefault="0063113E" w:rsidP="00173CFF">
            <w:r w:rsidRPr="00A40D77">
              <w:t>103,97</w:t>
            </w:r>
          </w:p>
        </w:tc>
        <w:tc>
          <w:tcPr>
            <w:tcW w:w="1440" w:type="dxa"/>
            <w:tcBorders>
              <w:right w:val="single" w:sz="4" w:space="0" w:color="auto"/>
            </w:tcBorders>
            <w:vAlign w:val="bottom"/>
          </w:tcPr>
          <w:p w:rsidR="0063113E" w:rsidRPr="00A40D77" w:rsidRDefault="0063113E" w:rsidP="00173CFF">
            <w:r w:rsidRPr="00A40D77">
              <w:rPr>
                <w:bCs/>
              </w:rPr>
              <w:t>98,82</w:t>
            </w:r>
          </w:p>
        </w:tc>
        <w:tc>
          <w:tcPr>
            <w:tcW w:w="1961" w:type="dxa"/>
            <w:tcBorders>
              <w:left w:val="single" w:sz="4" w:space="0" w:color="auto"/>
              <w:right w:val="nil"/>
            </w:tcBorders>
            <w:vAlign w:val="bottom"/>
          </w:tcPr>
          <w:p w:rsidR="0063113E" w:rsidRPr="00A40D77" w:rsidRDefault="0063113E" w:rsidP="00173CFF">
            <w:r w:rsidRPr="00A40D77">
              <w:t>17,9</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Республика</w:t>
            </w:r>
            <w:r w:rsidR="00173CFF">
              <w:t xml:space="preserve"> </w:t>
            </w:r>
            <w:r w:rsidRPr="00A40D77">
              <w:t>Мордовия</w:t>
            </w:r>
          </w:p>
        </w:tc>
        <w:tc>
          <w:tcPr>
            <w:tcW w:w="799" w:type="dxa"/>
            <w:vAlign w:val="bottom"/>
          </w:tcPr>
          <w:p w:rsidR="0063113E" w:rsidRPr="00A40D77" w:rsidRDefault="0063113E" w:rsidP="00173CFF">
            <w:r w:rsidRPr="00A40D77">
              <w:t>28,5</w:t>
            </w:r>
          </w:p>
        </w:tc>
        <w:tc>
          <w:tcPr>
            <w:tcW w:w="720" w:type="dxa"/>
            <w:vAlign w:val="bottom"/>
          </w:tcPr>
          <w:p w:rsidR="0063113E" w:rsidRPr="00A40D77" w:rsidRDefault="0063113E" w:rsidP="00173CFF">
            <w:r w:rsidRPr="00A40D77">
              <w:t>29,8</w:t>
            </w:r>
          </w:p>
        </w:tc>
        <w:tc>
          <w:tcPr>
            <w:tcW w:w="1440" w:type="dxa"/>
            <w:vAlign w:val="bottom"/>
          </w:tcPr>
          <w:p w:rsidR="0063113E" w:rsidRPr="00A40D77" w:rsidRDefault="0063113E" w:rsidP="00173CFF">
            <w:r w:rsidRPr="00A40D77">
              <w:t>104,56</w:t>
            </w:r>
          </w:p>
        </w:tc>
        <w:tc>
          <w:tcPr>
            <w:tcW w:w="1440" w:type="dxa"/>
            <w:tcBorders>
              <w:right w:val="single" w:sz="4" w:space="0" w:color="auto"/>
            </w:tcBorders>
            <w:vAlign w:val="bottom"/>
          </w:tcPr>
          <w:p w:rsidR="0063113E" w:rsidRPr="00A40D77" w:rsidRDefault="0063113E" w:rsidP="00173CFF">
            <w:r w:rsidRPr="00A40D77">
              <w:rPr>
                <w:bCs/>
              </w:rPr>
              <w:t>97,59</w:t>
            </w:r>
          </w:p>
        </w:tc>
        <w:tc>
          <w:tcPr>
            <w:tcW w:w="1961" w:type="dxa"/>
            <w:tcBorders>
              <w:left w:val="single" w:sz="4" w:space="0" w:color="auto"/>
              <w:right w:val="nil"/>
            </w:tcBorders>
            <w:vAlign w:val="bottom"/>
          </w:tcPr>
          <w:p w:rsidR="0063113E" w:rsidRPr="00A40D77" w:rsidRDefault="0063113E" w:rsidP="00173CFF">
            <w:r w:rsidRPr="00A40D77">
              <w:t>16,5</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Республика</w:t>
            </w:r>
            <w:r w:rsidR="00173CFF">
              <w:t xml:space="preserve"> </w:t>
            </w:r>
            <w:r w:rsidRPr="00A40D77">
              <w:t>Татарстан</w:t>
            </w:r>
          </w:p>
        </w:tc>
        <w:tc>
          <w:tcPr>
            <w:tcW w:w="799" w:type="dxa"/>
            <w:vAlign w:val="bottom"/>
          </w:tcPr>
          <w:p w:rsidR="0063113E" w:rsidRPr="00A40D77" w:rsidRDefault="0063113E" w:rsidP="00173CFF">
            <w:r w:rsidRPr="00A40D77">
              <w:t>27,3</w:t>
            </w:r>
          </w:p>
        </w:tc>
        <w:tc>
          <w:tcPr>
            <w:tcW w:w="720" w:type="dxa"/>
            <w:vAlign w:val="bottom"/>
          </w:tcPr>
          <w:p w:rsidR="0063113E" w:rsidRPr="00A40D77" w:rsidRDefault="0063113E" w:rsidP="00173CFF">
            <w:r w:rsidRPr="00A40D77">
              <w:t>28,8</w:t>
            </w:r>
          </w:p>
        </w:tc>
        <w:tc>
          <w:tcPr>
            <w:tcW w:w="1440" w:type="dxa"/>
            <w:vAlign w:val="bottom"/>
          </w:tcPr>
          <w:p w:rsidR="0063113E" w:rsidRPr="00A40D77" w:rsidRDefault="0063113E" w:rsidP="00173CFF">
            <w:r w:rsidRPr="00A40D77">
              <w:t>105,49</w:t>
            </w:r>
          </w:p>
        </w:tc>
        <w:tc>
          <w:tcPr>
            <w:tcW w:w="1440" w:type="dxa"/>
            <w:tcBorders>
              <w:right w:val="single" w:sz="4" w:space="0" w:color="auto"/>
            </w:tcBorders>
            <w:vAlign w:val="bottom"/>
          </w:tcPr>
          <w:p w:rsidR="0063113E" w:rsidRPr="00A40D77" w:rsidRDefault="0063113E" w:rsidP="00173CFF">
            <w:r w:rsidRPr="00A40D77">
              <w:rPr>
                <w:bCs/>
              </w:rPr>
              <w:t>99,56</w:t>
            </w:r>
          </w:p>
        </w:tc>
        <w:tc>
          <w:tcPr>
            <w:tcW w:w="1961" w:type="dxa"/>
            <w:tcBorders>
              <w:left w:val="single" w:sz="4" w:space="0" w:color="auto"/>
              <w:right w:val="nil"/>
            </w:tcBorders>
            <w:vAlign w:val="bottom"/>
          </w:tcPr>
          <w:p w:rsidR="0063113E" w:rsidRPr="00A40D77" w:rsidRDefault="0063113E" w:rsidP="00173CFF">
            <w:r w:rsidRPr="00A40D77">
              <w:t>6,2</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Удмуртская</w:t>
            </w:r>
            <w:r w:rsidR="00173CFF">
              <w:t xml:space="preserve"> </w:t>
            </w:r>
            <w:r w:rsidRPr="00A40D77">
              <w:t>Республика</w:t>
            </w:r>
          </w:p>
        </w:tc>
        <w:tc>
          <w:tcPr>
            <w:tcW w:w="799" w:type="dxa"/>
            <w:vAlign w:val="bottom"/>
          </w:tcPr>
          <w:p w:rsidR="0063113E" w:rsidRPr="00A40D77" w:rsidRDefault="0063113E" w:rsidP="00173CFF">
            <w:r w:rsidRPr="00A40D77">
              <w:t>23,1</w:t>
            </w:r>
          </w:p>
        </w:tc>
        <w:tc>
          <w:tcPr>
            <w:tcW w:w="720" w:type="dxa"/>
            <w:vAlign w:val="bottom"/>
          </w:tcPr>
          <w:p w:rsidR="0063113E" w:rsidRPr="00A40D77" w:rsidRDefault="0063113E" w:rsidP="00173CFF">
            <w:r w:rsidRPr="00A40D77">
              <w:t>24,2</w:t>
            </w:r>
          </w:p>
        </w:tc>
        <w:tc>
          <w:tcPr>
            <w:tcW w:w="1440" w:type="dxa"/>
            <w:vAlign w:val="bottom"/>
          </w:tcPr>
          <w:p w:rsidR="0063113E" w:rsidRPr="00A40D77" w:rsidRDefault="0063113E" w:rsidP="00173CFF">
            <w:r w:rsidRPr="00A40D77">
              <w:t>104,76</w:t>
            </w:r>
          </w:p>
        </w:tc>
        <w:tc>
          <w:tcPr>
            <w:tcW w:w="1440" w:type="dxa"/>
            <w:tcBorders>
              <w:right w:val="single" w:sz="4" w:space="0" w:color="auto"/>
            </w:tcBorders>
            <w:vAlign w:val="bottom"/>
          </w:tcPr>
          <w:p w:rsidR="0063113E" w:rsidRPr="00A40D77" w:rsidRDefault="0063113E" w:rsidP="00173CFF">
            <w:r w:rsidRPr="00A40D77">
              <w:rPr>
                <w:bCs/>
              </w:rPr>
              <w:t>98,87</w:t>
            </w:r>
          </w:p>
        </w:tc>
        <w:tc>
          <w:tcPr>
            <w:tcW w:w="1961" w:type="dxa"/>
            <w:tcBorders>
              <w:left w:val="single" w:sz="4" w:space="0" w:color="auto"/>
              <w:right w:val="nil"/>
            </w:tcBorders>
            <w:vAlign w:val="bottom"/>
          </w:tcPr>
          <w:p w:rsidR="0063113E" w:rsidRPr="00A40D77" w:rsidRDefault="0063113E" w:rsidP="00173CFF">
            <w:r w:rsidRPr="00A40D77">
              <w:t>11,3</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Чувашская</w:t>
            </w:r>
            <w:r w:rsidR="00173CFF">
              <w:t xml:space="preserve"> </w:t>
            </w:r>
            <w:r w:rsidRPr="00A40D77">
              <w:t>Республика</w:t>
            </w:r>
          </w:p>
        </w:tc>
        <w:tc>
          <w:tcPr>
            <w:tcW w:w="799" w:type="dxa"/>
            <w:vAlign w:val="bottom"/>
          </w:tcPr>
          <w:p w:rsidR="0063113E" w:rsidRPr="00A40D77" w:rsidRDefault="0063113E" w:rsidP="00173CFF">
            <w:r w:rsidRPr="00A40D77">
              <w:t>28,1</w:t>
            </w:r>
          </w:p>
        </w:tc>
        <w:tc>
          <w:tcPr>
            <w:tcW w:w="720" w:type="dxa"/>
            <w:vAlign w:val="bottom"/>
          </w:tcPr>
          <w:p w:rsidR="0063113E" w:rsidRPr="00A40D77" w:rsidRDefault="0063113E" w:rsidP="00173CFF">
            <w:r w:rsidRPr="00A40D77">
              <w:t>29,6</w:t>
            </w:r>
          </w:p>
        </w:tc>
        <w:tc>
          <w:tcPr>
            <w:tcW w:w="1440" w:type="dxa"/>
            <w:vAlign w:val="bottom"/>
          </w:tcPr>
          <w:p w:rsidR="0063113E" w:rsidRPr="00A40D77" w:rsidRDefault="0063113E" w:rsidP="00173CFF">
            <w:r w:rsidRPr="00A40D77">
              <w:t>105,34</w:t>
            </w:r>
          </w:p>
        </w:tc>
        <w:tc>
          <w:tcPr>
            <w:tcW w:w="1440" w:type="dxa"/>
            <w:tcBorders>
              <w:right w:val="single" w:sz="4" w:space="0" w:color="auto"/>
            </w:tcBorders>
            <w:vAlign w:val="bottom"/>
          </w:tcPr>
          <w:p w:rsidR="0063113E" w:rsidRPr="00A40D77" w:rsidRDefault="0063113E" w:rsidP="00173CFF">
            <w:r w:rsidRPr="00A40D77">
              <w:rPr>
                <w:bCs/>
              </w:rPr>
              <w:t>98,36</w:t>
            </w:r>
          </w:p>
        </w:tc>
        <w:tc>
          <w:tcPr>
            <w:tcW w:w="1961" w:type="dxa"/>
            <w:tcBorders>
              <w:left w:val="single" w:sz="4" w:space="0" w:color="auto"/>
              <w:right w:val="nil"/>
            </w:tcBorders>
            <w:vAlign w:val="bottom"/>
          </w:tcPr>
          <w:p w:rsidR="0063113E" w:rsidRPr="00A40D77" w:rsidRDefault="0063113E" w:rsidP="00173CFF">
            <w:r w:rsidRPr="00A40D77">
              <w:t>15,7</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Пермский</w:t>
            </w:r>
            <w:r w:rsidR="00173CFF">
              <w:t xml:space="preserve"> </w:t>
            </w:r>
            <w:r w:rsidRPr="00A40D77">
              <w:t>край</w:t>
            </w:r>
          </w:p>
        </w:tc>
        <w:tc>
          <w:tcPr>
            <w:tcW w:w="799" w:type="dxa"/>
            <w:vAlign w:val="bottom"/>
          </w:tcPr>
          <w:p w:rsidR="0063113E" w:rsidRPr="00A40D77" w:rsidRDefault="0063113E" w:rsidP="00173CFF">
            <w:r w:rsidRPr="00A40D77">
              <w:t>24,6</w:t>
            </w:r>
          </w:p>
        </w:tc>
        <w:tc>
          <w:tcPr>
            <w:tcW w:w="720" w:type="dxa"/>
            <w:vAlign w:val="bottom"/>
          </w:tcPr>
          <w:p w:rsidR="0063113E" w:rsidRPr="00A40D77" w:rsidRDefault="0063113E" w:rsidP="00173CFF">
            <w:r w:rsidRPr="00A40D77">
              <w:t>26,2</w:t>
            </w:r>
          </w:p>
        </w:tc>
        <w:tc>
          <w:tcPr>
            <w:tcW w:w="1440" w:type="dxa"/>
            <w:vAlign w:val="bottom"/>
          </w:tcPr>
          <w:p w:rsidR="0063113E" w:rsidRPr="00A40D77" w:rsidRDefault="0063113E" w:rsidP="00173CFF">
            <w:r w:rsidRPr="00A40D77">
              <w:t>106,50</w:t>
            </w:r>
          </w:p>
        </w:tc>
        <w:tc>
          <w:tcPr>
            <w:tcW w:w="1440" w:type="dxa"/>
            <w:tcBorders>
              <w:right w:val="single" w:sz="4" w:space="0" w:color="auto"/>
            </w:tcBorders>
            <w:vAlign w:val="bottom"/>
          </w:tcPr>
          <w:p w:rsidR="0063113E" w:rsidRPr="00A40D77" w:rsidRDefault="0063113E" w:rsidP="00173CFF">
            <w:r w:rsidRPr="00A40D77">
              <w:rPr>
                <w:bCs/>
              </w:rPr>
              <w:t>98,38</w:t>
            </w:r>
          </w:p>
        </w:tc>
        <w:tc>
          <w:tcPr>
            <w:tcW w:w="1961" w:type="dxa"/>
            <w:tcBorders>
              <w:left w:val="single" w:sz="4" w:space="0" w:color="auto"/>
              <w:right w:val="nil"/>
            </w:tcBorders>
            <w:vAlign w:val="bottom"/>
          </w:tcPr>
          <w:p w:rsidR="0063113E" w:rsidRPr="00A40D77" w:rsidRDefault="0063113E" w:rsidP="00173CFF">
            <w:r w:rsidRPr="00A40D77">
              <w:t>12,8</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Кировская</w:t>
            </w:r>
            <w:r w:rsidR="00173CFF">
              <w:t xml:space="preserve"> </w:t>
            </w:r>
            <w:r w:rsidRPr="00A40D77">
              <w:t>область</w:t>
            </w:r>
          </w:p>
        </w:tc>
        <w:tc>
          <w:tcPr>
            <w:tcW w:w="799" w:type="dxa"/>
            <w:vAlign w:val="bottom"/>
          </w:tcPr>
          <w:p w:rsidR="0063113E" w:rsidRPr="00A40D77" w:rsidRDefault="0063113E" w:rsidP="00173CFF">
            <w:r w:rsidRPr="00A40D77">
              <w:t>27,3</w:t>
            </w:r>
          </w:p>
        </w:tc>
        <w:tc>
          <w:tcPr>
            <w:tcW w:w="720" w:type="dxa"/>
            <w:vAlign w:val="bottom"/>
          </w:tcPr>
          <w:p w:rsidR="0063113E" w:rsidRPr="00A40D77" w:rsidRDefault="0063113E" w:rsidP="00173CFF">
            <w:r w:rsidRPr="00A40D77">
              <w:t>28,5</w:t>
            </w:r>
          </w:p>
        </w:tc>
        <w:tc>
          <w:tcPr>
            <w:tcW w:w="1440" w:type="dxa"/>
            <w:vAlign w:val="bottom"/>
          </w:tcPr>
          <w:p w:rsidR="0063113E" w:rsidRPr="00A40D77" w:rsidRDefault="0063113E" w:rsidP="00173CFF">
            <w:r w:rsidRPr="00A40D77">
              <w:t>104,40</w:t>
            </w:r>
          </w:p>
        </w:tc>
        <w:tc>
          <w:tcPr>
            <w:tcW w:w="1440" w:type="dxa"/>
            <w:tcBorders>
              <w:right w:val="single" w:sz="4" w:space="0" w:color="auto"/>
            </w:tcBorders>
            <w:vAlign w:val="bottom"/>
          </w:tcPr>
          <w:p w:rsidR="0063113E" w:rsidRPr="00A40D77" w:rsidRDefault="0063113E" w:rsidP="00173CFF">
            <w:r w:rsidRPr="00A40D77">
              <w:rPr>
                <w:bCs/>
              </w:rPr>
              <w:t>97,78</w:t>
            </w:r>
          </w:p>
        </w:tc>
        <w:tc>
          <w:tcPr>
            <w:tcW w:w="1961" w:type="dxa"/>
            <w:tcBorders>
              <w:left w:val="single" w:sz="4" w:space="0" w:color="auto"/>
              <w:right w:val="nil"/>
            </w:tcBorders>
            <w:vAlign w:val="bottom"/>
          </w:tcPr>
          <w:p w:rsidR="0063113E" w:rsidRPr="00A40D77" w:rsidRDefault="0063113E" w:rsidP="00173CFF">
            <w:r w:rsidRPr="00A40D77">
              <w:t>13,3</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Нижегородская</w:t>
            </w:r>
            <w:r w:rsidR="00173CFF">
              <w:t xml:space="preserve"> </w:t>
            </w:r>
            <w:r w:rsidRPr="00A40D77">
              <w:t>область</w:t>
            </w:r>
            <w:r w:rsidR="00173CFF">
              <w:t xml:space="preserve"> </w:t>
            </w:r>
          </w:p>
        </w:tc>
        <w:tc>
          <w:tcPr>
            <w:tcW w:w="799" w:type="dxa"/>
            <w:vAlign w:val="bottom"/>
          </w:tcPr>
          <w:p w:rsidR="0063113E" w:rsidRPr="00A40D77" w:rsidRDefault="0063113E" w:rsidP="00173CFF">
            <w:r w:rsidRPr="00A40D77">
              <w:t>27,8</w:t>
            </w:r>
          </w:p>
        </w:tc>
        <w:tc>
          <w:tcPr>
            <w:tcW w:w="720" w:type="dxa"/>
            <w:vAlign w:val="bottom"/>
          </w:tcPr>
          <w:p w:rsidR="0063113E" w:rsidRPr="00A40D77" w:rsidRDefault="0063113E" w:rsidP="00173CFF">
            <w:r w:rsidRPr="00A40D77">
              <w:t>29,0</w:t>
            </w:r>
          </w:p>
        </w:tc>
        <w:tc>
          <w:tcPr>
            <w:tcW w:w="1440" w:type="dxa"/>
            <w:vAlign w:val="bottom"/>
          </w:tcPr>
          <w:p w:rsidR="0063113E" w:rsidRPr="00A40D77" w:rsidRDefault="0063113E" w:rsidP="00173CFF">
            <w:r w:rsidRPr="00A40D77">
              <w:t>104,32</w:t>
            </w:r>
          </w:p>
        </w:tc>
        <w:tc>
          <w:tcPr>
            <w:tcW w:w="1440" w:type="dxa"/>
            <w:tcBorders>
              <w:right w:val="single" w:sz="4" w:space="0" w:color="auto"/>
            </w:tcBorders>
            <w:vAlign w:val="bottom"/>
          </w:tcPr>
          <w:p w:rsidR="0063113E" w:rsidRPr="00A40D77" w:rsidRDefault="0063113E" w:rsidP="00173CFF">
            <w:r w:rsidRPr="00A40D77">
              <w:rPr>
                <w:bCs/>
              </w:rPr>
              <w:t>98,19</w:t>
            </w:r>
          </w:p>
        </w:tc>
        <w:tc>
          <w:tcPr>
            <w:tcW w:w="1961" w:type="dxa"/>
            <w:tcBorders>
              <w:left w:val="single" w:sz="4" w:space="0" w:color="auto"/>
              <w:right w:val="nil"/>
            </w:tcBorders>
            <w:vAlign w:val="bottom"/>
          </w:tcPr>
          <w:p w:rsidR="0063113E" w:rsidRPr="00A40D77" w:rsidRDefault="0063113E" w:rsidP="00173CFF">
            <w:r w:rsidRPr="00A40D77">
              <w:t>8,4</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pPr>
              <w:rPr>
                <w:vertAlign w:val="superscript"/>
              </w:rPr>
            </w:pPr>
            <w:r w:rsidRPr="00A40D77">
              <w:lastRenderedPageBreak/>
              <w:t>Оренбургская</w:t>
            </w:r>
            <w:r w:rsidR="00173CFF">
              <w:t xml:space="preserve"> </w:t>
            </w:r>
            <w:r w:rsidRPr="00A40D77">
              <w:t>область</w:t>
            </w:r>
          </w:p>
        </w:tc>
        <w:tc>
          <w:tcPr>
            <w:tcW w:w="799" w:type="dxa"/>
            <w:vAlign w:val="bottom"/>
          </w:tcPr>
          <w:p w:rsidR="0063113E" w:rsidRPr="00A40D77" w:rsidRDefault="0063113E" w:rsidP="00173CFF">
            <w:r w:rsidRPr="00A40D77">
              <w:t>27,0</w:t>
            </w:r>
          </w:p>
        </w:tc>
        <w:tc>
          <w:tcPr>
            <w:tcW w:w="720" w:type="dxa"/>
            <w:vAlign w:val="bottom"/>
          </w:tcPr>
          <w:p w:rsidR="0063113E" w:rsidRPr="00A40D77" w:rsidRDefault="0063113E" w:rsidP="00173CFF">
            <w:r w:rsidRPr="00A40D77">
              <w:t>28,5</w:t>
            </w:r>
          </w:p>
        </w:tc>
        <w:tc>
          <w:tcPr>
            <w:tcW w:w="1440" w:type="dxa"/>
            <w:vAlign w:val="bottom"/>
          </w:tcPr>
          <w:p w:rsidR="0063113E" w:rsidRPr="00A40D77" w:rsidRDefault="0063113E" w:rsidP="00173CFF">
            <w:r w:rsidRPr="00A40D77">
              <w:t>105,56</w:t>
            </w:r>
          </w:p>
        </w:tc>
        <w:tc>
          <w:tcPr>
            <w:tcW w:w="1440" w:type="dxa"/>
            <w:tcBorders>
              <w:right w:val="single" w:sz="4" w:space="0" w:color="auto"/>
            </w:tcBorders>
            <w:vAlign w:val="bottom"/>
          </w:tcPr>
          <w:p w:rsidR="0063113E" w:rsidRPr="00A40D77" w:rsidRDefault="0063113E" w:rsidP="00173CFF">
            <w:r w:rsidRPr="00A40D77">
              <w:rPr>
                <w:bCs/>
              </w:rPr>
              <w:t>98,36</w:t>
            </w:r>
          </w:p>
        </w:tc>
        <w:tc>
          <w:tcPr>
            <w:tcW w:w="1961" w:type="dxa"/>
            <w:tcBorders>
              <w:left w:val="single" w:sz="4" w:space="0" w:color="auto"/>
              <w:right w:val="nil"/>
            </w:tcBorders>
            <w:vAlign w:val="bottom"/>
          </w:tcPr>
          <w:p w:rsidR="0063113E" w:rsidRPr="00A40D77" w:rsidRDefault="0063113E" w:rsidP="00173CFF">
            <w:r w:rsidRPr="00A40D77">
              <w:t>13,7</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Пензенская</w:t>
            </w:r>
            <w:r w:rsidR="00173CFF">
              <w:t xml:space="preserve"> </w:t>
            </w:r>
            <w:r w:rsidRPr="00A40D77">
              <w:t>область</w:t>
            </w:r>
          </w:p>
        </w:tc>
        <w:tc>
          <w:tcPr>
            <w:tcW w:w="799" w:type="dxa"/>
            <w:vAlign w:val="bottom"/>
          </w:tcPr>
          <w:p w:rsidR="0063113E" w:rsidRPr="00A40D77" w:rsidRDefault="0063113E" w:rsidP="00173CFF">
            <w:r w:rsidRPr="00A40D77">
              <w:t>30,5</w:t>
            </w:r>
          </w:p>
        </w:tc>
        <w:tc>
          <w:tcPr>
            <w:tcW w:w="720" w:type="dxa"/>
            <w:vAlign w:val="bottom"/>
          </w:tcPr>
          <w:p w:rsidR="0063113E" w:rsidRPr="00A40D77" w:rsidRDefault="0063113E" w:rsidP="00173CFF">
            <w:r w:rsidRPr="00A40D77">
              <w:t>32,5</w:t>
            </w:r>
          </w:p>
        </w:tc>
        <w:tc>
          <w:tcPr>
            <w:tcW w:w="1440" w:type="dxa"/>
            <w:vAlign w:val="bottom"/>
          </w:tcPr>
          <w:p w:rsidR="0063113E" w:rsidRPr="00A40D77" w:rsidRDefault="0063113E" w:rsidP="00173CFF">
            <w:r w:rsidRPr="00A40D77">
              <w:t>106,56</w:t>
            </w:r>
          </w:p>
        </w:tc>
        <w:tc>
          <w:tcPr>
            <w:tcW w:w="1440" w:type="dxa"/>
            <w:tcBorders>
              <w:right w:val="single" w:sz="4" w:space="0" w:color="auto"/>
            </w:tcBorders>
            <w:vAlign w:val="bottom"/>
          </w:tcPr>
          <w:p w:rsidR="0063113E" w:rsidRPr="00A40D77" w:rsidRDefault="0063113E" w:rsidP="00173CFF">
            <w:r w:rsidRPr="00A40D77">
              <w:rPr>
                <w:bCs/>
              </w:rPr>
              <w:t>97,63</w:t>
            </w:r>
          </w:p>
        </w:tc>
        <w:tc>
          <w:tcPr>
            <w:tcW w:w="1961" w:type="dxa"/>
            <w:tcBorders>
              <w:left w:val="single" w:sz="4" w:space="0" w:color="auto"/>
              <w:right w:val="nil"/>
            </w:tcBorders>
            <w:vAlign w:val="bottom"/>
          </w:tcPr>
          <w:p w:rsidR="0063113E" w:rsidRPr="00A40D77" w:rsidRDefault="0063113E" w:rsidP="00173CFF">
            <w:r w:rsidRPr="00A40D77">
              <w:t>12,0</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Самарская</w:t>
            </w:r>
            <w:r w:rsidR="00173CFF">
              <w:t xml:space="preserve"> </w:t>
            </w:r>
            <w:r w:rsidRPr="00A40D77">
              <w:t>область</w:t>
            </w:r>
          </w:p>
        </w:tc>
        <w:tc>
          <w:tcPr>
            <w:tcW w:w="799" w:type="dxa"/>
            <w:vAlign w:val="bottom"/>
          </w:tcPr>
          <w:p w:rsidR="0063113E" w:rsidRPr="00A40D77" w:rsidRDefault="0063113E" w:rsidP="00173CFF">
            <w:r w:rsidRPr="00A40D77">
              <w:t>27,4</w:t>
            </w:r>
          </w:p>
        </w:tc>
        <w:tc>
          <w:tcPr>
            <w:tcW w:w="720" w:type="dxa"/>
            <w:vAlign w:val="bottom"/>
          </w:tcPr>
          <w:p w:rsidR="0063113E" w:rsidRPr="00A40D77" w:rsidRDefault="0063113E" w:rsidP="00173CFF">
            <w:r w:rsidRPr="00A40D77">
              <w:t>28,8</w:t>
            </w:r>
          </w:p>
        </w:tc>
        <w:tc>
          <w:tcPr>
            <w:tcW w:w="1440" w:type="dxa"/>
            <w:vAlign w:val="bottom"/>
          </w:tcPr>
          <w:p w:rsidR="0063113E" w:rsidRPr="00A40D77" w:rsidRDefault="0063113E" w:rsidP="00173CFF">
            <w:r w:rsidRPr="00A40D77">
              <w:t>105,11</w:t>
            </w:r>
          </w:p>
        </w:tc>
        <w:tc>
          <w:tcPr>
            <w:tcW w:w="1440" w:type="dxa"/>
            <w:tcBorders>
              <w:right w:val="single" w:sz="4" w:space="0" w:color="auto"/>
            </w:tcBorders>
            <w:vAlign w:val="bottom"/>
          </w:tcPr>
          <w:p w:rsidR="0063113E" w:rsidRPr="00A40D77" w:rsidRDefault="0063113E" w:rsidP="00173CFF">
            <w:r w:rsidRPr="00A40D77">
              <w:rPr>
                <w:bCs/>
              </w:rPr>
              <w:t>98,52</w:t>
            </w:r>
          </w:p>
        </w:tc>
        <w:tc>
          <w:tcPr>
            <w:tcW w:w="1961" w:type="dxa"/>
            <w:tcBorders>
              <w:left w:val="single" w:sz="4" w:space="0" w:color="auto"/>
              <w:right w:val="nil"/>
            </w:tcBorders>
            <w:vAlign w:val="bottom"/>
          </w:tcPr>
          <w:p w:rsidR="0063113E" w:rsidRPr="00A40D77" w:rsidRDefault="0063113E" w:rsidP="00173CFF">
            <w:r w:rsidRPr="00A40D77">
              <w:t>11,7</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Саратовская</w:t>
            </w:r>
            <w:r w:rsidR="00173CFF">
              <w:t xml:space="preserve"> </w:t>
            </w:r>
            <w:r w:rsidRPr="00A40D77">
              <w:t>область</w:t>
            </w:r>
          </w:p>
        </w:tc>
        <w:tc>
          <w:tcPr>
            <w:tcW w:w="799" w:type="dxa"/>
            <w:vAlign w:val="bottom"/>
          </w:tcPr>
          <w:p w:rsidR="0063113E" w:rsidRPr="00A40D77" w:rsidRDefault="0063113E" w:rsidP="00173CFF">
            <w:r w:rsidRPr="00A40D77">
              <w:t>29,9</w:t>
            </w:r>
          </w:p>
        </w:tc>
        <w:tc>
          <w:tcPr>
            <w:tcW w:w="720" w:type="dxa"/>
            <w:vAlign w:val="bottom"/>
          </w:tcPr>
          <w:p w:rsidR="0063113E" w:rsidRPr="00A40D77" w:rsidRDefault="0063113E" w:rsidP="00173CFF">
            <w:r w:rsidRPr="00A40D77">
              <w:t>31,4</w:t>
            </w:r>
          </w:p>
        </w:tc>
        <w:tc>
          <w:tcPr>
            <w:tcW w:w="1440" w:type="dxa"/>
            <w:vAlign w:val="bottom"/>
          </w:tcPr>
          <w:p w:rsidR="0063113E" w:rsidRPr="00A40D77" w:rsidRDefault="0063113E" w:rsidP="00173CFF">
            <w:r w:rsidRPr="00A40D77">
              <w:t>105,02</w:t>
            </w:r>
          </w:p>
        </w:tc>
        <w:tc>
          <w:tcPr>
            <w:tcW w:w="1440" w:type="dxa"/>
            <w:tcBorders>
              <w:right w:val="single" w:sz="4" w:space="0" w:color="auto"/>
            </w:tcBorders>
            <w:vAlign w:val="bottom"/>
          </w:tcPr>
          <w:p w:rsidR="0063113E" w:rsidRPr="00A40D77" w:rsidRDefault="0063113E" w:rsidP="00173CFF">
            <w:r w:rsidRPr="00A40D77">
              <w:rPr>
                <w:bCs/>
              </w:rPr>
              <w:t>97,48</w:t>
            </w:r>
          </w:p>
        </w:tc>
        <w:tc>
          <w:tcPr>
            <w:tcW w:w="1961" w:type="dxa"/>
            <w:tcBorders>
              <w:left w:val="single" w:sz="4" w:space="0" w:color="auto"/>
              <w:right w:val="nil"/>
            </w:tcBorders>
            <w:vAlign w:val="bottom"/>
          </w:tcPr>
          <w:p w:rsidR="0063113E" w:rsidRPr="00A40D77" w:rsidRDefault="0063113E" w:rsidP="00173CFF">
            <w:r w:rsidRPr="00A40D77">
              <w:t>14,0</w:t>
            </w:r>
          </w:p>
        </w:tc>
      </w:tr>
      <w:tr w:rsidR="0063113E" w:rsidRPr="00A40D77" w:rsidTr="00684644">
        <w:trPr>
          <w:gridBefore w:val="1"/>
          <w:wBefore w:w="10" w:type="dxa"/>
          <w:cantSplit/>
          <w:jc w:val="center"/>
        </w:trPr>
        <w:tc>
          <w:tcPr>
            <w:tcW w:w="2958" w:type="dxa"/>
            <w:tcBorders>
              <w:left w:val="single" w:sz="6" w:space="0" w:color="auto"/>
            </w:tcBorders>
            <w:tcMar>
              <w:left w:w="0" w:type="dxa"/>
            </w:tcMar>
            <w:vAlign w:val="bottom"/>
          </w:tcPr>
          <w:p w:rsidR="0063113E" w:rsidRPr="00A40D77" w:rsidRDefault="0063113E" w:rsidP="00173CFF">
            <w:r w:rsidRPr="00A40D77">
              <w:t>Ульяновская</w:t>
            </w:r>
            <w:r w:rsidR="00173CFF">
              <w:t xml:space="preserve"> </w:t>
            </w:r>
            <w:r w:rsidRPr="00A40D77">
              <w:t>область</w:t>
            </w:r>
          </w:p>
        </w:tc>
        <w:tc>
          <w:tcPr>
            <w:tcW w:w="799" w:type="dxa"/>
            <w:vAlign w:val="bottom"/>
          </w:tcPr>
          <w:p w:rsidR="0063113E" w:rsidRPr="00A40D77" w:rsidRDefault="0063113E" w:rsidP="00173CFF">
            <w:r w:rsidRPr="00A40D77">
              <w:t>29,1</w:t>
            </w:r>
          </w:p>
        </w:tc>
        <w:tc>
          <w:tcPr>
            <w:tcW w:w="720" w:type="dxa"/>
            <w:vAlign w:val="bottom"/>
          </w:tcPr>
          <w:p w:rsidR="0063113E" w:rsidRPr="00A40D77" w:rsidRDefault="0063113E" w:rsidP="00173CFF">
            <w:r w:rsidRPr="00A40D77">
              <w:t>31,4</w:t>
            </w:r>
          </w:p>
        </w:tc>
        <w:tc>
          <w:tcPr>
            <w:tcW w:w="1440" w:type="dxa"/>
            <w:vAlign w:val="bottom"/>
          </w:tcPr>
          <w:p w:rsidR="0063113E" w:rsidRPr="00A40D77" w:rsidRDefault="0063113E" w:rsidP="00173CFF">
            <w:r w:rsidRPr="00A40D77">
              <w:t>107,90</w:t>
            </w:r>
          </w:p>
        </w:tc>
        <w:tc>
          <w:tcPr>
            <w:tcW w:w="1440" w:type="dxa"/>
            <w:tcBorders>
              <w:right w:val="single" w:sz="4" w:space="0" w:color="auto"/>
            </w:tcBorders>
            <w:vAlign w:val="bottom"/>
          </w:tcPr>
          <w:p w:rsidR="0063113E" w:rsidRPr="00A40D77" w:rsidRDefault="0063113E" w:rsidP="00173CFF">
            <w:r w:rsidRPr="00A40D77">
              <w:rPr>
                <w:bCs/>
              </w:rPr>
              <w:t>97,89</w:t>
            </w:r>
          </w:p>
        </w:tc>
        <w:tc>
          <w:tcPr>
            <w:tcW w:w="1961" w:type="dxa"/>
            <w:tcBorders>
              <w:left w:val="single" w:sz="4" w:space="0" w:color="auto"/>
              <w:right w:val="nil"/>
            </w:tcBorders>
            <w:vAlign w:val="bottom"/>
          </w:tcPr>
          <w:p w:rsidR="0063113E" w:rsidRPr="00A40D77" w:rsidRDefault="0063113E" w:rsidP="00173CFF">
            <w:r w:rsidRPr="00A40D77">
              <w:t>13,8</w:t>
            </w:r>
          </w:p>
        </w:tc>
      </w:tr>
    </w:tbl>
    <w:p w:rsidR="0063113E" w:rsidRPr="00A40D77" w:rsidRDefault="0063113E" w:rsidP="00173CFF">
      <w:pPr>
        <w:spacing w:line="360" w:lineRule="auto"/>
        <w:ind w:firstLine="709"/>
        <w:jc w:val="both"/>
        <w:rPr>
          <w:shd w:val="clear" w:color="auto" w:fill="FFFFFF"/>
        </w:rPr>
      </w:pPr>
    </w:p>
    <w:p w:rsidR="0063113E" w:rsidRPr="00A40D77" w:rsidRDefault="0063113E" w:rsidP="00173CFF">
      <w:pPr>
        <w:spacing w:line="360" w:lineRule="auto"/>
        <w:ind w:firstLine="709"/>
        <w:jc w:val="both"/>
        <w:rPr>
          <w:shd w:val="clear" w:color="auto" w:fill="FFFFFF"/>
        </w:rPr>
      </w:pPr>
      <w:r w:rsidRPr="00A40D77">
        <w:rPr>
          <w:shd w:val="clear" w:color="auto" w:fill="FFFFFF"/>
        </w:rPr>
        <w:t>Значительное</w:t>
      </w:r>
      <w:r w:rsidR="00173CFF">
        <w:rPr>
          <w:shd w:val="clear" w:color="auto" w:fill="FFFFFF"/>
        </w:rPr>
        <w:t xml:space="preserve"> </w:t>
      </w:r>
      <w:r w:rsidRPr="00A40D77">
        <w:rPr>
          <w:shd w:val="clear" w:color="auto" w:fill="FFFFFF"/>
        </w:rPr>
        <w:t>улучшение</w:t>
      </w:r>
      <w:r w:rsidR="00173CFF">
        <w:rPr>
          <w:shd w:val="clear" w:color="auto" w:fill="FFFFFF"/>
        </w:rPr>
        <w:t xml:space="preserve"> </w:t>
      </w:r>
      <w:r w:rsidRPr="00A40D77">
        <w:rPr>
          <w:shd w:val="clear" w:color="auto" w:fill="FFFFFF"/>
        </w:rPr>
        <w:t>рассматриваемого</w:t>
      </w:r>
      <w:r w:rsidR="00173CFF">
        <w:rPr>
          <w:shd w:val="clear" w:color="auto" w:fill="FFFFFF"/>
        </w:rPr>
        <w:t xml:space="preserve"> </w:t>
      </w:r>
      <w:r w:rsidRPr="00A40D77">
        <w:rPr>
          <w:shd w:val="clear" w:color="auto" w:fill="FFFFFF"/>
        </w:rPr>
        <w:t>показателя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Ульяновской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фоне</w:t>
      </w:r>
      <w:r w:rsidR="00173CFF">
        <w:rPr>
          <w:shd w:val="clear" w:color="auto" w:fill="FFFFFF"/>
        </w:rPr>
        <w:t xml:space="preserve"> </w:t>
      </w:r>
      <w:r w:rsidRPr="00A40D77">
        <w:rPr>
          <w:shd w:val="clear" w:color="auto" w:fill="FFFFFF"/>
        </w:rPr>
        <w:t>резкого</w:t>
      </w:r>
      <w:r w:rsidR="00173CFF">
        <w:rPr>
          <w:shd w:val="clear" w:color="auto" w:fill="FFFFFF"/>
        </w:rPr>
        <w:t xml:space="preserve"> </w:t>
      </w:r>
      <w:r w:rsidRPr="00A40D77">
        <w:rPr>
          <w:shd w:val="clear" w:color="auto" w:fill="FFFFFF"/>
        </w:rPr>
        <w:t>сокращения</w:t>
      </w:r>
      <w:r w:rsidR="00173CFF">
        <w:rPr>
          <w:shd w:val="clear" w:color="auto" w:fill="FFFFFF"/>
        </w:rPr>
        <w:t xml:space="preserve"> </w:t>
      </w:r>
      <w:r w:rsidRPr="00A40D77">
        <w:rPr>
          <w:shd w:val="clear" w:color="auto" w:fill="FFFFFF"/>
        </w:rPr>
        <w:t>объемов</w:t>
      </w:r>
      <w:r w:rsidR="00173CFF">
        <w:rPr>
          <w:shd w:val="clear" w:color="auto" w:fill="FFFFFF"/>
        </w:rPr>
        <w:t xml:space="preserve"> </w:t>
      </w:r>
      <w:r w:rsidRPr="00A40D77">
        <w:rPr>
          <w:shd w:val="clear" w:color="auto" w:fill="FFFFFF"/>
        </w:rPr>
        <w:t>возведенного</w:t>
      </w:r>
      <w:r w:rsidR="00173CFF">
        <w:rPr>
          <w:shd w:val="clear" w:color="auto" w:fill="FFFFFF"/>
        </w:rPr>
        <w:t xml:space="preserve"> </w:t>
      </w:r>
      <w:r w:rsidRPr="00A40D77">
        <w:rPr>
          <w:shd w:val="clear" w:color="auto" w:fill="FFFFFF"/>
        </w:rPr>
        <w:t>жилья</w:t>
      </w:r>
      <w:r w:rsidR="00173CFF">
        <w:rPr>
          <w:shd w:val="clear" w:color="auto" w:fill="FFFFFF"/>
        </w:rPr>
        <w:t xml:space="preserve"> </w:t>
      </w:r>
      <w:r w:rsidRPr="00A40D77">
        <w:rPr>
          <w:shd w:val="clear" w:color="auto" w:fill="FFFFFF"/>
        </w:rPr>
        <w:t>объясняется</w:t>
      </w:r>
      <w:r w:rsidR="00173CFF">
        <w:rPr>
          <w:shd w:val="clear" w:color="auto" w:fill="FFFFFF"/>
        </w:rPr>
        <w:t xml:space="preserve"> </w:t>
      </w:r>
      <w:r w:rsidRPr="00A40D77">
        <w:rPr>
          <w:shd w:val="clear" w:color="auto" w:fill="FFFFFF"/>
        </w:rPr>
        <w:t>большим</w:t>
      </w:r>
      <w:r w:rsidR="00173CFF">
        <w:rPr>
          <w:shd w:val="clear" w:color="auto" w:fill="FFFFFF"/>
        </w:rPr>
        <w:t xml:space="preserve"> </w:t>
      </w:r>
      <w:r w:rsidRPr="00A40D77">
        <w:rPr>
          <w:shd w:val="clear" w:color="auto" w:fill="FFFFFF"/>
        </w:rPr>
        <w:t>объемом</w:t>
      </w:r>
      <w:r w:rsidR="00173CFF">
        <w:rPr>
          <w:shd w:val="clear" w:color="auto" w:fill="FFFFFF"/>
        </w:rPr>
        <w:t xml:space="preserve"> </w:t>
      </w:r>
      <w:r w:rsidRPr="00A40D77">
        <w:rPr>
          <w:shd w:val="clear" w:color="auto" w:fill="FFFFFF"/>
        </w:rPr>
        <w:t>жилья,</w:t>
      </w:r>
      <w:r w:rsidR="00173CFF">
        <w:rPr>
          <w:shd w:val="clear" w:color="auto" w:fill="FFFFFF"/>
        </w:rPr>
        <w:t xml:space="preserve"> </w:t>
      </w:r>
      <w:r w:rsidRPr="00A40D77">
        <w:rPr>
          <w:shd w:val="clear" w:color="auto" w:fill="FFFFFF"/>
        </w:rPr>
        <w:t>сданного</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строй</w:t>
      </w:r>
      <w:r w:rsidR="00173CFF">
        <w:rPr>
          <w:shd w:val="clear" w:color="auto" w:fill="FFFFFF"/>
        </w:rPr>
        <w:t xml:space="preserve"> </w:t>
      </w:r>
      <w:r w:rsidRPr="00A40D77">
        <w:rPr>
          <w:shd w:val="clear" w:color="auto" w:fill="FFFFFF"/>
        </w:rPr>
        <w:t>годом</w:t>
      </w:r>
      <w:r w:rsidR="00173CFF">
        <w:rPr>
          <w:shd w:val="clear" w:color="auto" w:fill="FFFFFF"/>
        </w:rPr>
        <w:t xml:space="preserve"> </w:t>
      </w:r>
      <w:r w:rsidRPr="00A40D77">
        <w:rPr>
          <w:shd w:val="clear" w:color="auto" w:fill="FFFFFF"/>
        </w:rPr>
        <w:t>ранее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2020</w:t>
      </w:r>
      <w:r w:rsidR="00173CFF">
        <w:rPr>
          <w:shd w:val="clear" w:color="auto" w:fill="FFFFFF"/>
        </w:rPr>
        <w:t xml:space="preserve"> </w:t>
      </w:r>
      <w:r w:rsidRPr="00A40D77">
        <w:rPr>
          <w:shd w:val="clear" w:color="auto" w:fill="FFFFFF"/>
        </w:rPr>
        <w:t>г.).</w:t>
      </w:r>
      <w:r w:rsidR="00173CFF">
        <w:rPr>
          <w:shd w:val="clear" w:color="auto" w:fill="FFFFFF"/>
        </w:rPr>
        <w:t xml:space="preserve"> </w:t>
      </w:r>
      <w:r w:rsidRPr="00A40D77">
        <w:rPr>
          <w:shd w:val="clear" w:color="auto" w:fill="FFFFFF"/>
        </w:rPr>
        <w:t>Поскольку</w:t>
      </w:r>
      <w:r w:rsidR="00173CFF">
        <w:rPr>
          <w:shd w:val="clear" w:color="auto" w:fill="FFFFFF"/>
        </w:rPr>
        <w:t xml:space="preserve"> </w:t>
      </w:r>
      <w:r w:rsidRPr="00A40D77">
        <w:rPr>
          <w:shd w:val="clear" w:color="auto" w:fill="FFFFFF"/>
        </w:rPr>
        <w:t>жилье</w:t>
      </w:r>
      <w:r w:rsidR="00173CFF">
        <w:rPr>
          <w:shd w:val="clear" w:color="auto" w:fill="FFFFFF"/>
        </w:rPr>
        <w:t xml:space="preserve"> </w:t>
      </w:r>
      <w:r w:rsidRPr="00A40D77">
        <w:rPr>
          <w:shd w:val="clear" w:color="auto" w:fill="FFFFFF"/>
        </w:rPr>
        <w:t>могло</w:t>
      </w:r>
      <w:r w:rsidR="00173CFF">
        <w:rPr>
          <w:shd w:val="clear" w:color="auto" w:fill="FFFFFF"/>
        </w:rPr>
        <w:t xml:space="preserve"> </w:t>
      </w:r>
      <w:r w:rsidRPr="00A40D77">
        <w:rPr>
          <w:shd w:val="clear" w:color="auto" w:fill="FFFFFF"/>
        </w:rPr>
        <w:t>вво</w:t>
      </w:r>
      <w:r w:rsidR="00173CFF">
        <w:rPr>
          <w:shd w:val="clear" w:color="auto" w:fill="FFFFFF"/>
        </w:rPr>
        <w:t>д</w:t>
      </w:r>
      <w:r w:rsidRPr="00A40D77">
        <w:rPr>
          <w:shd w:val="clear" w:color="auto" w:fill="FFFFFF"/>
        </w:rPr>
        <w:t>иться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строй</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конце</w:t>
      </w:r>
      <w:r w:rsidR="00173CFF">
        <w:rPr>
          <w:shd w:val="clear" w:color="auto" w:fill="FFFFFF"/>
        </w:rPr>
        <w:t xml:space="preserve"> </w:t>
      </w:r>
      <w:r w:rsidRPr="00A40D77">
        <w:rPr>
          <w:shd w:val="clear" w:color="auto" w:fill="FFFFFF"/>
        </w:rPr>
        <w:t>года,</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все</w:t>
      </w:r>
      <w:r w:rsidR="00173CFF">
        <w:rPr>
          <w:shd w:val="clear" w:color="auto" w:fill="FFFFFF"/>
        </w:rPr>
        <w:t xml:space="preserve"> </w:t>
      </w:r>
      <w:r w:rsidRPr="00A40D77">
        <w:rPr>
          <w:shd w:val="clear" w:color="auto" w:fill="FFFFFF"/>
        </w:rPr>
        <w:t>построенное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течение</w:t>
      </w:r>
      <w:r w:rsidR="00173CFF">
        <w:rPr>
          <w:shd w:val="clear" w:color="auto" w:fill="FFFFFF"/>
        </w:rPr>
        <w:t xml:space="preserve"> </w:t>
      </w:r>
      <w:r w:rsidRPr="00A40D77">
        <w:rPr>
          <w:shd w:val="clear" w:color="auto" w:fill="FFFFFF"/>
        </w:rPr>
        <w:t>года</w:t>
      </w:r>
      <w:r w:rsidR="00173CFF">
        <w:rPr>
          <w:shd w:val="clear" w:color="auto" w:fill="FFFFFF"/>
        </w:rPr>
        <w:t xml:space="preserve"> </w:t>
      </w:r>
      <w:r w:rsidRPr="00A40D77">
        <w:rPr>
          <w:shd w:val="clear" w:color="auto" w:fill="FFFFFF"/>
        </w:rPr>
        <w:t>жилье</w:t>
      </w:r>
      <w:r w:rsidR="00173CFF">
        <w:rPr>
          <w:shd w:val="clear" w:color="auto" w:fill="FFFFFF"/>
        </w:rPr>
        <w:t xml:space="preserve"> </w:t>
      </w:r>
      <w:r w:rsidRPr="00A40D77">
        <w:rPr>
          <w:shd w:val="clear" w:color="auto" w:fill="FFFFFF"/>
        </w:rPr>
        <w:t>распродается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этом</w:t>
      </w:r>
      <w:r w:rsidR="00173CFF">
        <w:rPr>
          <w:shd w:val="clear" w:color="auto" w:fill="FFFFFF"/>
        </w:rPr>
        <w:t xml:space="preserve"> </w:t>
      </w:r>
      <w:r w:rsidRPr="00A40D77">
        <w:rPr>
          <w:shd w:val="clear" w:color="auto" w:fill="FFFFFF"/>
        </w:rPr>
        <w:t>же</w:t>
      </w:r>
      <w:r w:rsidR="00173CFF">
        <w:rPr>
          <w:shd w:val="clear" w:color="auto" w:fill="FFFFFF"/>
        </w:rPr>
        <w:t xml:space="preserve"> </w:t>
      </w:r>
      <w:r w:rsidRPr="00A40D77">
        <w:rPr>
          <w:shd w:val="clear" w:color="auto" w:fill="FFFFFF"/>
        </w:rPr>
        <w:t>году,</w:t>
      </w:r>
      <w:r w:rsidR="00173CFF">
        <w:rPr>
          <w:shd w:val="clear" w:color="auto" w:fill="FFFFFF"/>
        </w:rPr>
        <w:t xml:space="preserve"> </w:t>
      </w:r>
      <w:r w:rsidRPr="00A40D77">
        <w:rPr>
          <w:shd w:val="clear" w:color="auto" w:fill="FFFFFF"/>
        </w:rPr>
        <w:t>продажи</w:t>
      </w:r>
      <w:r w:rsidR="00173CFF">
        <w:rPr>
          <w:shd w:val="clear" w:color="auto" w:fill="FFFFFF"/>
        </w:rPr>
        <w:t xml:space="preserve"> </w:t>
      </w:r>
      <w:r w:rsidRPr="00A40D77">
        <w:rPr>
          <w:shd w:val="clear" w:color="auto" w:fill="FFFFFF"/>
        </w:rPr>
        <w:t>ранее</w:t>
      </w:r>
      <w:r w:rsidR="00173CFF">
        <w:rPr>
          <w:shd w:val="clear" w:color="auto" w:fill="FFFFFF"/>
        </w:rPr>
        <w:t xml:space="preserve"> </w:t>
      </w:r>
      <w:r w:rsidRPr="00A40D77">
        <w:rPr>
          <w:shd w:val="clear" w:color="auto" w:fill="FFFFFF"/>
        </w:rPr>
        <w:t>построенного</w:t>
      </w:r>
      <w:r w:rsidR="00173CFF">
        <w:rPr>
          <w:shd w:val="clear" w:color="auto" w:fill="FFFFFF"/>
        </w:rPr>
        <w:t xml:space="preserve"> </w:t>
      </w:r>
      <w:r w:rsidRPr="00A40D77">
        <w:rPr>
          <w:shd w:val="clear" w:color="auto" w:fill="FFFFFF"/>
        </w:rPr>
        <w:t>жилья</w:t>
      </w:r>
      <w:r w:rsidR="00173CFF">
        <w:rPr>
          <w:shd w:val="clear" w:color="auto" w:fill="FFFFFF"/>
        </w:rPr>
        <w:t xml:space="preserve"> </w:t>
      </w:r>
      <w:r w:rsidRPr="00A40D77">
        <w:rPr>
          <w:shd w:val="clear" w:color="auto" w:fill="FFFFFF"/>
        </w:rPr>
        <w:t>пришлись</w:t>
      </w:r>
      <w:r w:rsidR="00173CFF">
        <w:rPr>
          <w:shd w:val="clear" w:color="auto" w:fill="FFFFFF"/>
        </w:rPr>
        <w:t xml:space="preserve"> </w:t>
      </w:r>
      <w:r w:rsidRPr="00A40D77">
        <w:rPr>
          <w:shd w:val="clear" w:color="auto" w:fill="FFFFFF"/>
        </w:rPr>
        <w:t>именно</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2021</w:t>
      </w:r>
      <w:r w:rsidR="00173CFF">
        <w:rPr>
          <w:shd w:val="clear" w:color="auto" w:fill="FFFFFF"/>
        </w:rPr>
        <w:t xml:space="preserve"> </w:t>
      </w:r>
      <w:r w:rsidRPr="00A40D77">
        <w:rPr>
          <w:shd w:val="clear" w:color="auto" w:fill="FFFFFF"/>
        </w:rPr>
        <w:t>г.,</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привело</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сущес</w:t>
      </w:r>
      <w:r w:rsidRPr="00A40D77">
        <w:rPr>
          <w:shd w:val="clear" w:color="auto" w:fill="FFFFFF"/>
        </w:rPr>
        <w:t>т</w:t>
      </w:r>
      <w:r w:rsidRPr="00A40D77">
        <w:rPr>
          <w:shd w:val="clear" w:color="auto" w:fill="FFFFFF"/>
        </w:rPr>
        <w:t>венному</w:t>
      </w:r>
      <w:r w:rsidR="00173CFF">
        <w:rPr>
          <w:shd w:val="clear" w:color="auto" w:fill="FFFFFF"/>
        </w:rPr>
        <w:t xml:space="preserve"> </w:t>
      </w:r>
      <w:r w:rsidRPr="00A40D77">
        <w:rPr>
          <w:shd w:val="clear" w:color="auto" w:fill="FFFFFF"/>
        </w:rPr>
        <w:t>улучшению</w:t>
      </w:r>
      <w:r w:rsidR="00173CFF">
        <w:rPr>
          <w:shd w:val="clear" w:color="auto" w:fill="FFFFFF"/>
        </w:rPr>
        <w:t xml:space="preserve"> </w:t>
      </w:r>
      <w:r w:rsidRPr="00A40D77">
        <w:rPr>
          <w:shd w:val="clear" w:color="auto" w:fill="FFFFFF"/>
        </w:rPr>
        <w:t>жилищных</w:t>
      </w:r>
      <w:r w:rsidR="00173CFF">
        <w:rPr>
          <w:shd w:val="clear" w:color="auto" w:fill="FFFFFF"/>
        </w:rPr>
        <w:t xml:space="preserve"> </w:t>
      </w:r>
      <w:r w:rsidRPr="00A40D77">
        <w:rPr>
          <w:shd w:val="clear" w:color="auto" w:fill="FFFFFF"/>
        </w:rPr>
        <w:t>условий</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этого</w:t>
      </w:r>
      <w:r w:rsidR="00173CFF">
        <w:rPr>
          <w:shd w:val="clear" w:color="auto" w:fill="FFFFFF"/>
        </w:rPr>
        <w:t xml:space="preserve"> </w:t>
      </w:r>
      <w:r w:rsidRPr="00A40D77">
        <w:rPr>
          <w:shd w:val="clear" w:color="auto" w:fill="FFFFFF"/>
        </w:rPr>
        <w:t>региона</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фоне</w:t>
      </w:r>
      <w:r w:rsidR="00173CFF">
        <w:rPr>
          <w:shd w:val="clear" w:color="auto" w:fill="FFFFFF"/>
        </w:rPr>
        <w:t xml:space="preserve"> </w:t>
      </w:r>
      <w:r w:rsidRPr="00A40D77">
        <w:rPr>
          <w:shd w:val="clear" w:color="auto" w:fill="FFFFFF"/>
        </w:rPr>
        <w:t>сокращения</w:t>
      </w:r>
      <w:r w:rsidR="00173CFF">
        <w:rPr>
          <w:shd w:val="clear" w:color="auto" w:fill="FFFFFF"/>
        </w:rPr>
        <w:t xml:space="preserve"> </w:t>
      </w:r>
      <w:r w:rsidRPr="00A40D77">
        <w:rPr>
          <w:shd w:val="clear" w:color="auto" w:fill="FFFFFF"/>
        </w:rPr>
        <w:t>масштабов</w:t>
      </w:r>
      <w:r w:rsidR="00173CFF">
        <w:rPr>
          <w:shd w:val="clear" w:color="auto" w:fill="FFFFFF"/>
        </w:rPr>
        <w:t xml:space="preserve"> </w:t>
      </w:r>
      <w:r w:rsidRPr="00A40D77">
        <w:rPr>
          <w:shd w:val="clear" w:color="auto" w:fill="FFFFFF"/>
        </w:rPr>
        <w:t>жилищного</w:t>
      </w:r>
      <w:r w:rsidR="00173CFF">
        <w:rPr>
          <w:shd w:val="clear" w:color="auto" w:fill="FFFFFF"/>
        </w:rPr>
        <w:t xml:space="preserve"> </w:t>
      </w:r>
      <w:r w:rsidRPr="00A40D77">
        <w:rPr>
          <w:shd w:val="clear" w:color="auto" w:fill="FFFFFF"/>
        </w:rPr>
        <w:t>строительства.</w:t>
      </w:r>
    </w:p>
    <w:p w:rsidR="0063113E" w:rsidRPr="00A40D77" w:rsidRDefault="0063113E" w:rsidP="00173CFF">
      <w:pPr>
        <w:spacing w:line="360" w:lineRule="auto"/>
        <w:ind w:firstLine="709"/>
        <w:jc w:val="both"/>
        <w:rPr>
          <w:shd w:val="clear" w:color="auto" w:fill="FFFFFF"/>
        </w:rPr>
      </w:pPr>
      <w:r w:rsidRPr="00A40D77">
        <w:rPr>
          <w:shd w:val="clear" w:color="auto" w:fill="FFFFFF"/>
        </w:rPr>
        <w:t>Обращает</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себя</w:t>
      </w:r>
      <w:r w:rsidR="00173CFF">
        <w:rPr>
          <w:shd w:val="clear" w:color="auto" w:fill="FFFFFF"/>
        </w:rPr>
        <w:t xml:space="preserve"> </w:t>
      </w:r>
      <w:r w:rsidRPr="00A40D77">
        <w:rPr>
          <w:shd w:val="clear" w:color="auto" w:fill="FFFFFF"/>
        </w:rPr>
        <w:t>внимание</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тот</w:t>
      </w:r>
      <w:r w:rsidR="00173CFF">
        <w:rPr>
          <w:shd w:val="clear" w:color="auto" w:fill="FFFFFF"/>
        </w:rPr>
        <w:t xml:space="preserve"> </w:t>
      </w:r>
      <w:r w:rsidRPr="00A40D77">
        <w:rPr>
          <w:shd w:val="clear" w:color="auto" w:fill="FFFFFF"/>
        </w:rPr>
        <w:t>факт,</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большинстве</w:t>
      </w:r>
      <w:r w:rsidR="00173CFF">
        <w:rPr>
          <w:shd w:val="clear" w:color="auto" w:fill="FFFFFF"/>
        </w:rPr>
        <w:t xml:space="preserve"> </w:t>
      </w:r>
      <w:r w:rsidRPr="00A40D77">
        <w:rPr>
          <w:shd w:val="clear" w:color="auto" w:fill="FFFFFF"/>
        </w:rPr>
        <w:t>субъектов</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обе</w:t>
      </w:r>
      <w:r w:rsidRPr="00A40D77">
        <w:rPr>
          <w:shd w:val="clear" w:color="auto" w:fill="FFFFFF"/>
        </w:rPr>
        <w:t>с</w:t>
      </w:r>
      <w:r w:rsidRPr="00A40D77">
        <w:rPr>
          <w:shd w:val="clear" w:color="auto" w:fill="FFFFFF"/>
        </w:rPr>
        <w:t>печенность</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жилыми</w:t>
      </w:r>
      <w:r w:rsidR="00173CFF">
        <w:rPr>
          <w:shd w:val="clear" w:color="auto" w:fill="FFFFFF"/>
        </w:rPr>
        <w:t xml:space="preserve"> </w:t>
      </w:r>
      <w:r w:rsidRPr="00A40D77">
        <w:rPr>
          <w:shd w:val="clear" w:color="auto" w:fill="FFFFFF"/>
        </w:rPr>
        <w:t>помещениями</w:t>
      </w:r>
      <w:r w:rsidR="00173CFF">
        <w:rPr>
          <w:shd w:val="clear" w:color="auto" w:fill="FFFFFF"/>
        </w:rPr>
        <w:t xml:space="preserve"> </w:t>
      </w:r>
      <w:r w:rsidRPr="00A40D77">
        <w:rPr>
          <w:shd w:val="clear" w:color="auto" w:fill="FFFFFF"/>
        </w:rPr>
        <w:t>выше,</w:t>
      </w:r>
      <w:r w:rsidR="00173CFF">
        <w:rPr>
          <w:shd w:val="clear" w:color="auto" w:fill="FFFFFF"/>
        </w:rPr>
        <w:t xml:space="preserve"> </w:t>
      </w:r>
      <w:r w:rsidRPr="00A40D77">
        <w:rPr>
          <w:shd w:val="clear" w:color="auto" w:fill="FFFFFF"/>
        </w:rPr>
        <w:t>чем</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среднем</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стране.</w:t>
      </w:r>
      <w:r w:rsidR="00173CFF">
        <w:rPr>
          <w:shd w:val="clear" w:color="auto" w:fill="FFFFFF"/>
        </w:rPr>
        <w:t xml:space="preserve"> </w:t>
      </w:r>
      <w:r w:rsidRPr="00A40D77">
        <w:rPr>
          <w:shd w:val="clear" w:color="auto" w:fill="FFFFFF"/>
        </w:rPr>
        <w:t>Исключение</w:t>
      </w:r>
      <w:r w:rsidR="00173CFF">
        <w:rPr>
          <w:shd w:val="clear" w:color="auto" w:fill="FFFFFF"/>
        </w:rPr>
        <w:t xml:space="preserve"> </w:t>
      </w:r>
      <w:r w:rsidRPr="00A40D77">
        <w:rPr>
          <w:shd w:val="clear" w:color="auto" w:fill="FFFFFF"/>
        </w:rPr>
        <w:t>составляют</w:t>
      </w:r>
      <w:r w:rsidR="00173CFF">
        <w:rPr>
          <w:shd w:val="clear" w:color="auto" w:fill="FFFFFF"/>
        </w:rPr>
        <w:t xml:space="preserve"> </w:t>
      </w:r>
      <w:r w:rsidRPr="00A40D77">
        <w:rPr>
          <w:shd w:val="clear" w:color="auto" w:fill="FFFFFF"/>
        </w:rPr>
        <w:t>только</w:t>
      </w:r>
      <w:r w:rsidR="00173CFF">
        <w:rPr>
          <w:shd w:val="clear" w:color="auto" w:fill="FFFFFF"/>
        </w:rPr>
        <w:t xml:space="preserve"> </w:t>
      </w:r>
      <w:r w:rsidRPr="00A40D77">
        <w:rPr>
          <w:shd w:val="clear" w:color="auto" w:fill="FFFFFF"/>
        </w:rPr>
        <w:t>Удмуртская</w:t>
      </w:r>
      <w:r w:rsidR="00173CFF">
        <w:rPr>
          <w:shd w:val="clear" w:color="auto" w:fill="FFFFFF"/>
        </w:rPr>
        <w:t xml:space="preserve"> </w:t>
      </w:r>
      <w:r w:rsidRPr="00A40D77">
        <w:rPr>
          <w:shd w:val="clear" w:color="auto" w:fill="FFFFFF"/>
        </w:rPr>
        <w:t>Республика</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Пермский</w:t>
      </w:r>
      <w:r w:rsidR="00173CFF">
        <w:rPr>
          <w:shd w:val="clear" w:color="auto" w:fill="FFFFFF"/>
        </w:rPr>
        <w:t xml:space="preserve"> </w:t>
      </w:r>
      <w:r w:rsidRPr="00A40D77">
        <w:rPr>
          <w:shd w:val="clear" w:color="auto" w:fill="FFFFFF"/>
        </w:rPr>
        <w:t>край.</w:t>
      </w:r>
      <w:r w:rsidR="00173CFF">
        <w:rPr>
          <w:shd w:val="clear" w:color="auto" w:fill="FFFFFF"/>
        </w:rPr>
        <w:t xml:space="preserve"> </w:t>
      </w:r>
      <w:r w:rsidRPr="00A40D77">
        <w:rPr>
          <w:shd w:val="clear" w:color="auto" w:fill="FFFFFF"/>
        </w:rPr>
        <w:t>А</w:t>
      </w:r>
      <w:r w:rsidR="00173CFF">
        <w:rPr>
          <w:shd w:val="clear" w:color="auto" w:fill="FFFFFF"/>
        </w:rPr>
        <w:t xml:space="preserve"> </w:t>
      </w:r>
      <w:r w:rsidRPr="00A40D77">
        <w:rPr>
          <w:shd w:val="clear" w:color="auto" w:fill="FFFFFF"/>
        </w:rPr>
        <w:t>самый</w:t>
      </w:r>
      <w:r w:rsidR="00173CFF">
        <w:rPr>
          <w:shd w:val="clear" w:color="auto" w:fill="FFFFFF"/>
        </w:rPr>
        <w:t xml:space="preserve"> </w:t>
      </w:r>
      <w:r w:rsidRPr="00A40D77">
        <w:rPr>
          <w:shd w:val="clear" w:color="auto" w:fill="FFFFFF"/>
        </w:rPr>
        <w:t>высокое</w:t>
      </w:r>
      <w:r w:rsidR="00173CFF">
        <w:rPr>
          <w:shd w:val="clear" w:color="auto" w:fill="FFFFFF"/>
        </w:rPr>
        <w:t xml:space="preserve"> </w:t>
      </w:r>
      <w:r w:rsidRPr="00A40D77">
        <w:rPr>
          <w:shd w:val="clear" w:color="auto" w:fill="FFFFFF"/>
        </w:rPr>
        <w:t>среди</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значение</w:t>
      </w:r>
      <w:r w:rsidR="00173CFF">
        <w:rPr>
          <w:shd w:val="clear" w:color="auto" w:fill="FFFFFF"/>
        </w:rPr>
        <w:t xml:space="preserve"> </w:t>
      </w:r>
      <w:r w:rsidRPr="00A40D77">
        <w:rPr>
          <w:shd w:val="clear" w:color="auto" w:fill="FFFFFF"/>
        </w:rPr>
        <w:t>рассматриваемого</w:t>
      </w:r>
      <w:r w:rsidR="00173CFF">
        <w:rPr>
          <w:shd w:val="clear" w:color="auto" w:fill="FFFFFF"/>
        </w:rPr>
        <w:t xml:space="preserve"> </w:t>
      </w:r>
      <w:r w:rsidRPr="00A40D77">
        <w:rPr>
          <w:shd w:val="clear" w:color="auto" w:fill="FFFFFF"/>
        </w:rPr>
        <w:t>показателя</w:t>
      </w:r>
      <w:r w:rsidR="00173CFF">
        <w:rPr>
          <w:shd w:val="clear" w:color="auto" w:fill="FFFFFF"/>
        </w:rPr>
        <w:t xml:space="preserve"> </w:t>
      </w:r>
      <w:r w:rsidRPr="00A40D77">
        <w:rPr>
          <w:shd w:val="clear" w:color="auto" w:fill="FFFFFF"/>
        </w:rPr>
        <w:t>характерно</w:t>
      </w:r>
      <w:r w:rsidR="00173CFF">
        <w:rPr>
          <w:shd w:val="clear" w:color="auto" w:fill="FFFFFF"/>
        </w:rPr>
        <w:t xml:space="preserve"> </w:t>
      </w:r>
      <w:r w:rsidRPr="00A40D77">
        <w:rPr>
          <w:shd w:val="clear" w:color="auto" w:fill="FFFFFF"/>
        </w:rPr>
        <w:t>для</w:t>
      </w:r>
      <w:r w:rsidR="00173CFF">
        <w:rPr>
          <w:shd w:val="clear" w:color="auto" w:fill="FFFFFF"/>
        </w:rPr>
        <w:t xml:space="preserve"> </w:t>
      </w:r>
      <w:r w:rsidRPr="00A40D77">
        <w:rPr>
          <w:shd w:val="clear" w:color="auto" w:fill="FFFFFF"/>
        </w:rPr>
        <w:t>Пензенской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На</w:t>
      </w:r>
      <w:r w:rsidR="00173CFF">
        <w:rPr>
          <w:shd w:val="clear" w:color="auto" w:fill="FFFFFF"/>
        </w:rPr>
        <w:t xml:space="preserve"> </w:t>
      </w:r>
      <w:r w:rsidRPr="00A40D77">
        <w:rPr>
          <w:shd w:val="clear" w:color="auto" w:fill="FFFFFF"/>
        </w:rPr>
        <w:t>высоком</w:t>
      </w:r>
      <w:r w:rsidR="00173CFF">
        <w:rPr>
          <w:shd w:val="clear" w:color="auto" w:fill="FFFFFF"/>
        </w:rPr>
        <w:t xml:space="preserve"> </w:t>
      </w:r>
      <w:r w:rsidRPr="00A40D77">
        <w:rPr>
          <w:shd w:val="clear" w:color="auto" w:fill="FFFFFF"/>
        </w:rPr>
        <w:t>уровне</w:t>
      </w:r>
      <w:r w:rsidR="00173CFF">
        <w:rPr>
          <w:shd w:val="clear" w:color="auto" w:fill="FFFFFF"/>
        </w:rPr>
        <w:t xml:space="preserve"> </w:t>
      </w:r>
      <w:r w:rsidRPr="00A40D77">
        <w:rPr>
          <w:shd w:val="clear" w:color="auto" w:fill="FFFFFF"/>
        </w:rPr>
        <w:t>находится</w:t>
      </w:r>
      <w:r w:rsidR="00173CFF">
        <w:rPr>
          <w:shd w:val="clear" w:color="auto" w:fill="FFFFFF"/>
        </w:rPr>
        <w:t xml:space="preserve"> </w:t>
      </w:r>
      <w:r w:rsidRPr="00A40D77">
        <w:rPr>
          <w:shd w:val="clear" w:color="auto" w:fill="FFFFFF"/>
        </w:rPr>
        <w:t>этот</w:t>
      </w:r>
      <w:r w:rsidR="00173CFF">
        <w:rPr>
          <w:shd w:val="clear" w:color="auto" w:fill="FFFFFF"/>
        </w:rPr>
        <w:t xml:space="preserve"> </w:t>
      </w:r>
      <w:r w:rsidRPr="00A40D77">
        <w:rPr>
          <w:shd w:val="clear" w:color="auto" w:fill="FFFFFF"/>
        </w:rPr>
        <w:t>важнейший</w:t>
      </w:r>
      <w:r w:rsidR="00173CFF">
        <w:rPr>
          <w:shd w:val="clear" w:color="auto" w:fill="FFFFFF"/>
        </w:rPr>
        <w:t xml:space="preserve"> </w:t>
      </w:r>
      <w:r w:rsidRPr="00A40D77">
        <w:rPr>
          <w:shd w:val="clear" w:color="auto" w:fill="FFFFFF"/>
        </w:rPr>
        <w:t>индикатор</w:t>
      </w:r>
      <w:r w:rsidR="00173CFF">
        <w:rPr>
          <w:shd w:val="clear" w:color="auto" w:fill="FFFFFF"/>
        </w:rPr>
        <w:t xml:space="preserve"> </w:t>
      </w:r>
      <w:r w:rsidRPr="00A40D77">
        <w:rPr>
          <w:shd w:val="clear" w:color="auto" w:fill="FFFFFF"/>
        </w:rPr>
        <w:t>уровня</w:t>
      </w:r>
      <w:r w:rsidR="00173CFF">
        <w:rPr>
          <w:shd w:val="clear" w:color="auto" w:fill="FFFFFF"/>
        </w:rPr>
        <w:t xml:space="preserve"> </w:t>
      </w:r>
      <w:r w:rsidRPr="00A40D77">
        <w:rPr>
          <w:shd w:val="clear" w:color="auto" w:fill="FFFFFF"/>
        </w:rPr>
        <w:t>жизни</w:t>
      </w:r>
      <w:r w:rsidR="00173CFF">
        <w:rPr>
          <w:shd w:val="clear" w:color="auto" w:fill="FFFFFF"/>
        </w:rPr>
        <w:t xml:space="preserve"> </w:t>
      </w:r>
      <w:r w:rsidRPr="00A40D77">
        <w:rPr>
          <w:shd w:val="clear" w:color="auto" w:fill="FFFFFF"/>
        </w:rPr>
        <w:t>также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Саратовской</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Ульяновской</w:t>
      </w:r>
      <w:r w:rsidR="00173CFF">
        <w:rPr>
          <w:shd w:val="clear" w:color="auto" w:fill="FFFFFF"/>
        </w:rPr>
        <w:t xml:space="preserve"> </w:t>
      </w:r>
      <w:r w:rsidRPr="00A40D77">
        <w:rPr>
          <w:shd w:val="clear" w:color="auto" w:fill="FFFFFF"/>
        </w:rPr>
        <w:t>областях.</w:t>
      </w:r>
      <w:r w:rsidR="00173CFF">
        <w:rPr>
          <w:shd w:val="clear" w:color="auto" w:fill="FFFFFF"/>
        </w:rPr>
        <w:t xml:space="preserve"> </w:t>
      </w:r>
      <w:r w:rsidRPr="00A40D77">
        <w:rPr>
          <w:shd w:val="clear" w:color="auto" w:fill="FFFFFF"/>
        </w:rPr>
        <w:t>Перечисленные</w:t>
      </w:r>
      <w:r w:rsidR="00173CFF">
        <w:rPr>
          <w:shd w:val="clear" w:color="auto" w:fill="FFFFFF"/>
        </w:rPr>
        <w:t xml:space="preserve"> </w:t>
      </w:r>
      <w:r w:rsidRPr="00A40D77">
        <w:rPr>
          <w:shd w:val="clear" w:color="auto" w:fill="FFFFFF"/>
        </w:rPr>
        <w:t>регионы</w:t>
      </w:r>
      <w:r w:rsidR="00173CFF">
        <w:rPr>
          <w:shd w:val="clear" w:color="auto" w:fill="FFFFFF"/>
        </w:rPr>
        <w:t xml:space="preserve"> </w:t>
      </w:r>
      <w:r w:rsidRPr="00A40D77">
        <w:rPr>
          <w:shd w:val="clear" w:color="auto" w:fill="FFFFFF"/>
        </w:rPr>
        <w:t>относятся</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тем</w:t>
      </w:r>
      <w:r w:rsidR="00173CFF">
        <w:rPr>
          <w:shd w:val="clear" w:color="auto" w:fill="FFFFFF"/>
        </w:rPr>
        <w:t xml:space="preserve"> </w:t>
      </w:r>
      <w:r w:rsidRPr="00A40D77">
        <w:rPr>
          <w:shd w:val="clear" w:color="auto" w:fill="FFFFFF"/>
        </w:rPr>
        <w:t>субъе</w:t>
      </w:r>
      <w:r w:rsidRPr="00A40D77">
        <w:rPr>
          <w:shd w:val="clear" w:color="auto" w:fill="FFFFFF"/>
        </w:rPr>
        <w:t>к</w:t>
      </w:r>
      <w:r w:rsidRPr="00A40D77">
        <w:rPr>
          <w:shd w:val="clear" w:color="auto" w:fill="FFFFFF"/>
        </w:rPr>
        <w:t>там,</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которых</w:t>
      </w:r>
      <w:r w:rsidR="00173CFF">
        <w:rPr>
          <w:shd w:val="clear" w:color="auto" w:fill="FFFFFF"/>
        </w:rPr>
        <w:t xml:space="preserve"> </w:t>
      </w:r>
      <w:r w:rsidRPr="00A40D77">
        <w:rPr>
          <w:shd w:val="clear" w:color="auto" w:fill="FFFFFF"/>
        </w:rPr>
        <w:t>введение</w:t>
      </w:r>
      <w:r w:rsidR="00173CFF">
        <w:rPr>
          <w:shd w:val="clear" w:color="auto" w:fill="FFFFFF"/>
        </w:rPr>
        <w:t xml:space="preserve"> </w:t>
      </w:r>
      <w:r w:rsidRPr="00A40D77">
        <w:rPr>
          <w:shd w:val="clear" w:color="auto" w:fill="FFFFFF"/>
        </w:rPr>
        <w:t>льготных</w:t>
      </w:r>
      <w:r w:rsidR="00173CFF">
        <w:rPr>
          <w:shd w:val="clear" w:color="auto" w:fill="FFFFFF"/>
        </w:rPr>
        <w:t xml:space="preserve"> </w:t>
      </w:r>
      <w:r w:rsidRPr="00A40D77">
        <w:rPr>
          <w:shd w:val="clear" w:color="auto" w:fill="FFFFFF"/>
        </w:rPr>
        <w:t>ипотечных</w:t>
      </w:r>
      <w:r w:rsidR="00173CFF">
        <w:rPr>
          <w:shd w:val="clear" w:color="auto" w:fill="FFFFFF"/>
        </w:rPr>
        <w:t xml:space="preserve"> </w:t>
      </w:r>
      <w:r w:rsidRPr="00A40D77">
        <w:rPr>
          <w:shd w:val="clear" w:color="auto" w:fill="FFFFFF"/>
        </w:rPr>
        <w:t>программ</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стало</w:t>
      </w:r>
      <w:r w:rsidR="00173CFF">
        <w:rPr>
          <w:shd w:val="clear" w:color="auto" w:fill="FFFFFF"/>
        </w:rPr>
        <w:t xml:space="preserve"> </w:t>
      </w:r>
      <w:r w:rsidRPr="00A40D77">
        <w:rPr>
          <w:shd w:val="clear" w:color="auto" w:fill="FFFFFF"/>
        </w:rPr>
        <w:t>стимулом</w:t>
      </w:r>
      <w:r w:rsidR="00173CFF">
        <w:rPr>
          <w:shd w:val="clear" w:color="auto" w:fill="FFFFFF"/>
        </w:rPr>
        <w:t xml:space="preserve"> </w:t>
      </w:r>
      <w:r w:rsidRPr="00A40D77">
        <w:rPr>
          <w:shd w:val="clear" w:color="auto" w:fill="FFFFFF"/>
        </w:rPr>
        <w:t>для</w:t>
      </w:r>
      <w:r w:rsidR="00173CFF">
        <w:rPr>
          <w:shd w:val="clear" w:color="auto" w:fill="FFFFFF"/>
        </w:rPr>
        <w:t xml:space="preserve"> </w:t>
      </w:r>
      <w:r w:rsidRPr="00A40D77">
        <w:rPr>
          <w:shd w:val="clear" w:color="auto" w:fill="FFFFFF"/>
        </w:rPr>
        <w:t>стро</w:t>
      </w:r>
      <w:r w:rsidRPr="00A40D77">
        <w:rPr>
          <w:shd w:val="clear" w:color="auto" w:fill="FFFFFF"/>
        </w:rPr>
        <w:t>и</w:t>
      </w:r>
      <w:r w:rsidRPr="00A40D77">
        <w:rPr>
          <w:shd w:val="clear" w:color="auto" w:fill="FFFFFF"/>
        </w:rPr>
        <w:t>тельного</w:t>
      </w:r>
      <w:r w:rsidR="00173CFF">
        <w:rPr>
          <w:shd w:val="clear" w:color="auto" w:fill="FFFFFF"/>
        </w:rPr>
        <w:t xml:space="preserve"> </w:t>
      </w:r>
      <w:r w:rsidRPr="00A40D77">
        <w:rPr>
          <w:shd w:val="clear" w:color="auto" w:fill="FFFFFF"/>
        </w:rPr>
        <w:t>рынка:</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Пензенской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r w:rsidRPr="00A40D77">
        <w:rPr>
          <w:shd w:val="clear" w:color="auto" w:fill="FFFFFF"/>
        </w:rPr>
        <w:t>прирост</w:t>
      </w:r>
      <w:r w:rsidR="00173CFF">
        <w:rPr>
          <w:shd w:val="clear" w:color="auto" w:fill="FFFFFF"/>
        </w:rPr>
        <w:t xml:space="preserve"> </w:t>
      </w:r>
      <w:r w:rsidRPr="00A40D77">
        <w:rPr>
          <w:shd w:val="clear" w:color="auto" w:fill="FFFFFF"/>
        </w:rPr>
        <w:t>ввода</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строй</w:t>
      </w:r>
      <w:r w:rsidR="00173CFF">
        <w:rPr>
          <w:shd w:val="clear" w:color="auto" w:fill="FFFFFF"/>
        </w:rPr>
        <w:t xml:space="preserve"> </w:t>
      </w:r>
      <w:r w:rsidRPr="00A40D77">
        <w:rPr>
          <w:shd w:val="clear" w:color="auto" w:fill="FFFFFF"/>
        </w:rPr>
        <w:t>жилых</w:t>
      </w:r>
      <w:r w:rsidR="00173CFF">
        <w:rPr>
          <w:shd w:val="clear" w:color="auto" w:fill="FFFFFF"/>
        </w:rPr>
        <w:t xml:space="preserve"> </w:t>
      </w:r>
      <w:r w:rsidRPr="00A40D77">
        <w:rPr>
          <w:shd w:val="clear" w:color="auto" w:fill="FFFFFF"/>
        </w:rPr>
        <w:t>помещений</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2021</w:t>
      </w:r>
      <w:r w:rsidR="00173CFF">
        <w:rPr>
          <w:shd w:val="clear" w:color="auto" w:fill="FFFFFF"/>
        </w:rPr>
        <w:t xml:space="preserve"> </w:t>
      </w:r>
      <w:r w:rsidRPr="00A40D77">
        <w:rPr>
          <w:shd w:val="clear" w:color="auto" w:fill="FFFFFF"/>
        </w:rPr>
        <w:t>году</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сравнении</w:t>
      </w:r>
      <w:r w:rsidR="00173CFF">
        <w:rPr>
          <w:shd w:val="clear" w:color="auto" w:fill="FFFFFF"/>
        </w:rPr>
        <w:t xml:space="preserve"> </w:t>
      </w:r>
      <w:r w:rsidRPr="00A40D77">
        <w:rPr>
          <w:shd w:val="clear" w:color="auto" w:fill="FFFFFF"/>
        </w:rPr>
        <w:t>с</w:t>
      </w:r>
      <w:r w:rsidR="00173CFF">
        <w:rPr>
          <w:shd w:val="clear" w:color="auto" w:fill="FFFFFF"/>
        </w:rPr>
        <w:t xml:space="preserve"> </w:t>
      </w:r>
      <w:r w:rsidRPr="00A40D77">
        <w:rPr>
          <w:shd w:val="clear" w:color="auto" w:fill="FFFFFF"/>
        </w:rPr>
        <w:t>допандемийным</w:t>
      </w:r>
      <w:r w:rsidR="00173CFF">
        <w:rPr>
          <w:shd w:val="clear" w:color="auto" w:fill="FFFFFF"/>
        </w:rPr>
        <w:t xml:space="preserve"> </w:t>
      </w:r>
      <w:r w:rsidRPr="00A40D77">
        <w:rPr>
          <w:shd w:val="clear" w:color="auto" w:fill="FFFFFF"/>
        </w:rPr>
        <w:t>2019</w:t>
      </w:r>
      <w:r w:rsidR="00173CFF">
        <w:rPr>
          <w:shd w:val="clear" w:color="auto" w:fill="FFFFFF"/>
        </w:rPr>
        <w:t xml:space="preserve"> </w:t>
      </w:r>
      <w:r w:rsidRPr="00A40D77">
        <w:rPr>
          <w:shd w:val="clear" w:color="auto" w:fill="FFFFFF"/>
        </w:rPr>
        <w:t>г.</w:t>
      </w:r>
      <w:r w:rsidR="00173CFF">
        <w:rPr>
          <w:shd w:val="clear" w:color="auto" w:fill="FFFFFF"/>
        </w:rPr>
        <w:t xml:space="preserve"> </w:t>
      </w:r>
      <w:r w:rsidRPr="00A40D77">
        <w:rPr>
          <w:shd w:val="clear" w:color="auto" w:fill="FFFFFF"/>
        </w:rPr>
        <w:t>составил</w:t>
      </w:r>
      <w:r w:rsidR="00173CFF">
        <w:rPr>
          <w:shd w:val="clear" w:color="auto" w:fill="FFFFFF"/>
        </w:rPr>
        <w:t xml:space="preserve"> </w:t>
      </w:r>
      <w:r w:rsidRPr="00A40D77">
        <w:rPr>
          <w:shd w:val="clear" w:color="auto" w:fill="FFFFFF"/>
        </w:rPr>
        <w:t>2,4</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а</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Саратовской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r w:rsidRPr="00A40D77">
        <w:rPr>
          <w:shd w:val="clear" w:color="auto" w:fill="FFFFFF"/>
        </w:rPr>
        <w:t>этот</w:t>
      </w:r>
      <w:r w:rsidR="00173CFF">
        <w:rPr>
          <w:shd w:val="clear" w:color="auto" w:fill="FFFFFF"/>
        </w:rPr>
        <w:t xml:space="preserve"> </w:t>
      </w:r>
      <w:r w:rsidRPr="00A40D77">
        <w:rPr>
          <w:shd w:val="clear" w:color="auto" w:fill="FFFFFF"/>
        </w:rPr>
        <w:t>показатель</w:t>
      </w:r>
      <w:r w:rsidR="00173CFF">
        <w:rPr>
          <w:shd w:val="clear" w:color="auto" w:fill="FFFFFF"/>
        </w:rPr>
        <w:t xml:space="preserve"> </w:t>
      </w:r>
      <w:r w:rsidRPr="00A40D77">
        <w:rPr>
          <w:shd w:val="clear" w:color="auto" w:fill="FFFFFF"/>
        </w:rPr>
        <w:t>уменьшился</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1,7</w:t>
      </w:r>
      <w:r w:rsidR="00173CFF">
        <w:rPr>
          <w:shd w:val="clear" w:color="auto" w:fill="FFFFFF"/>
        </w:rPr>
        <w:t xml:space="preserve"> </w:t>
      </w:r>
      <w:r w:rsidRPr="00A40D77">
        <w:rPr>
          <w:shd w:val="clear" w:color="auto" w:fill="FFFFFF"/>
        </w:rPr>
        <w:t>%</w:t>
      </w:r>
      <w:r w:rsidRPr="00A40D77">
        <w:rPr>
          <w:rStyle w:val="af9"/>
          <w:shd w:val="clear" w:color="auto" w:fill="FFFFFF"/>
        </w:rPr>
        <w:footnoteReference w:id="3"/>
      </w:r>
      <w:r w:rsidRPr="00A40D77">
        <w:rPr>
          <w:shd w:val="clear" w:color="auto" w:fill="FFFFFF"/>
        </w:rPr>
        <w:t>.</w:t>
      </w:r>
      <w:r w:rsidR="00173CFF">
        <w:rPr>
          <w:shd w:val="clear" w:color="auto" w:fill="FFFFFF"/>
        </w:rPr>
        <w:t xml:space="preserve"> </w:t>
      </w:r>
      <w:r w:rsidRPr="00A40D77">
        <w:rPr>
          <w:shd w:val="clear" w:color="auto" w:fill="FFFFFF"/>
        </w:rPr>
        <w:t>Возможно,</w:t>
      </w:r>
      <w:r w:rsidR="00173CFF">
        <w:rPr>
          <w:shd w:val="clear" w:color="auto" w:fill="FFFFFF"/>
        </w:rPr>
        <w:t xml:space="preserve"> </w:t>
      </w:r>
      <w:r w:rsidRPr="00A40D77">
        <w:rPr>
          <w:shd w:val="clear" w:color="auto" w:fill="FFFFFF"/>
        </w:rPr>
        <w:t>сравнительно</w:t>
      </w:r>
      <w:r w:rsidR="00173CFF">
        <w:rPr>
          <w:shd w:val="clear" w:color="auto" w:fill="FFFFFF"/>
        </w:rPr>
        <w:t xml:space="preserve"> </w:t>
      </w:r>
      <w:r w:rsidRPr="00A40D77">
        <w:rPr>
          <w:shd w:val="clear" w:color="auto" w:fill="FFFFFF"/>
        </w:rPr>
        <w:t>высокая</w:t>
      </w:r>
      <w:r w:rsidR="00173CFF">
        <w:rPr>
          <w:shd w:val="clear" w:color="auto" w:fill="FFFFFF"/>
        </w:rPr>
        <w:t xml:space="preserve"> </w:t>
      </w:r>
      <w:r w:rsidRPr="00A40D77">
        <w:rPr>
          <w:shd w:val="clear" w:color="auto" w:fill="FFFFFF"/>
        </w:rPr>
        <w:t>обеспеченность</w:t>
      </w:r>
      <w:r w:rsidR="00173CFF">
        <w:rPr>
          <w:shd w:val="clear" w:color="auto" w:fill="FFFFFF"/>
        </w:rPr>
        <w:t xml:space="preserve"> </w:t>
      </w:r>
      <w:r w:rsidRPr="00A40D77">
        <w:rPr>
          <w:shd w:val="clear" w:color="auto" w:fill="FFFFFF"/>
        </w:rPr>
        <w:t>жилыми</w:t>
      </w:r>
      <w:r w:rsidR="00173CFF">
        <w:rPr>
          <w:shd w:val="clear" w:color="auto" w:fill="FFFFFF"/>
        </w:rPr>
        <w:t xml:space="preserve"> </w:t>
      </w:r>
      <w:r w:rsidRPr="00A40D77">
        <w:rPr>
          <w:shd w:val="clear" w:color="auto" w:fill="FFFFFF"/>
        </w:rPr>
        <w:t>помещениями</w:t>
      </w:r>
      <w:r w:rsidR="00173CFF">
        <w:rPr>
          <w:shd w:val="clear" w:color="auto" w:fill="FFFFFF"/>
        </w:rPr>
        <w:t xml:space="preserve"> </w:t>
      </w:r>
      <w:r w:rsidRPr="00A40D77">
        <w:rPr>
          <w:shd w:val="clear" w:color="auto" w:fill="FFFFFF"/>
        </w:rPr>
        <w:t>стала</w:t>
      </w:r>
      <w:r w:rsidR="00173CFF">
        <w:rPr>
          <w:shd w:val="clear" w:color="auto" w:fill="FFFFFF"/>
        </w:rPr>
        <w:t xml:space="preserve"> </w:t>
      </w:r>
      <w:r w:rsidRPr="00A40D77">
        <w:rPr>
          <w:shd w:val="clear" w:color="auto" w:fill="FFFFFF"/>
        </w:rPr>
        <w:t>одной</w:t>
      </w:r>
      <w:r w:rsidR="00173CFF">
        <w:rPr>
          <w:shd w:val="clear" w:color="auto" w:fill="FFFFFF"/>
        </w:rPr>
        <w:t xml:space="preserve"> </w:t>
      </w:r>
      <w:r w:rsidRPr="00A40D77">
        <w:rPr>
          <w:shd w:val="clear" w:color="auto" w:fill="FFFFFF"/>
        </w:rPr>
        <w:t>из</w:t>
      </w:r>
      <w:r w:rsidR="00173CFF">
        <w:rPr>
          <w:shd w:val="clear" w:color="auto" w:fill="FFFFFF"/>
        </w:rPr>
        <w:t xml:space="preserve"> </w:t>
      </w:r>
      <w:r w:rsidRPr="00A40D77">
        <w:rPr>
          <w:shd w:val="clear" w:color="auto" w:fill="FFFFFF"/>
        </w:rPr>
        <w:t>причин</w:t>
      </w:r>
      <w:r w:rsidR="00173CFF">
        <w:rPr>
          <w:shd w:val="clear" w:color="auto" w:fill="FFFFFF"/>
        </w:rPr>
        <w:t xml:space="preserve"> </w:t>
      </w:r>
      <w:r w:rsidRPr="00A40D77">
        <w:rPr>
          <w:shd w:val="clear" w:color="auto" w:fill="FFFFFF"/>
        </w:rPr>
        <w:t>невысокого</w:t>
      </w:r>
      <w:r w:rsidR="00173CFF">
        <w:rPr>
          <w:shd w:val="clear" w:color="auto" w:fill="FFFFFF"/>
        </w:rPr>
        <w:t xml:space="preserve"> </w:t>
      </w:r>
      <w:r w:rsidRPr="00A40D77">
        <w:rPr>
          <w:shd w:val="clear" w:color="auto" w:fill="FFFFFF"/>
        </w:rPr>
        <w:t>интереса</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таким</w:t>
      </w:r>
      <w:r w:rsidR="00173CFF">
        <w:rPr>
          <w:shd w:val="clear" w:color="auto" w:fill="FFFFFF"/>
        </w:rPr>
        <w:t xml:space="preserve"> </w:t>
      </w:r>
      <w:r w:rsidRPr="00A40D77">
        <w:rPr>
          <w:shd w:val="clear" w:color="auto" w:fill="FFFFFF"/>
        </w:rPr>
        <w:t>пр</w:t>
      </w:r>
      <w:r w:rsidRPr="00A40D77">
        <w:rPr>
          <w:shd w:val="clear" w:color="auto" w:fill="FFFFFF"/>
        </w:rPr>
        <w:t>о</w:t>
      </w:r>
      <w:r w:rsidRPr="00A40D77">
        <w:rPr>
          <w:shd w:val="clear" w:color="auto" w:fill="FFFFFF"/>
        </w:rPr>
        <w:t>граммам.</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Другой</w:t>
      </w:r>
      <w:r w:rsidR="00173CFF">
        <w:rPr>
          <w:shd w:val="clear" w:color="auto" w:fill="FFFFFF"/>
        </w:rPr>
        <w:t xml:space="preserve"> </w:t>
      </w:r>
      <w:r w:rsidRPr="00A40D77">
        <w:rPr>
          <w:shd w:val="clear" w:color="auto" w:fill="FFFFFF"/>
        </w:rPr>
        <w:t>возможной</w:t>
      </w:r>
      <w:r w:rsidR="00173CFF">
        <w:rPr>
          <w:shd w:val="clear" w:color="auto" w:fill="FFFFFF"/>
        </w:rPr>
        <w:t xml:space="preserve"> </w:t>
      </w:r>
      <w:r w:rsidRPr="00A40D77">
        <w:rPr>
          <w:shd w:val="clear" w:color="auto" w:fill="FFFFFF"/>
        </w:rPr>
        <w:t>причиной</w:t>
      </w:r>
      <w:r w:rsidR="00173CFF">
        <w:rPr>
          <w:shd w:val="clear" w:color="auto" w:fill="FFFFFF"/>
        </w:rPr>
        <w:t xml:space="preserve"> </w:t>
      </w:r>
      <w:r w:rsidRPr="00A40D77">
        <w:rPr>
          <w:shd w:val="clear" w:color="auto" w:fill="FFFFFF"/>
        </w:rPr>
        <w:t>следует</w:t>
      </w:r>
      <w:r w:rsidR="00173CFF">
        <w:rPr>
          <w:shd w:val="clear" w:color="auto" w:fill="FFFFFF"/>
        </w:rPr>
        <w:t xml:space="preserve"> </w:t>
      </w:r>
      <w:r w:rsidR="00930CC1">
        <w:rPr>
          <w:shd w:val="clear" w:color="auto" w:fill="FFFFFF"/>
        </w:rPr>
        <w:t>признать</w:t>
      </w:r>
      <w:r w:rsidR="00173CFF">
        <w:rPr>
          <w:shd w:val="clear" w:color="auto" w:fill="FFFFFF"/>
        </w:rPr>
        <w:t xml:space="preserve"> </w:t>
      </w:r>
      <w:r w:rsidRPr="00A40D77">
        <w:rPr>
          <w:shd w:val="clear" w:color="auto" w:fill="FFFFFF"/>
        </w:rPr>
        <w:t>сравнительно</w:t>
      </w:r>
      <w:r w:rsidR="00173CFF">
        <w:rPr>
          <w:shd w:val="clear" w:color="auto" w:fill="FFFFFF"/>
        </w:rPr>
        <w:t xml:space="preserve"> </w:t>
      </w:r>
      <w:r w:rsidRPr="00A40D77">
        <w:rPr>
          <w:shd w:val="clear" w:color="auto" w:fill="FFFFFF"/>
        </w:rPr>
        <w:t>низкий</w:t>
      </w:r>
      <w:r w:rsidR="00173CFF">
        <w:rPr>
          <w:shd w:val="clear" w:color="auto" w:fill="FFFFFF"/>
        </w:rPr>
        <w:t xml:space="preserve"> </w:t>
      </w:r>
      <w:r w:rsidRPr="00A40D77">
        <w:rPr>
          <w:shd w:val="clear" w:color="auto" w:fill="FFFFFF"/>
        </w:rPr>
        <w:t>уровень</w:t>
      </w:r>
      <w:r w:rsidR="00173CFF">
        <w:rPr>
          <w:shd w:val="clear" w:color="auto" w:fill="FFFFFF"/>
        </w:rPr>
        <w:t xml:space="preserve"> </w:t>
      </w:r>
      <w:r w:rsidRPr="00A40D77">
        <w:rPr>
          <w:shd w:val="clear" w:color="auto" w:fill="FFFFFF"/>
        </w:rPr>
        <w:t>жизни</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большинстве</w:t>
      </w:r>
      <w:r w:rsidR="00173CFF">
        <w:rPr>
          <w:shd w:val="clear" w:color="auto" w:fill="FFFFFF"/>
        </w:rPr>
        <w:t xml:space="preserve"> </w:t>
      </w:r>
      <w:r w:rsidRPr="00A40D77">
        <w:rPr>
          <w:shd w:val="clear" w:color="auto" w:fill="FFFFFF"/>
        </w:rPr>
        <w:t>субъектов</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Об</w:t>
      </w:r>
      <w:r w:rsidR="00173CFF">
        <w:rPr>
          <w:shd w:val="clear" w:color="auto" w:fill="FFFFFF"/>
        </w:rPr>
        <w:t xml:space="preserve"> </w:t>
      </w:r>
      <w:r w:rsidRPr="00A40D77">
        <w:rPr>
          <w:shd w:val="clear" w:color="auto" w:fill="FFFFFF"/>
        </w:rPr>
        <w:t>этом</w:t>
      </w:r>
      <w:r w:rsidR="00173CFF">
        <w:rPr>
          <w:shd w:val="clear" w:color="auto" w:fill="FFFFFF"/>
        </w:rPr>
        <w:t xml:space="preserve"> </w:t>
      </w:r>
      <w:r w:rsidRPr="00A40D77">
        <w:rPr>
          <w:shd w:val="clear" w:color="auto" w:fill="FFFFFF"/>
        </w:rPr>
        <w:t>свидетельствует</w:t>
      </w:r>
      <w:r w:rsidR="00173CFF">
        <w:rPr>
          <w:shd w:val="clear" w:color="auto" w:fill="FFFFFF"/>
        </w:rPr>
        <w:t xml:space="preserve"> </w:t>
      </w:r>
      <w:r w:rsidRPr="00A40D77">
        <w:rPr>
          <w:shd w:val="clear" w:color="auto" w:fill="FFFFFF"/>
        </w:rPr>
        <w:t>большой</w:t>
      </w:r>
      <w:r w:rsidR="00173CFF">
        <w:rPr>
          <w:shd w:val="clear" w:color="auto" w:fill="FFFFFF"/>
        </w:rPr>
        <w:t xml:space="preserve"> </w:t>
      </w:r>
      <w:r w:rsidRPr="00A40D77">
        <w:rPr>
          <w:shd w:val="clear" w:color="auto" w:fill="FFFFFF"/>
        </w:rPr>
        <w:t>удельный</w:t>
      </w:r>
      <w:r w:rsidR="00173CFF">
        <w:rPr>
          <w:shd w:val="clear" w:color="auto" w:fill="FFFFFF"/>
        </w:rPr>
        <w:t xml:space="preserve"> </w:t>
      </w:r>
      <w:r w:rsidRPr="00A40D77">
        <w:rPr>
          <w:shd w:val="clear" w:color="auto" w:fill="FFFFFF"/>
        </w:rPr>
        <w:t>вес</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имеющего</w:t>
      </w:r>
      <w:r w:rsidR="00173CFF">
        <w:rPr>
          <w:shd w:val="clear" w:color="auto" w:fill="FFFFFF"/>
        </w:rPr>
        <w:t xml:space="preserve"> </w:t>
      </w:r>
      <w:r w:rsidRPr="00A40D77">
        <w:rPr>
          <w:shd w:val="clear" w:color="auto" w:fill="FFFFFF"/>
        </w:rPr>
        <w:t>денежные</w:t>
      </w:r>
      <w:r w:rsidR="00173CFF">
        <w:rPr>
          <w:shd w:val="clear" w:color="auto" w:fill="FFFFFF"/>
        </w:rPr>
        <w:t xml:space="preserve"> </w:t>
      </w:r>
      <w:r w:rsidRPr="00A40D77">
        <w:rPr>
          <w:shd w:val="clear" w:color="auto" w:fill="FFFFFF"/>
        </w:rPr>
        <w:t>доходы</w:t>
      </w:r>
      <w:r w:rsidR="00173CFF">
        <w:rPr>
          <w:shd w:val="clear" w:color="auto" w:fill="FFFFFF"/>
        </w:rPr>
        <w:t xml:space="preserve"> </w:t>
      </w:r>
      <w:r w:rsidRPr="00A40D77">
        <w:rPr>
          <w:shd w:val="clear" w:color="auto" w:fill="FFFFFF"/>
        </w:rPr>
        <w:t>ниже</w:t>
      </w:r>
      <w:r w:rsidR="00173CFF">
        <w:rPr>
          <w:shd w:val="clear" w:color="auto" w:fill="FFFFFF"/>
        </w:rPr>
        <w:t xml:space="preserve"> </w:t>
      </w:r>
      <w:r w:rsidRPr="00A40D77">
        <w:rPr>
          <w:shd w:val="clear" w:color="auto" w:fill="FFFFFF"/>
        </w:rPr>
        <w:t>величины</w:t>
      </w:r>
      <w:r w:rsidR="00173CFF">
        <w:rPr>
          <w:shd w:val="clear" w:color="auto" w:fill="FFFFFF"/>
        </w:rPr>
        <w:t xml:space="preserve"> </w:t>
      </w:r>
      <w:r w:rsidRPr="00A40D77">
        <w:rPr>
          <w:shd w:val="clear" w:color="auto" w:fill="FFFFFF"/>
        </w:rPr>
        <w:t>прожиточного</w:t>
      </w:r>
      <w:r w:rsidR="00173CFF">
        <w:rPr>
          <w:shd w:val="clear" w:color="auto" w:fill="FFFFFF"/>
        </w:rPr>
        <w:t xml:space="preserve"> </w:t>
      </w:r>
      <w:r w:rsidRPr="00A40D77">
        <w:rPr>
          <w:shd w:val="clear" w:color="auto" w:fill="FFFFFF"/>
        </w:rPr>
        <w:t>минимума.</w:t>
      </w:r>
      <w:r w:rsidR="00173CFF">
        <w:rPr>
          <w:shd w:val="clear" w:color="auto" w:fill="FFFFFF"/>
        </w:rPr>
        <w:t xml:space="preserve"> </w:t>
      </w:r>
      <w:r w:rsidRPr="00A40D77">
        <w:rPr>
          <w:shd w:val="clear" w:color="auto" w:fill="FFFFFF"/>
        </w:rPr>
        <w:t>Во</w:t>
      </w:r>
      <w:r w:rsidR="00173CFF">
        <w:rPr>
          <w:shd w:val="clear" w:color="auto" w:fill="FFFFFF"/>
        </w:rPr>
        <w:t xml:space="preserve"> </w:t>
      </w:r>
      <w:r w:rsidRPr="00A40D77">
        <w:rPr>
          <w:shd w:val="clear" w:color="auto" w:fill="FFFFFF"/>
        </w:rPr>
        <w:t>всех</w:t>
      </w:r>
      <w:r w:rsidR="00173CFF">
        <w:rPr>
          <w:shd w:val="clear" w:color="auto" w:fill="FFFFFF"/>
        </w:rPr>
        <w:t xml:space="preserve"> </w:t>
      </w:r>
      <w:r w:rsidRPr="00A40D77">
        <w:rPr>
          <w:shd w:val="clear" w:color="auto" w:fill="FFFFFF"/>
        </w:rPr>
        <w:t>субъектах</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за</w:t>
      </w:r>
      <w:r w:rsidR="00173CFF">
        <w:rPr>
          <w:shd w:val="clear" w:color="auto" w:fill="FFFFFF"/>
        </w:rPr>
        <w:t xml:space="preserve"> </w:t>
      </w:r>
      <w:r w:rsidRPr="00A40D77">
        <w:rPr>
          <w:shd w:val="clear" w:color="auto" w:fill="FFFFFF"/>
        </w:rPr>
        <w:t>исключением</w:t>
      </w:r>
      <w:r w:rsidR="00173CFF">
        <w:rPr>
          <w:shd w:val="clear" w:color="auto" w:fill="FFFFFF"/>
        </w:rPr>
        <w:t xml:space="preserve"> </w:t>
      </w:r>
      <w:r w:rsidRPr="00A40D77">
        <w:rPr>
          <w:shd w:val="clear" w:color="auto" w:fill="FFFFFF"/>
        </w:rPr>
        <w:t>Республики</w:t>
      </w:r>
      <w:r w:rsidR="00173CFF">
        <w:rPr>
          <w:shd w:val="clear" w:color="auto" w:fill="FFFFFF"/>
        </w:rPr>
        <w:t xml:space="preserve"> </w:t>
      </w:r>
      <w:r w:rsidRPr="00A40D77">
        <w:rPr>
          <w:shd w:val="clear" w:color="auto" w:fill="FFFFFF"/>
        </w:rPr>
        <w:t>Татарстан</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Нижегоро</w:t>
      </w:r>
      <w:r w:rsidRPr="00A40D77">
        <w:rPr>
          <w:shd w:val="clear" w:color="auto" w:fill="FFFFFF"/>
        </w:rPr>
        <w:t>д</w:t>
      </w:r>
      <w:r w:rsidRPr="00A40D77">
        <w:rPr>
          <w:shd w:val="clear" w:color="auto" w:fill="FFFFFF"/>
        </w:rPr>
        <w:t>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r w:rsidRPr="00A40D77">
        <w:rPr>
          <w:shd w:val="clear" w:color="auto" w:fill="FFFFFF"/>
        </w:rPr>
        <w:t>этот</w:t>
      </w:r>
      <w:r w:rsidR="00173CFF">
        <w:rPr>
          <w:shd w:val="clear" w:color="auto" w:fill="FFFFFF"/>
        </w:rPr>
        <w:t xml:space="preserve"> </w:t>
      </w:r>
      <w:r w:rsidRPr="00A40D77">
        <w:rPr>
          <w:shd w:val="clear" w:color="auto" w:fill="FFFFFF"/>
        </w:rPr>
        <w:t>показатель</w:t>
      </w:r>
      <w:r w:rsidR="00173CFF">
        <w:rPr>
          <w:shd w:val="clear" w:color="auto" w:fill="FFFFFF"/>
        </w:rPr>
        <w:t xml:space="preserve"> </w:t>
      </w:r>
      <w:r w:rsidRPr="00A40D77">
        <w:rPr>
          <w:shd w:val="clear" w:color="auto" w:fill="FFFFFF"/>
        </w:rPr>
        <w:t>выше</w:t>
      </w:r>
      <w:r w:rsidR="00173CFF">
        <w:rPr>
          <w:shd w:val="clear" w:color="auto" w:fill="FFFFFF"/>
        </w:rPr>
        <w:t xml:space="preserve"> </w:t>
      </w:r>
      <w:r w:rsidRPr="00A40D77">
        <w:rPr>
          <w:shd w:val="clear" w:color="auto" w:fill="FFFFFF"/>
        </w:rPr>
        <w:t>его</w:t>
      </w:r>
      <w:r w:rsidR="00173CFF">
        <w:rPr>
          <w:shd w:val="clear" w:color="auto" w:fill="FFFFFF"/>
        </w:rPr>
        <w:t xml:space="preserve"> </w:t>
      </w:r>
      <w:r w:rsidRPr="00A40D77">
        <w:rPr>
          <w:shd w:val="clear" w:color="auto" w:fill="FFFFFF"/>
        </w:rPr>
        <w:t>среднего</w:t>
      </w:r>
      <w:r w:rsidR="00173CFF">
        <w:rPr>
          <w:shd w:val="clear" w:color="auto" w:fill="FFFFFF"/>
        </w:rPr>
        <w:t xml:space="preserve"> </w:t>
      </w:r>
      <w:r w:rsidRPr="00A40D77">
        <w:rPr>
          <w:shd w:val="clear" w:color="auto" w:fill="FFFFFF"/>
        </w:rPr>
        <w:t>значения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стране.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некоторых</w:t>
      </w:r>
      <w:r w:rsidR="00173CFF">
        <w:rPr>
          <w:shd w:val="clear" w:color="auto" w:fill="FFFFFF"/>
        </w:rPr>
        <w:t xml:space="preserve"> </w:t>
      </w:r>
      <w:r w:rsidRPr="00A40D77">
        <w:rPr>
          <w:shd w:val="clear" w:color="auto" w:fill="FFFFFF"/>
        </w:rPr>
        <w:t>пр</w:t>
      </w:r>
      <w:r w:rsidRPr="00A40D77">
        <w:rPr>
          <w:shd w:val="clear" w:color="auto" w:fill="FFFFFF"/>
        </w:rPr>
        <w:t>и</w:t>
      </w:r>
      <w:r w:rsidRPr="00A40D77">
        <w:rPr>
          <w:shd w:val="clear" w:color="auto" w:fill="FFFFFF"/>
        </w:rPr>
        <w:t>волжских</w:t>
      </w:r>
      <w:r w:rsidR="00173CFF">
        <w:rPr>
          <w:shd w:val="clear" w:color="auto" w:fill="FFFFFF"/>
        </w:rPr>
        <w:t xml:space="preserve"> </w:t>
      </w:r>
      <w:r w:rsidRPr="00A40D77">
        <w:rPr>
          <w:shd w:val="clear" w:color="auto" w:fill="FFFFFF"/>
        </w:rPr>
        <w:t>субъектах</w:t>
      </w:r>
      <w:r w:rsidR="00173CFF">
        <w:rPr>
          <w:shd w:val="clear" w:color="auto" w:fill="FFFFFF"/>
        </w:rPr>
        <w:t xml:space="preserve"> </w:t>
      </w:r>
      <w:r w:rsidRPr="00A40D77">
        <w:rPr>
          <w:shd w:val="clear" w:color="auto" w:fill="FFFFFF"/>
        </w:rPr>
        <w:t>доля</w:t>
      </w:r>
      <w:r w:rsidR="00173CFF">
        <w:rPr>
          <w:shd w:val="clear" w:color="auto" w:fill="FFFFFF"/>
        </w:rPr>
        <w:t xml:space="preserve"> </w:t>
      </w:r>
      <w:r w:rsidRPr="00A40D77">
        <w:rPr>
          <w:shd w:val="clear" w:color="auto" w:fill="FFFFFF"/>
        </w:rPr>
        <w:t>нуждающихся</w:t>
      </w:r>
      <w:r w:rsidR="00173CFF">
        <w:rPr>
          <w:shd w:val="clear" w:color="auto" w:fill="FFFFFF"/>
        </w:rPr>
        <w:t xml:space="preserve"> </w:t>
      </w:r>
      <w:r w:rsidRPr="00A40D77">
        <w:rPr>
          <w:shd w:val="clear" w:color="auto" w:fill="FFFFFF"/>
        </w:rPr>
        <w:t>граждан</w:t>
      </w:r>
      <w:r w:rsidR="00173CFF">
        <w:rPr>
          <w:shd w:val="clear" w:color="auto" w:fill="FFFFFF"/>
        </w:rPr>
        <w:t xml:space="preserve"> </w:t>
      </w:r>
      <w:r w:rsidRPr="00A40D77">
        <w:rPr>
          <w:shd w:val="clear" w:color="auto" w:fill="FFFFFF"/>
        </w:rPr>
        <w:t>превышает</w:t>
      </w:r>
      <w:r w:rsidR="00173CFF">
        <w:rPr>
          <w:shd w:val="clear" w:color="auto" w:fill="FFFFFF"/>
        </w:rPr>
        <w:t xml:space="preserve"> </w:t>
      </w:r>
      <w:r w:rsidRPr="00A40D77">
        <w:rPr>
          <w:shd w:val="clear" w:color="auto" w:fill="FFFFFF"/>
        </w:rPr>
        <w:t>общероссийский</w:t>
      </w:r>
      <w:r w:rsidR="00173CFF">
        <w:rPr>
          <w:shd w:val="clear" w:color="auto" w:fill="FFFFFF"/>
        </w:rPr>
        <w:t xml:space="preserve"> </w:t>
      </w:r>
      <w:r w:rsidRPr="00A40D77">
        <w:rPr>
          <w:shd w:val="clear" w:color="auto" w:fill="FFFFFF"/>
        </w:rPr>
        <w:t>уровень</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1,4</w:t>
      </w:r>
      <w:r w:rsidR="00930CC1">
        <w:rPr>
          <w:shd w:val="clear" w:color="auto" w:fill="FFFFFF"/>
        </w:rPr>
        <w:t>-</w:t>
      </w:r>
      <w:r w:rsidRPr="00A40D77">
        <w:rPr>
          <w:shd w:val="clear" w:color="auto" w:fill="FFFFFF"/>
        </w:rPr>
        <w:t>1,6</w:t>
      </w:r>
      <w:r w:rsidR="00173CFF">
        <w:rPr>
          <w:shd w:val="clear" w:color="auto" w:fill="FFFFFF"/>
        </w:rPr>
        <w:t xml:space="preserve"> </w:t>
      </w:r>
      <w:r w:rsidRPr="00A40D77">
        <w:rPr>
          <w:shd w:val="clear" w:color="auto" w:fill="FFFFFF"/>
        </w:rPr>
        <w:t>раза.</w:t>
      </w:r>
      <w:r w:rsidR="00173CFF">
        <w:rPr>
          <w:shd w:val="clear" w:color="auto" w:fill="FFFFFF"/>
        </w:rPr>
        <w:t xml:space="preserve"> </w:t>
      </w:r>
      <w:r w:rsidRPr="00A40D77">
        <w:rPr>
          <w:shd w:val="clear" w:color="auto" w:fill="FFFFFF"/>
        </w:rPr>
        <w:t>Речь</w:t>
      </w:r>
      <w:r w:rsidR="00173CFF">
        <w:rPr>
          <w:shd w:val="clear" w:color="auto" w:fill="FFFFFF"/>
        </w:rPr>
        <w:t xml:space="preserve"> </w:t>
      </w:r>
      <w:r w:rsidRPr="00A40D77">
        <w:rPr>
          <w:shd w:val="clear" w:color="auto" w:fill="FFFFFF"/>
        </w:rPr>
        <w:t>идет</w:t>
      </w:r>
      <w:r w:rsidR="00173CFF">
        <w:rPr>
          <w:shd w:val="clear" w:color="auto" w:fill="FFFFFF"/>
        </w:rPr>
        <w:t xml:space="preserve"> </w:t>
      </w:r>
      <w:r w:rsidRPr="00A40D77">
        <w:rPr>
          <w:shd w:val="clear" w:color="auto" w:fill="FFFFFF"/>
        </w:rPr>
        <w:t>о</w:t>
      </w:r>
      <w:r w:rsidR="00173CFF">
        <w:rPr>
          <w:shd w:val="clear" w:color="auto" w:fill="FFFFFF"/>
        </w:rPr>
        <w:t xml:space="preserve"> </w:t>
      </w:r>
      <w:r w:rsidRPr="00A40D77">
        <w:rPr>
          <w:shd w:val="clear" w:color="auto" w:fill="FFFFFF"/>
        </w:rPr>
        <w:t>Чувашской</w:t>
      </w:r>
      <w:r w:rsidR="00173CFF">
        <w:rPr>
          <w:shd w:val="clear" w:color="auto" w:fill="FFFFFF"/>
        </w:rPr>
        <w:t xml:space="preserve"> </w:t>
      </w:r>
      <w:r w:rsidRPr="00A40D77">
        <w:rPr>
          <w:shd w:val="clear" w:color="auto" w:fill="FFFFFF"/>
        </w:rPr>
        <w:t>Республике,</w:t>
      </w:r>
      <w:r w:rsidR="00173CFF">
        <w:rPr>
          <w:shd w:val="clear" w:color="auto" w:fill="FFFFFF"/>
        </w:rPr>
        <w:t xml:space="preserve"> </w:t>
      </w:r>
      <w:r w:rsidRPr="00A40D77">
        <w:rPr>
          <w:shd w:val="clear" w:color="auto" w:fill="FFFFFF"/>
        </w:rPr>
        <w:t>Республике</w:t>
      </w:r>
      <w:r w:rsidR="00173CFF">
        <w:rPr>
          <w:shd w:val="clear" w:color="auto" w:fill="FFFFFF"/>
        </w:rPr>
        <w:t xml:space="preserve"> </w:t>
      </w:r>
      <w:r w:rsidRPr="00A40D77">
        <w:rPr>
          <w:shd w:val="clear" w:color="auto" w:fill="FFFFFF"/>
        </w:rPr>
        <w:t>Мордовия</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Республике</w:t>
      </w:r>
      <w:r w:rsidR="00173CFF">
        <w:rPr>
          <w:shd w:val="clear" w:color="auto" w:fill="FFFFFF"/>
        </w:rPr>
        <w:t xml:space="preserve"> </w:t>
      </w:r>
      <w:r w:rsidRPr="00A40D77">
        <w:rPr>
          <w:shd w:val="clear" w:color="auto" w:fill="FFFFFF"/>
        </w:rPr>
        <w:t>Марий</w:t>
      </w:r>
      <w:r w:rsidR="00173CFF">
        <w:rPr>
          <w:shd w:val="clear" w:color="auto" w:fill="FFFFFF"/>
        </w:rPr>
        <w:t xml:space="preserve"> </w:t>
      </w:r>
      <w:r w:rsidRPr="00A40D77">
        <w:rPr>
          <w:shd w:val="clear" w:color="auto" w:fill="FFFFFF"/>
        </w:rPr>
        <w:t>Эл.</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Для</w:t>
      </w:r>
      <w:r w:rsidR="00173CFF">
        <w:rPr>
          <w:shd w:val="clear" w:color="auto" w:fill="FFFFFF"/>
        </w:rPr>
        <w:t xml:space="preserve"> </w:t>
      </w:r>
      <w:r w:rsidRPr="00A40D77">
        <w:rPr>
          <w:shd w:val="clear" w:color="auto" w:fill="FFFFFF"/>
        </w:rPr>
        <w:t>этой</w:t>
      </w:r>
      <w:r w:rsidR="00173CFF">
        <w:rPr>
          <w:shd w:val="clear" w:color="auto" w:fill="FFFFFF"/>
        </w:rPr>
        <w:t xml:space="preserve"> </w:t>
      </w:r>
      <w:r w:rsidRPr="00A40D77">
        <w:rPr>
          <w:shd w:val="clear" w:color="auto" w:fill="FFFFFF"/>
        </w:rPr>
        <w:t>категории</w:t>
      </w:r>
      <w:r w:rsidR="00173CFF">
        <w:rPr>
          <w:shd w:val="clear" w:color="auto" w:fill="FFFFFF"/>
        </w:rPr>
        <w:t xml:space="preserve"> </w:t>
      </w:r>
      <w:r w:rsidRPr="00A40D77">
        <w:rPr>
          <w:shd w:val="clear" w:color="auto" w:fill="FFFFFF"/>
        </w:rPr>
        <w:t>граждан</w:t>
      </w:r>
      <w:r w:rsidR="00173CFF">
        <w:rPr>
          <w:shd w:val="clear" w:color="auto" w:fill="FFFFFF"/>
        </w:rPr>
        <w:t xml:space="preserve"> </w:t>
      </w:r>
      <w:r w:rsidRPr="00A40D77">
        <w:rPr>
          <w:shd w:val="clear" w:color="auto" w:fill="FFFFFF"/>
        </w:rPr>
        <w:t>вряд</w:t>
      </w:r>
      <w:r w:rsidR="00173CFF">
        <w:rPr>
          <w:shd w:val="clear" w:color="auto" w:fill="FFFFFF"/>
        </w:rPr>
        <w:t xml:space="preserve"> </w:t>
      </w:r>
      <w:r w:rsidRPr="00A40D77">
        <w:rPr>
          <w:shd w:val="clear" w:color="auto" w:fill="FFFFFF"/>
        </w:rPr>
        <w:t>ли</w:t>
      </w:r>
      <w:r w:rsidR="00173CFF">
        <w:rPr>
          <w:shd w:val="clear" w:color="auto" w:fill="FFFFFF"/>
        </w:rPr>
        <w:t xml:space="preserve"> </w:t>
      </w:r>
      <w:r w:rsidRPr="00A40D77">
        <w:rPr>
          <w:shd w:val="clear" w:color="auto" w:fill="FFFFFF"/>
        </w:rPr>
        <w:t>доступен</w:t>
      </w:r>
      <w:r w:rsidR="00173CFF">
        <w:rPr>
          <w:shd w:val="clear" w:color="auto" w:fill="FFFFFF"/>
        </w:rPr>
        <w:t xml:space="preserve"> </w:t>
      </w:r>
      <w:r w:rsidRPr="00A40D77">
        <w:rPr>
          <w:shd w:val="clear" w:color="auto" w:fill="FFFFFF"/>
        </w:rPr>
        <w:t>какой</w:t>
      </w:r>
      <w:r w:rsidR="00930CC1">
        <w:rPr>
          <w:shd w:val="clear" w:color="auto" w:fill="FFFFFF"/>
        </w:rPr>
        <w:t>-либо</w:t>
      </w:r>
      <w:r w:rsidR="00173CFF">
        <w:rPr>
          <w:shd w:val="clear" w:color="auto" w:fill="FFFFFF"/>
        </w:rPr>
        <w:t xml:space="preserve"> </w:t>
      </w:r>
      <w:r w:rsidRPr="00A40D77">
        <w:rPr>
          <w:shd w:val="clear" w:color="auto" w:fill="FFFFFF"/>
        </w:rPr>
        <w:t>кредит,</w:t>
      </w:r>
      <w:r w:rsidR="00173CFF">
        <w:rPr>
          <w:shd w:val="clear" w:color="auto" w:fill="FFFFFF"/>
        </w:rPr>
        <w:t xml:space="preserve"> </w:t>
      </w:r>
      <w:r w:rsidRPr="00A40D77">
        <w:rPr>
          <w:shd w:val="clear" w:color="auto" w:fill="FFFFFF"/>
        </w:rPr>
        <w:t>поскольку</w:t>
      </w:r>
      <w:r w:rsidR="00173CFF">
        <w:rPr>
          <w:shd w:val="clear" w:color="auto" w:fill="FFFFFF"/>
        </w:rPr>
        <w:t xml:space="preserve"> </w:t>
      </w:r>
      <w:r w:rsidRPr="00A40D77">
        <w:rPr>
          <w:shd w:val="clear" w:color="auto" w:fill="FFFFFF"/>
        </w:rPr>
        <w:t>у</w:t>
      </w:r>
      <w:r w:rsidR="00173CFF">
        <w:rPr>
          <w:shd w:val="clear" w:color="auto" w:fill="FFFFFF"/>
        </w:rPr>
        <w:t xml:space="preserve"> </w:t>
      </w:r>
      <w:r w:rsidRPr="00A40D77">
        <w:rPr>
          <w:shd w:val="clear" w:color="auto" w:fill="FFFFFF"/>
        </w:rPr>
        <w:t>них,</w:t>
      </w:r>
      <w:r w:rsidR="00173CFF">
        <w:rPr>
          <w:shd w:val="clear" w:color="auto" w:fill="FFFFFF"/>
        </w:rPr>
        <w:t xml:space="preserve"> </w:t>
      </w:r>
      <w:r w:rsidRPr="00A40D77">
        <w:rPr>
          <w:shd w:val="clear" w:color="auto" w:fill="FFFFFF"/>
        </w:rPr>
        <w:t>как</w:t>
      </w:r>
      <w:r w:rsidR="00173CFF">
        <w:rPr>
          <w:shd w:val="clear" w:color="auto" w:fill="FFFFFF"/>
        </w:rPr>
        <w:t xml:space="preserve"> </w:t>
      </w:r>
      <w:r w:rsidRPr="00A40D77">
        <w:rPr>
          <w:shd w:val="clear" w:color="auto" w:fill="FFFFFF"/>
        </w:rPr>
        <w:t>правило,</w:t>
      </w:r>
      <w:r w:rsidR="00173CFF">
        <w:rPr>
          <w:shd w:val="clear" w:color="auto" w:fill="FFFFFF"/>
        </w:rPr>
        <w:t xml:space="preserve"> </w:t>
      </w:r>
      <w:r w:rsidRPr="00A40D77">
        <w:rPr>
          <w:shd w:val="clear" w:color="auto" w:fill="FFFFFF"/>
        </w:rPr>
        <w:t>нет</w:t>
      </w:r>
      <w:r w:rsidR="00173CFF">
        <w:rPr>
          <w:shd w:val="clear" w:color="auto" w:fill="FFFFFF"/>
        </w:rPr>
        <w:t xml:space="preserve"> </w:t>
      </w:r>
      <w:r w:rsidRPr="00A40D77">
        <w:rPr>
          <w:shd w:val="clear" w:color="auto" w:fill="FFFFFF"/>
        </w:rPr>
        <w:t>необходимого</w:t>
      </w:r>
      <w:r w:rsidR="00173CFF">
        <w:rPr>
          <w:shd w:val="clear" w:color="auto" w:fill="FFFFFF"/>
        </w:rPr>
        <w:t xml:space="preserve"> </w:t>
      </w:r>
      <w:r w:rsidRPr="00A40D77">
        <w:rPr>
          <w:shd w:val="clear" w:color="auto" w:fill="FFFFFF"/>
        </w:rPr>
        <w:t>при</w:t>
      </w:r>
      <w:r w:rsidR="00173CFF">
        <w:rPr>
          <w:shd w:val="clear" w:color="auto" w:fill="FFFFFF"/>
        </w:rPr>
        <w:t xml:space="preserve"> </w:t>
      </w:r>
      <w:r w:rsidRPr="00A40D77">
        <w:rPr>
          <w:shd w:val="clear" w:color="auto" w:fill="FFFFFF"/>
        </w:rPr>
        <w:t>оформлении</w:t>
      </w:r>
      <w:r w:rsidR="00173CFF">
        <w:rPr>
          <w:shd w:val="clear" w:color="auto" w:fill="FFFFFF"/>
        </w:rPr>
        <w:t xml:space="preserve"> </w:t>
      </w:r>
      <w:r w:rsidRPr="00A40D77">
        <w:rPr>
          <w:shd w:val="clear" w:color="auto" w:fill="FFFFFF"/>
        </w:rPr>
        <w:t>ипотечного</w:t>
      </w:r>
      <w:r w:rsidR="00173CFF">
        <w:rPr>
          <w:shd w:val="clear" w:color="auto" w:fill="FFFFFF"/>
        </w:rPr>
        <w:t xml:space="preserve"> </w:t>
      </w:r>
      <w:r w:rsidRPr="00A40D77">
        <w:rPr>
          <w:shd w:val="clear" w:color="auto" w:fill="FFFFFF"/>
        </w:rPr>
        <w:t>кредита</w:t>
      </w:r>
      <w:r w:rsidR="00173CFF">
        <w:rPr>
          <w:shd w:val="clear" w:color="auto" w:fill="FFFFFF"/>
        </w:rPr>
        <w:t xml:space="preserve"> </w:t>
      </w:r>
      <w:r w:rsidRPr="00A40D77">
        <w:rPr>
          <w:shd w:val="clear" w:color="auto" w:fill="FFFFFF"/>
        </w:rPr>
        <w:t>первоначал</w:t>
      </w:r>
      <w:r w:rsidRPr="00A40D77">
        <w:rPr>
          <w:shd w:val="clear" w:color="auto" w:fill="FFFFFF"/>
        </w:rPr>
        <w:t>ь</w:t>
      </w:r>
      <w:r w:rsidRPr="00A40D77">
        <w:rPr>
          <w:shd w:val="clear" w:color="auto" w:fill="FFFFFF"/>
        </w:rPr>
        <w:t>ного</w:t>
      </w:r>
      <w:r w:rsidR="00173CFF">
        <w:rPr>
          <w:shd w:val="clear" w:color="auto" w:fill="FFFFFF"/>
        </w:rPr>
        <w:t xml:space="preserve"> </w:t>
      </w:r>
      <w:r w:rsidRPr="00A40D77">
        <w:rPr>
          <w:shd w:val="clear" w:color="auto" w:fill="FFFFFF"/>
        </w:rPr>
        <w:t>взноса,</w:t>
      </w:r>
      <w:r w:rsidR="00173CFF">
        <w:rPr>
          <w:shd w:val="clear" w:color="auto" w:fill="FFFFFF"/>
        </w:rPr>
        <w:t xml:space="preserve"> </w:t>
      </w:r>
      <w:r w:rsidRPr="00A40D77">
        <w:rPr>
          <w:shd w:val="clear" w:color="auto" w:fill="FFFFFF"/>
        </w:rPr>
        <w:t>требуемого</w:t>
      </w:r>
      <w:r w:rsidR="00173CFF">
        <w:rPr>
          <w:shd w:val="clear" w:color="auto" w:fill="FFFFFF"/>
        </w:rPr>
        <w:t xml:space="preserve"> </w:t>
      </w:r>
      <w:r w:rsidRPr="00A40D77">
        <w:rPr>
          <w:shd w:val="clear" w:color="auto" w:fill="FFFFFF"/>
        </w:rPr>
        <w:t>кредитором;</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текущие</w:t>
      </w:r>
      <w:r w:rsidR="00173CFF">
        <w:rPr>
          <w:shd w:val="clear" w:color="auto" w:fill="FFFFFF"/>
        </w:rPr>
        <w:t xml:space="preserve"> </w:t>
      </w:r>
      <w:r w:rsidRPr="00A40D77">
        <w:rPr>
          <w:shd w:val="clear" w:color="auto" w:fill="FFFFFF"/>
        </w:rPr>
        <w:t>доходы</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позволяют</w:t>
      </w:r>
      <w:r w:rsidR="00173CFF">
        <w:rPr>
          <w:shd w:val="clear" w:color="auto" w:fill="FFFFFF"/>
        </w:rPr>
        <w:t xml:space="preserve"> </w:t>
      </w:r>
      <w:r w:rsidRPr="00A40D77">
        <w:rPr>
          <w:shd w:val="clear" w:color="auto" w:fill="FFFFFF"/>
        </w:rPr>
        <w:t>обслуживать</w:t>
      </w:r>
      <w:r w:rsidR="00173CFF">
        <w:rPr>
          <w:shd w:val="clear" w:color="auto" w:fill="FFFFFF"/>
        </w:rPr>
        <w:t xml:space="preserve"> </w:t>
      </w:r>
      <w:r w:rsidRPr="00A40D77">
        <w:rPr>
          <w:shd w:val="clear" w:color="auto" w:fill="FFFFFF"/>
        </w:rPr>
        <w:t>кр</w:t>
      </w:r>
      <w:r w:rsidRPr="00A40D77">
        <w:rPr>
          <w:shd w:val="clear" w:color="auto" w:fill="FFFFFF"/>
        </w:rPr>
        <w:t>е</w:t>
      </w:r>
      <w:r w:rsidRPr="00A40D77">
        <w:rPr>
          <w:shd w:val="clear" w:color="auto" w:fill="FFFFFF"/>
        </w:rPr>
        <w:t>дит,</w:t>
      </w:r>
      <w:r w:rsidR="00173CFF">
        <w:rPr>
          <w:shd w:val="clear" w:color="auto" w:fill="FFFFFF"/>
        </w:rPr>
        <w:t xml:space="preserve"> </w:t>
      </w:r>
      <w:r w:rsidRPr="00A40D77">
        <w:rPr>
          <w:shd w:val="clear" w:color="auto" w:fill="FFFFFF"/>
        </w:rPr>
        <w:t>своевременно</w:t>
      </w:r>
      <w:r w:rsidR="00173CFF">
        <w:rPr>
          <w:shd w:val="clear" w:color="auto" w:fill="FFFFFF"/>
        </w:rPr>
        <w:t xml:space="preserve"> </w:t>
      </w:r>
      <w:r w:rsidRPr="00A40D77">
        <w:rPr>
          <w:shd w:val="clear" w:color="auto" w:fill="FFFFFF"/>
        </w:rPr>
        <w:t>выплачивая</w:t>
      </w:r>
      <w:r w:rsidR="00173CFF">
        <w:rPr>
          <w:shd w:val="clear" w:color="auto" w:fill="FFFFFF"/>
        </w:rPr>
        <w:t xml:space="preserve"> </w:t>
      </w:r>
      <w:r w:rsidRPr="00A40D77">
        <w:rPr>
          <w:shd w:val="clear" w:color="auto" w:fill="FFFFFF"/>
        </w:rPr>
        <w:t>основной</w:t>
      </w:r>
      <w:r w:rsidR="00173CFF">
        <w:rPr>
          <w:shd w:val="clear" w:color="auto" w:fill="FFFFFF"/>
        </w:rPr>
        <w:t xml:space="preserve"> </w:t>
      </w:r>
      <w:r w:rsidRPr="00A40D77">
        <w:rPr>
          <w:shd w:val="clear" w:color="auto" w:fill="FFFFFF"/>
        </w:rPr>
        <w:t>долг,</w:t>
      </w:r>
      <w:r w:rsidR="00173CFF">
        <w:rPr>
          <w:shd w:val="clear" w:color="auto" w:fill="FFFFFF"/>
        </w:rPr>
        <w:t xml:space="preserve"> </w:t>
      </w:r>
      <w:r w:rsidRPr="00A40D77">
        <w:rPr>
          <w:shd w:val="clear" w:color="auto" w:fill="FFFFFF"/>
        </w:rPr>
        <w:t>а</w:t>
      </w:r>
      <w:r w:rsidR="00173CFF">
        <w:rPr>
          <w:shd w:val="clear" w:color="auto" w:fill="FFFFFF"/>
        </w:rPr>
        <w:t xml:space="preserve"> </w:t>
      </w:r>
      <w:r w:rsidRPr="00A40D77">
        <w:rPr>
          <w:shd w:val="clear" w:color="auto" w:fill="FFFFFF"/>
        </w:rPr>
        <w:t>также</w:t>
      </w:r>
      <w:r w:rsidR="00173CFF">
        <w:rPr>
          <w:shd w:val="clear" w:color="auto" w:fill="FFFFFF"/>
        </w:rPr>
        <w:t xml:space="preserve"> </w:t>
      </w:r>
      <w:r w:rsidRPr="00A40D77">
        <w:rPr>
          <w:shd w:val="clear" w:color="auto" w:fill="FFFFFF"/>
        </w:rPr>
        <w:t>проценты,</w:t>
      </w:r>
      <w:r w:rsidR="00173CFF">
        <w:rPr>
          <w:shd w:val="clear" w:color="auto" w:fill="FFFFFF"/>
        </w:rPr>
        <w:t xml:space="preserve"> </w:t>
      </w:r>
      <w:r w:rsidRPr="00A40D77">
        <w:rPr>
          <w:shd w:val="clear" w:color="auto" w:fill="FFFFFF"/>
        </w:rPr>
        <w:t>установленные</w:t>
      </w:r>
      <w:r w:rsidR="00173CFF">
        <w:rPr>
          <w:shd w:val="clear" w:color="auto" w:fill="FFFFFF"/>
        </w:rPr>
        <w:t xml:space="preserve"> </w:t>
      </w:r>
      <w:r w:rsidRPr="00A40D77">
        <w:rPr>
          <w:shd w:val="clear" w:color="auto" w:fill="FFFFFF"/>
        </w:rPr>
        <w:t>догов</w:t>
      </w:r>
      <w:r w:rsidRPr="00A40D77">
        <w:rPr>
          <w:shd w:val="clear" w:color="auto" w:fill="FFFFFF"/>
        </w:rPr>
        <w:t>о</w:t>
      </w:r>
      <w:r w:rsidRPr="00A40D77">
        <w:rPr>
          <w:shd w:val="clear" w:color="auto" w:fill="FFFFFF"/>
        </w:rPr>
        <w:t>ром,</w:t>
      </w:r>
      <w:r w:rsidR="00173CFF">
        <w:rPr>
          <w:shd w:val="clear" w:color="auto" w:fill="FFFFFF"/>
        </w:rPr>
        <w:t xml:space="preserve"> </w:t>
      </w:r>
      <w:r w:rsidRPr="00A40D77">
        <w:rPr>
          <w:shd w:val="clear" w:color="auto" w:fill="FFFFFF"/>
        </w:rPr>
        <w:t>заключенным</w:t>
      </w:r>
      <w:r w:rsidR="00173CFF">
        <w:rPr>
          <w:shd w:val="clear" w:color="auto" w:fill="FFFFFF"/>
        </w:rPr>
        <w:t xml:space="preserve"> </w:t>
      </w:r>
      <w:r w:rsidRPr="00A40D77">
        <w:rPr>
          <w:shd w:val="clear" w:color="auto" w:fill="FFFFFF"/>
        </w:rPr>
        <w:t>с</w:t>
      </w:r>
      <w:r w:rsidR="00173CFF">
        <w:rPr>
          <w:shd w:val="clear" w:color="auto" w:fill="FFFFFF"/>
        </w:rPr>
        <w:t xml:space="preserve"> </w:t>
      </w:r>
      <w:r w:rsidRPr="00A40D77">
        <w:rPr>
          <w:shd w:val="clear" w:color="auto" w:fill="FFFFFF"/>
        </w:rPr>
        <w:t>кредитным</w:t>
      </w:r>
      <w:r w:rsidR="00173CFF">
        <w:rPr>
          <w:shd w:val="clear" w:color="auto" w:fill="FFFFFF"/>
        </w:rPr>
        <w:t xml:space="preserve"> </w:t>
      </w:r>
      <w:r w:rsidRPr="00A40D77">
        <w:rPr>
          <w:shd w:val="clear" w:color="auto" w:fill="FFFFFF"/>
        </w:rPr>
        <w:t>учреждением.</w:t>
      </w:r>
      <w:r w:rsidR="00173CFF">
        <w:rPr>
          <w:shd w:val="clear" w:color="auto" w:fill="FFFFFF"/>
        </w:rPr>
        <w:t xml:space="preserve"> </w:t>
      </w:r>
    </w:p>
    <w:p w:rsidR="0063113E" w:rsidRPr="00A40D77" w:rsidRDefault="0063113E" w:rsidP="00173CFF">
      <w:pPr>
        <w:spacing w:line="360" w:lineRule="auto"/>
        <w:ind w:firstLine="709"/>
        <w:jc w:val="both"/>
        <w:rPr>
          <w:shd w:val="clear" w:color="auto" w:fill="FFFFFF"/>
        </w:rPr>
      </w:pPr>
      <w:r w:rsidRPr="00A40D77">
        <w:rPr>
          <w:shd w:val="clear" w:color="auto" w:fill="FFFFFF"/>
        </w:rPr>
        <w:t>О</w:t>
      </w:r>
      <w:r w:rsidR="00173CFF">
        <w:rPr>
          <w:shd w:val="clear" w:color="auto" w:fill="FFFFFF"/>
        </w:rPr>
        <w:t xml:space="preserve"> </w:t>
      </w:r>
      <w:r w:rsidRPr="00A40D77">
        <w:rPr>
          <w:shd w:val="clear" w:color="auto" w:fill="FFFFFF"/>
        </w:rPr>
        <w:t>низкой</w:t>
      </w:r>
      <w:r w:rsidR="00173CFF">
        <w:rPr>
          <w:shd w:val="clear" w:color="auto" w:fill="FFFFFF"/>
        </w:rPr>
        <w:t xml:space="preserve"> </w:t>
      </w:r>
      <w:r w:rsidRPr="00A40D77">
        <w:rPr>
          <w:shd w:val="clear" w:color="auto" w:fill="FFFFFF"/>
        </w:rPr>
        <w:t>способности</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большинства</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сбереж</w:t>
      </w:r>
      <w:r w:rsidRPr="00A40D77">
        <w:rPr>
          <w:shd w:val="clear" w:color="auto" w:fill="FFFFFF"/>
        </w:rPr>
        <w:t>е</w:t>
      </w:r>
      <w:r w:rsidRPr="00A40D77">
        <w:rPr>
          <w:shd w:val="clear" w:color="auto" w:fill="FFFFFF"/>
        </w:rPr>
        <w:t>ниям,</w:t>
      </w:r>
      <w:r w:rsidR="00173CFF">
        <w:rPr>
          <w:shd w:val="clear" w:color="auto" w:fill="FFFFFF"/>
        </w:rPr>
        <w:t xml:space="preserve"> </w:t>
      </w:r>
      <w:r w:rsidRPr="00A40D77">
        <w:rPr>
          <w:shd w:val="clear" w:color="auto" w:fill="FFFFFF"/>
        </w:rPr>
        <w:t>которые</w:t>
      </w:r>
      <w:r w:rsidR="00173CFF">
        <w:rPr>
          <w:shd w:val="clear" w:color="auto" w:fill="FFFFFF"/>
        </w:rPr>
        <w:t xml:space="preserve"> </w:t>
      </w:r>
      <w:r w:rsidRPr="00A40D77">
        <w:rPr>
          <w:shd w:val="clear" w:color="auto" w:fill="FFFFFF"/>
        </w:rPr>
        <w:t>необходимы</w:t>
      </w:r>
      <w:r w:rsidR="00173CFF">
        <w:rPr>
          <w:shd w:val="clear" w:color="auto" w:fill="FFFFFF"/>
        </w:rPr>
        <w:t xml:space="preserve"> </w:t>
      </w:r>
      <w:r w:rsidRPr="00A40D77">
        <w:rPr>
          <w:shd w:val="clear" w:color="auto" w:fill="FFFFFF"/>
        </w:rPr>
        <w:t>для</w:t>
      </w:r>
      <w:r w:rsidR="00173CFF">
        <w:rPr>
          <w:shd w:val="clear" w:color="auto" w:fill="FFFFFF"/>
        </w:rPr>
        <w:t xml:space="preserve"> </w:t>
      </w:r>
      <w:r w:rsidRPr="00A40D77">
        <w:rPr>
          <w:shd w:val="clear" w:color="auto" w:fill="FFFFFF"/>
        </w:rPr>
        <w:t>уплаты</w:t>
      </w:r>
      <w:r w:rsidR="00173CFF">
        <w:rPr>
          <w:shd w:val="clear" w:color="auto" w:fill="FFFFFF"/>
        </w:rPr>
        <w:t xml:space="preserve"> </w:t>
      </w:r>
      <w:r w:rsidRPr="00A40D77">
        <w:rPr>
          <w:shd w:val="clear" w:color="auto" w:fill="FFFFFF"/>
        </w:rPr>
        <w:t>первоначального</w:t>
      </w:r>
      <w:r w:rsidR="00173CFF">
        <w:rPr>
          <w:shd w:val="clear" w:color="auto" w:fill="FFFFFF"/>
        </w:rPr>
        <w:t xml:space="preserve"> </w:t>
      </w:r>
      <w:r w:rsidRPr="00A40D77">
        <w:rPr>
          <w:shd w:val="clear" w:color="auto" w:fill="FFFFFF"/>
        </w:rPr>
        <w:t>взноса</w:t>
      </w:r>
      <w:r w:rsidR="00173CFF">
        <w:rPr>
          <w:shd w:val="clear" w:color="auto" w:fill="FFFFFF"/>
        </w:rPr>
        <w:t xml:space="preserve"> </w:t>
      </w:r>
      <w:r w:rsidRPr="00A40D77">
        <w:rPr>
          <w:shd w:val="clear" w:color="auto" w:fill="FFFFFF"/>
        </w:rPr>
        <w:t>при</w:t>
      </w:r>
      <w:r w:rsidR="00173CFF">
        <w:rPr>
          <w:shd w:val="clear" w:color="auto" w:fill="FFFFFF"/>
        </w:rPr>
        <w:t xml:space="preserve"> </w:t>
      </w:r>
      <w:r w:rsidRPr="00A40D77">
        <w:rPr>
          <w:shd w:val="clear" w:color="auto" w:fill="FFFFFF"/>
        </w:rPr>
        <w:t>заключении</w:t>
      </w:r>
      <w:r w:rsidR="00173CFF">
        <w:rPr>
          <w:shd w:val="clear" w:color="auto" w:fill="FFFFFF"/>
        </w:rPr>
        <w:t xml:space="preserve"> </w:t>
      </w:r>
      <w:r w:rsidRPr="00A40D77">
        <w:rPr>
          <w:shd w:val="clear" w:color="auto" w:fill="FFFFFF"/>
        </w:rPr>
        <w:t>договора</w:t>
      </w:r>
      <w:r w:rsidR="00173CFF">
        <w:rPr>
          <w:shd w:val="clear" w:color="auto" w:fill="FFFFFF"/>
        </w:rPr>
        <w:t xml:space="preserve"> </w:t>
      </w:r>
      <w:r w:rsidRPr="00A40D77">
        <w:rPr>
          <w:shd w:val="clear" w:color="auto" w:fill="FFFFFF"/>
        </w:rPr>
        <w:t>об</w:t>
      </w:r>
      <w:r w:rsidR="00173CFF">
        <w:rPr>
          <w:shd w:val="clear" w:color="auto" w:fill="FFFFFF"/>
        </w:rPr>
        <w:t xml:space="preserve"> </w:t>
      </w:r>
      <w:r w:rsidRPr="00A40D77">
        <w:rPr>
          <w:shd w:val="clear" w:color="auto" w:fill="FFFFFF"/>
        </w:rPr>
        <w:t>ипотечном</w:t>
      </w:r>
      <w:r w:rsidR="00173CFF">
        <w:rPr>
          <w:shd w:val="clear" w:color="auto" w:fill="FFFFFF"/>
        </w:rPr>
        <w:t xml:space="preserve"> </w:t>
      </w:r>
      <w:r w:rsidRPr="00A40D77">
        <w:rPr>
          <w:shd w:val="clear" w:color="auto" w:fill="FFFFFF"/>
        </w:rPr>
        <w:t>жилищном</w:t>
      </w:r>
      <w:r w:rsidR="00173CFF">
        <w:rPr>
          <w:shd w:val="clear" w:color="auto" w:fill="FFFFFF"/>
        </w:rPr>
        <w:t xml:space="preserve"> </w:t>
      </w:r>
      <w:r w:rsidRPr="00A40D77">
        <w:rPr>
          <w:shd w:val="clear" w:color="auto" w:fill="FFFFFF"/>
        </w:rPr>
        <w:t>кредитовании,</w:t>
      </w:r>
      <w:r w:rsidR="00173CFF">
        <w:rPr>
          <w:shd w:val="clear" w:color="auto" w:fill="FFFFFF"/>
        </w:rPr>
        <w:t xml:space="preserve"> </w:t>
      </w:r>
      <w:r w:rsidRPr="00A40D77">
        <w:rPr>
          <w:shd w:val="clear" w:color="auto" w:fill="FFFFFF"/>
        </w:rPr>
        <w:t>говорит</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структура</w:t>
      </w:r>
      <w:r w:rsidR="00173CFF">
        <w:rPr>
          <w:shd w:val="clear" w:color="auto" w:fill="FFFFFF"/>
        </w:rPr>
        <w:t xml:space="preserve"> </w:t>
      </w:r>
      <w:r w:rsidRPr="00A40D77">
        <w:rPr>
          <w:shd w:val="clear" w:color="auto" w:fill="FFFFFF"/>
        </w:rPr>
        <w:t>расходов</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кот</w:t>
      </w:r>
      <w:r w:rsidRPr="00A40D77">
        <w:rPr>
          <w:shd w:val="clear" w:color="auto" w:fill="FFFFFF"/>
        </w:rPr>
        <w:t>о</w:t>
      </w:r>
      <w:r w:rsidRPr="00A40D77">
        <w:rPr>
          <w:shd w:val="clear" w:color="auto" w:fill="FFFFFF"/>
        </w:rPr>
        <w:t>рой</w:t>
      </w:r>
      <w:r w:rsidR="00173CFF">
        <w:rPr>
          <w:shd w:val="clear" w:color="auto" w:fill="FFFFFF"/>
        </w:rPr>
        <w:t xml:space="preserve"> </w:t>
      </w:r>
      <w:r w:rsidRPr="00A40D77">
        <w:rPr>
          <w:shd w:val="clear" w:color="auto" w:fill="FFFFFF"/>
        </w:rPr>
        <w:t>наибольшая</w:t>
      </w:r>
      <w:r w:rsidR="00173CFF">
        <w:rPr>
          <w:shd w:val="clear" w:color="auto" w:fill="FFFFFF"/>
        </w:rPr>
        <w:t xml:space="preserve"> </w:t>
      </w:r>
      <w:r w:rsidRPr="00A40D77">
        <w:rPr>
          <w:shd w:val="clear" w:color="auto" w:fill="FFFFFF"/>
        </w:rPr>
        <w:t>их</w:t>
      </w:r>
      <w:r w:rsidR="00173CFF">
        <w:rPr>
          <w:shd w:val="clear" w:color="auto" w:fill="FFFFFF"/>
        </w:rPr>
        <w:t xml:space="preserve"> </w:t>
      </w:r>
      <w:r w:rsidRPr="00A40D77">
        <w:rPr>
          <w:shd w:val="clear" w:color="auto" w:fill="FFFFFF"/>
        </w:rPr>
        <w:t>часть</w:t>
      </w:r>
      <w:r w:rsidR="00173CFF">
        <w:rPr>
          <w:shd w:val="clear" w:color="auto" w:fill="FFFFFF"/>
        </w:rPr>
        <w:t xml:space="preserve"> </w:t>
      </w:r>
      <w:r w:rsidRPr="00A40D77">
        <w:rPr>
          <w:shd w:val="clear" w:color="auto" w:fill="FFFFFF"/>
        </w:rPr>
        <w:t>направляется</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покупку</w:t>
      </w:r>
      <w:r w:rsidR="00173CFF">
        <w:rPr>
          <w:shd w:val="clear" w:color="auto" w:fill="FFFFFF"/>
        </w:rPr>
        <w:t xml:space="preserve"> </w:t>
      </w:r>
      <w:r w:rsidRPr="00A40D77">
        <w:rPr>
          <w:shd w:val="clear" w:color="auto" w:fill="FFFFFF"/>
        </w:rPr>
        <w:t>продуктов</w:t>
      </w:r>
      <w:r w:rsidR="00173CFF">
        <w:rPr>
          <w:shd w:val="clear" w:color="auto" w:fill="FFFFFF"/>
        </w:rPr>
        <w:t xml:space="preserve"> </w:t>
      </w:r>
      <w:r w:rsidRPr="00A40D77">
        <w:rPr>
          <w:shd w:val="clear" w:color="auto" w:fill="FFFFFF"/>
        </w:rPr>
        <w:t>питания</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9</w:t>
      </w:r>
      <w:r w:rsidR="00173CFF">
        <w:rPr>
          <w:shd w:val="clear" w:color="auto" w:fill="FFFFFF"/>
        </w:rPr>
        <w:t xml:space="preserve"> </w:t>
      </w:r>
      <w:r w:rsidRPr="00A40D77">
        <w:rPr>
          <w:shd w:val="clear" w:color="auto" w:fill="FFFFFF"/>
        </w:rPr>
        <w:t>из</w:t>
      </w:r>
      <w:r w:rsidR="00173CFF">
        <w:rPr>
          <w:shd w:val="clear" w:color="auto" w:fill="FFFFFF"/>
        </w:rPr>
        <w:t xml:space="preserve"> </w:t>
      </w:r>
      <w:r w:rsidRPr="00A40D77">
        <w:rPr>
          <w:shd w:val="clear" w:color="auto" w:fill="FFFFFF"/>
        </w:rPr>
        <w:t>14</w:t>
      </w:r>
      <w:r w:rsidR="00173CFF">
        <w:rPr>
          <w:shd w:val="clear" w:color="auto" w:fill="FFFFFF"/>
        </w:rPr>
        <w:t xml:space="preserve"> </w:t>
      </w:r>
      <w:r w:rsidRPr="00A40D77">
        <w:rPr>
          <w:shd w:val="clear" w:color="auto" w:fill="FFFFFF"/>
        </w:rPr>
        <w:t>субъе</w:t>
      </w:r>
      <w:r w:rsidRPr="00A40D77">
        <w:rPr>
          <w:shd w:val="clear" w:color="auto" w:fill="FFFFFF"/>
        </w:rPr>
        <w:t>к</w:t>
      </w:r>
      <w:r w:rsidRPr="00A40D77">
        <w:rPr>
          <w:shd w:val="clear" w:color="auto" w:fill="FFFFFF"/>
        </w:rPr>
        <w:t>тов</w:t>
      </w:r>
      <w:r w:rsidR="00173CFF">
        <w:rPr>
          <w:shd w:val="clear" w:color="auto" w:fill="FFFFFF"/>
        </w:rPr>
        <w:t xml:space="preserve"> </w:t>
      </w:r>
      <w:r w:rsidRPr="00A40D77">
        <w:rPr>
          <w:shd w:val="clear" w:color="auto" w:fill="FFFFFF"/>
        </w:rPr>
        <w:t>этого</w:t>
      </w:r>
      <w:r w:rsidR="00173CFF">
        <w:rPr>
          <w:shd w:val="clear" w:color="auto" w:fill="FFFFFF"/>
        </w:rPr>
        <w:t xml:space="preserve"> </w:t>
      </w:r>
      <w:r w:rsidRPr="00A40D77">
        <w:rPr>
          <w:shd w:val="clear" w:color="auto" w:fill="FFFFFF"/>
        </w:rPr>
        <w:t>округа</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продовольственные</w:t>
      </w:r>
      <w:r w:rsidR="00173CFF">
        <w:rPr>
          <w:shd w:val="clear" w:color="auto" w:fill="FFFFFF"/>
        </w:rPr>
        <w:t xml:space="preserve"> </w:t>
      </w:r>
      <w:r w:rsidRPr="00A40D77">
        <w:rPr>
          <w:shd w:val="clear" w:color="auto" w:fill="FFFFFF"/>
        </w:rPr>
        <w:t>товары</w:t>
      </w:r>
      <w:r w:rsidR="00173CFF">
        <w:rPr>
          <w:shd w:val="clear" w:color="auto" w:fill="FFFFFF"/>
        </w:rPr>
        <w:t xml:space="preserve"> </w:t>
      </w:r>
      <w:r w:rsidRPr="00A40D77">
        <w:rPr>
          <w:shd w:val="clear" w:color="auto" w:fill="FFFFFF"/>
        </w:rPr>
        <w:t>жители</w:t>
      </w:r>
      <w:r w:rsidR="00173CFF">
        <w:rPr>
          <w:shd w:val="clear" w:color="auto" w:fill="FFFFFF"/>
        </w:rPr>
        <w:t xml:space="preserve"> </w:t>
      </w:r>
      <w:r w:rsidRPr="00A40D77">
        <w:rPr>
          <w:shd w:val="clear" w:color="auto" w:fill="FFFFFF"/>
        </w:rPr>
        <w:t>направляют</w:t>
      </w:r>
      <w:r w:rsidR="00173CFF">
        <w:rPr>
          <w:shd w:val="clear" w:color="auto" w:fill="FFFFFF"/>
        </w:rPr>
        <w:t xml:space="preserve"> </w:t>
      </w:r>
      <w:r w:rsidRPr="00A40D77">
        <w:rPr>
          <w:shd w:val="clear" w:color="auto" w:fill="FFFFFF"/>
        </w:rPr>
        <w:t>38</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более</w:t>
      </w:r>
      <w:r w:rsidR="00173CFF">
        <w:rPr>
          <w:shd w:val="clear" w:color="auto" w:fill="FFFFFF"/>
        </w:rPr>
        <w:t xml:space="preserve"> </w:t>
      </w:r>
      <w:r w:rsidRPr="00A40D77">
        <w:rPr>
          <w:shd w:val="clear" w:color="auto" w:fill="FFFFFF"/>
        </w:rPr>
        <w:t>своих</w:t>
      </w:r>
      <w:r w:rsidR="00173CFF">
        <w:rPr>
          <w:shd w:val="clear" w:color="auto" w:fill="FFFFFF"/>
        </w:rPr>
        <w:t xml:space="preserve"> </w:t>
      </w:r>
      <w:r w:rsidRPr="00A40D77">
        <w:rPr>
          <w:shd w:val="clear" w:color="auto" w:fill="FFFFFF"/>
        </w:rPr>
        <w:t>расходов.</w:t>
      </w:r>
      <w:r w:rsidR="00173CFF">
        <w:rPr>
          <w:shd w:val="clear" w:color="auto" w:fill="FFFFFF"/>
        </w:rPr>
        <w:t xml:space="preserve"> </w:t>
      </w:r>
      <w:r w:rsidRPr="00A40D77">
        <w:rPr>
          <w:shd w:val="clear" w:color="auto" w:fill="FFFFFF"/>
        </w:rPr>
        <w:t>Если</w:t>
      </w:r>
      <w:r w:rsidR="00173CFF">
        <w:rPr>
          <w:shd w:val="clear" w:color="auto" w:fill="FFFFFF"/>
        </w:rPr>
        <w:t xml:space="preserve"> </w:t>
      </w:r>
      <w:r w:rsidRPr="00A40D77">
        <w:rPr>
          <w:shd w:val="clear" w:color="auto" w:fill="FFFFFF"/>
        </w:rPr>
        <w:t>принять</w:t>
      </w:r>
      <w:r w:rsidR="00173CFF">
        <w:rPr>
          <w:shd w:val="clear" w:color="auto" w:fill="FFFFFF"/>
        </w:rPr>
        <w:t xml:space="preserve"> </w:t>
      </w:r>
      <w:r w:rsidRPr="00A40D77">
        <w:rPr>
          <w:shd w:val="clear" w:color="auto" w:fill="FFFFFF"/>
        </w:rPr>
        <w:t>во</w:t>
      </w:r>
      <w:r w:rsidR="00173CFF">
        <w:rPr>
          <w:shd w:val="clear" w:color="auto" w:fill="FFFFFF"/>
        </w:rPr>
        <w:t xml:space="preserve"> </w:t>
      </w:r>
      <w:r w:rsidRPr="00A40D77">
        <w:rPr>
          <w:shd w:val="clear" w:color="auto" w:fill="FFFFFF"/>
        </w:rPr>
        <w:t>внимание</w:t>
      </w:r>
      <w:r w:rsidR="00173CFF">
        <w:rPr>
          <w:shd w:val="clear" w:color="auto" w:fill="FFFFFF"/>
        </w:rPr>
        <w:t xml:space="preserve"> </w:t>
      </w:r>
      <w:r w:rsidRPr="00A40D77">
        <w:rPr>
          <w:shd w:val="clear" w:color="auto" w:fill="FFFFFF"/>
        </w:rPr>
        <w:t>то</w:t>
      </w:r>
      <w:r w:rsidR="00173CFF">
        <w:rPr>
          <w:shd w:val="clear" w:color="auto" w:fill="FFFFFF"/>
        </w:rPr>
        <w:t xml:space="preserve"> </w:t>
      </w:r>
      <w:r w:rsidRPr="00A40D77">
        <w:rPr>
          <w:shd w:val="clear" w:color="auto" w:fill="FFFFFF"/>
        </w:rPr>
        <w:t>обстоятельство,</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большинстве</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большая</w:t>
      </w:r>
      <w:r w:rsidR="00173CFF">
        <w:rPr>
          <w:shd w:val="clear" w:color="auto" w:fill="FFFFFF"/>
        </w:rPr>
        <w:t xml:space="preserve"> </w:t>
      </w:r>
      <w:r w:rsidRPr="00A40D77">
        <w:rPr>
          <w:shd w:val="clear" w:color="auto" w:fill="FFFFFF"/>
        </w:rPr>
        <w:t>часть</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проживает</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сельской</w:t>
      </w:r>
      <w:r w:rsidR="00173CFF">
        <w:rPr>
          <w:shd w:val="clear" w:color="auto" w:fill="FFFFFF"/>
        </w:rPr>
        <w:t xml:space="preserve"> </w:t>
      </w:r>
      <w:r w:rsidRPr="00A40D77">
        <w:rPr>
          <w:shd w:val="clear" w:color="auto" w:fill="FFFFFF"/>
        </w:rPr>
        <w:t>местности,</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многие</w:t>
      </w:r>
      <w:r w:rsidR="00173CFF">
        <w:rPr>
          <w:shd w:val="clear" w:color="auto" w:fill="FFFFFF"/>
        </w:rPr>
        <w:t xml:space="preserve"> </w:t>
      </w:r>
      <w:r w:rsidRPr="00A40D77">
        <w:rPr>
          <w:shd w:val="clear" w:color="auto" w:fill="FFFFFF"/>
        </w:rPr>
        <w:t>субъекты</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относятся</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регионам</w:t>
      </w:r>
      <w:r w:rsidR="00173CFF">
        <w:rPr>
          <w:shd w:val="clear" w:color="auto" w:fill="FFFFFF"/>
        </w:rPr>
        <w:t xml:space="preserve"> </w:t>
      </w:r>
      <w:r w:rsidRPr="00A40D77">
        <w:rPr>
          <w:shd w:val="clear" w:color="auto" w:fill="FFFFFF"/>
        </w:rPr>
        <w:t>с</w:t>
      </w:r>
      <w:r w:rsidR="00173CFF">
        <w:rPr>
          <w:shd w:val="clear" w:color="auto" w:fill="FFFFFF"/>
        </w:rPr>
        <w:t xml:space="preserve"> </w:t>
      </w:r>
      <w:r w:rsidRPr="00A40D77">
        <w:rPr>
          <w:shd w:val="clear" w:color="auto" w:fill="FFFFFF"/>
        </w:rPr>
        <w:t>развитым</w:t>
      </w:r>
      <w:r w:rsidR="00173CFF">
        <w:rPr>
          <w:shd w:val="clear" w:color="auto" w:fill="FFFFFF"/>
        </w:rPr>
        <w:t xml:space="preserve"> </w:t>
      </w:r>
      <w:r w:rsidRPr="00A40D77">
        <w:rPr>
          <w:shd w:val="clear" w:color="auto" w:fill="FFFFFF"/>
        </w:rPr>
        <w:t>сельским</w:t>
      </w:r>
      <w:r w:rsidR="00173CFF">
        <w:rPr>
          <w:shd w:val="clear" w:color="auto" w:fill="FFFFFF"/>
        </w:rPr>
        <w:t xml:space="preserve"> </w:t>
      </w:r>
      <w:r w:rsidRPr="00A40D77">
        <w:rPr>
          <w:shd w:val="clear" w:color="auto" w:fill="FFFFFF"/>
        </w:rPr>
        <w:t>хозяйством</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позволяет</w:t>
      </w:r>
      <w:r w:rsidR="00173CFF">
        <w:rPr>
          <w:shd w:val="clear" w:color="auto" w:fill="FFFFFF"/>
        </w:rPr>
        <w:t xml:space="preserve"> </w:t>
      </w:r>
      <w:r w:rsidRPr="00A40D77">
        <w:rPr>
          <w:shd w:val="clear" w:color="auto" w:fill="FFFFFF"/>
        </w:rPr>
        <w:t>надеяться</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б</w:t>
      </w:r>
      <w:r w:rsidRPr="00A40D77">
        <w:rPr>
          <w:b/>
          <w:bCs/>
          <w:i/>
          <w:iCs/>
          <w:shd w:val="clear" w:color="auto" w:fill="FFFFFF"/>
        </w:rPr>
        <w:t>о</w:t>
      </w:r>
      <w:r w:rsidRPr="00A40D77">
        <w:rPr>
          <w:shd w:val="clear" w:color="auto" w:fill="FFFFFF"/>
        </w:rPr>
        <w:t>льшую</w:t>
      </w:r>
      <w:r w:rsidR="00173CFF">
        <w:rPr>
          <w:shd w:val="clear" w:color="auto" w:fill="FFFFFF"/>
        </w:rPr>
        <w:t xml:space="preserve"> </w:t>
      </w:r>
      <w:r w:rsidRPr="00A40D77">
        <w:rPr>
          <w:shd w:val="clear" w:color="auto" w:fill="FFFFFF"/>
        </w:rPr>
        <w:t>доступность</w:t>
      </w:r>
      <w:r w:rsidR="00173CFF">
        <w:rPr>
          <w:shd w:val="clear" w:color="auto" w:fill="FFFFFF"/>
        </w:rPr>
        <w:t xml:space="preserve"> </w:t>
      </w:r>
      <w:r w:rsidRPr="00A40D77">
        <w:rPr>
          <w:shd w:val="clear" w:color="auto" w:fill="FFFFFF"/>
        </w:rPr>
        <w:t>продовольствия),</w:t>
      </w:r>
      <w:r w:rsidR="00173CFF">
        <w:rPr>
          <w:shd w:val="clear" w:color="auto" w:fill="FFFFFF"/>
        </w:rPr>
        <w:t xml:space="preserve"> </w:t>
      </w:r>
      <w:r w:rsidRPr="00A40D77">
        <w:rPr>
          <w:shd w:val="clear" w:color="auto" w:fill="FFFFFF"/>
        </w:rPr>
        <w:t>то</w:t>
      </w:r>
      <w:r w:rsidR="00173CFF">
        <w:rPr>
          <w:shd w:val="clear" w:color="auto" w:fill="FFFFFF"/>
        </w:rPr>
        <w:t xml:space="preserve"> </w:t>
      </w:r>
      <w:r w:rsidRPr="00A40D77">
        <w:rPr>
          <w:shd w:val="clear" w:color="auto" w:fill="FFFFFF"/>
        </w:rPr>
        <w:t>это</w:t>
      </w:r>
      <w:r w:rsidR="00173CFF">
        <w:rPr>
          <w:shd w:val="clear" w:color="auto" w:fill="FFFFFF"/>
        </w:rPr>
        <w:t xml:space="preserve"> </w:t>
      </w:r>
      <w:r w:rsidRPr="00A40D77">
        <w:rPr>
          <w:shd w:val="clear" w:color="auto" w:fill="FFFFFF"/>
        </w:rPr>
        <w:t>очень</w:t>
      </w:r>
      <w:r w:rsidR="00173CFF">
        <w:rPr>
          <w:shd w:val="clear" w:color="auto" w:fill="FFFFFF"/>
        </w:rPr>
        <w:t xml:space="preserve"> </w:t>
      </w:r>
      <w:r w:rsidRPr="00A40D77">
        <w:rPr>
          <w:shd w:val="clear" w:color="auto" w:fill="FFFFFF"/>
        </w:rPr>
        <w:t>много.</w:t>
      </w:r>
      <w:r w:rsidR="00173CFF">
        <w:rPr>
          <w:shd w:val="clear" w:color="auto" w:fill="FFFFFF"/>
        </w:rPr>
        <w:t xml:space="preserve"> </w:t>
      </w:r>
      <w:r w:rsidRPr="00A40D77">
        <w:rPr>
          <w:shd w:val="clear" w:color="auto" w:fill="FFFFFF"/>
        </w:rPr>
        <w:t>Для</w:t>
      </w:r>
      <w:r w:rsidR="00173CFF">
        <w:rPr>
          <w:shd w:val="clear" w:color="auto" w:fill="FFFFFF"/>
        </w:rPr>
        <w:t xml:space="preserve"> </w:t>
      </w:r>
      <w:r w:rsidRPr="00A40D77">
        <w:rPr>
          <w:shd w:val="clear" w:color="auto" w:fill="FFFFFF"/>
        </w:rPr>
        <w:t>сравнения</w:t>
      </w:r>
      <w:r w:rsidR="00173CFF">
        <w:rPr>
          <w:shd w:val="clear" w:color="auto" w:fill="FFFFFF"/>
        </w:rPr>
        <w:t xml:space="preserve"> </w:t>
      </w:r>
      <w:r w:rsidRPr="00A40D77">
        <w:rPr>
          <w:shd w:val="clear" w:color="auto" w:fill="FFFFFF"/>
        </w:rPr>
        <w:t>приведем</w:t>
      </w:r>
      <w:r w:rsidR="00173CFF">
        <w:rPr>
          <w:shd w:val="clear" w:color="auto" w:fill="FFFFFF"/>
        </w:rPr>
        <w:t xml:space="preserve"> </w:t>
      </w:r>
      <w:r w:rsidRPr="00A40D77">
        <w:rPr>
          <w:shd w:val="clear" w:color="auto" w:fill="FFFFFF"/>
        </w:rPr>
        <w:t>да</w:t>
      </w:r>
      <w:r w:rsidRPr="00A40D77">
        <w:rPr>
          <w:shd w:val="clear" w:color="auto" w:fill="FFFFFF"/>
        </w:rPr>
        <w:t>н</w:t>
      </w:r>
      <w:r w:rsidRPr="00A40D77">
        <w:rPr>
          <w:shd w:val="clear" w:color="auto" w:fill="FFFFFF"/>
        </w:rPr>
        <w:t>ные</w:t>
      </w:r>
      <w:r w:rsidR="00173CFF">
        <w:rPr>
          <w:shd w:val="clear" w:color="auto" w:fill="FFFFFF"/>
        </w:rPr>
        <w:t xml:space="preserve"> </w:t>
      </w:r>
      <w:r w:rsidRPr="00A40D77">
        <w:rPr>
          <w:shd w:val="clear" w:color="auto" w:fill="FFFFFF"/>
        </w:rPr>
        <w:t>о</w:t>
      </w:r>
      <w:r w:rsidR="00173CFF">
        <w:rPr>
          <w:shd w:val="clear" w:color="auto" w:fill="FFFFFF"/>
        </w:rPr>
        <w:t xml:space="preserve"> </w:t>
      </w:r>
      <w:r w:rsidRPr="00A40D77">
        <w:rPr>
          <w:shd w:val="clear" w:color="auto" w:fill="FFFFFF"/>
        </w:rPr>
        <w:t>доле</w:t>
      </w:r>
      <w:r w:rsidR="00173CFF">
        <w:rPr>
          <w:shd w:val="clear" w:color="auto" w:fill="FFFFFF"/>
        </w:rPr>
        <w:t xml:space="preserve"> </w:t>
      </w:r>
      <w:r w:rsidRPr="00A40D77">
        <w:rPr>
          <w:shd w:val="clear" w:color="auto" w:fill="FFFFFF"/>
        </w:rPr>
        <w:t>расходов,</w:t>
      </w:r>
      <w:r w:rsidR="00173CFF">
        <w:rPr>
          <w:shd w:val="clear" w:color="auto" w:fill="FFFFFF"/>
        </w:rPr>
        <w:t xml:space="preserve"> </w:t>
      </w:r>
      <w:r w:rsidRPr="00A40D77">
        <w:rPr>
          <w:shd w:val="clear" w:color="auto" w:fill="FFFFFF"/>
        </w:rPr>
        <w:t>направляемых</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питание,</w:t>
      </w:r>
      <w:r w:rsidR="00173CFF">
        <w:rPr>
          <w:shd w:val="clear" w:color="auto" w:fill="FFFFFF"/>
        </w:rPr>
        <w:t xml:space="preserve"> </w:t>
      </w:r>
      <w:r w:rsidRPr="00A40D77">
        <w:rPr>
          <w:shd w:val="clear" w:color="auto" w:fill="FFFFFF"/>
        </w:rPr>
        <w:t>жителями</w:t>
      </w:r>
      <w:r w:rsidR="00173CFF">
        <w:rPr>
          <w:shd w:val="clear" w:color="auto" w:fill="FFFFFF"/>
        </w:rPr>
        <w:t xml:space="preserve"> </w:t>
      </w:r>
      <w:r w:rsidRPr="00A40D77">
        <w:rPr>
          <w:shd w:val="clear" w:color="auto" w:fill="FFFFFF"/>
        </w:rPr>
        <w:t>обеих</w:t>
      </w:r>
      <w:r w:rsidR="00173CFF">
        <w:rPr>
          <w:shd w:val="clear" w:color="auto" w:fill="FFFFFF"/>
        </w:rPr>
        <w:t xml:space="preserve"> </w:t>
      </w:r>
      <w:r w:rsidRPr="00A40D77">
        <w:rPr>
          <w:shd w:val="clear" w:color="auto" w:fill="FFFFFF"/>
        </w:rPr>
        <w:t>российских</w:t>
      </w:r>
      <w:r w:rsidR="00173CFF">
        <w:rPr>
          <w:shd w:val="clear" w:color="auto" w:fill="FFFFFF"/>
        </w:rPr>
        <w:t xml:space="preserve"> </w:t>
      </w:r>
      <w:r w:rsidRPr="00A40D77">
        <w:rPr>
          <w:shd w:val="clear" w:color="auto" w:fill="FFFFFF"/>
        </w:rPr>
        <w:t>столиц:</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г.</w:t>
      </w:r>
      <w:r w:rsidR="00173CFF">
        <w:rPr>
          <w:shd w:val="clear" w:color="auto" w:fill="FFFFFF"/>
        </w:rPr>
        <w:t xml:space="preserve"> </w:t>
      </w:r>
      <w:r w:rsidRPr="00A40D77">
        <w:rPr>
          <w:shd w:val="clear" w:color="auto" w:fill="FFFFFF"/>
        </w:rPr>
        <w:t>Москве</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организацию</w:t>
      </w:r>
      <w:r w:rsidR="00173CFF">
        <w:rPr>
          <w:shd w:val="clear" w:color="auto" w:fill="FFFFFF"/>
        </w:rPr>
        <w:t xml:space="preserve"> </w:t>
      </w:r>
      <w:r w:rsidRPr="00A40D77">
        <w:rPr>
          <w:shd w:val="clear" w:color="auto" w:fill="FFFFFF"/>
        </w:rPr>
        <w:t>питания</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бюджетах</w:t>
      </w:r>
      <w:r w:rsidR="00173CFF">
        <w:rPr>
          <w:shd w:val="clear" w:color="auto" w:fill="FFFFFF"/>
        </w:rPr>
        <w:t xml:space="preserve"> </w:t>
      </w:r>
      <w:r w:rsidRPr="00A40D77">
        <w:rPr>
          <w:shd w:val="clear" w:color="auto" w:fill="FFFFFF"/>
        </w:rPr>
        <w:t>семей</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среднем</w:t>
      </w:r>
      <w:r w:rsidR="00173CFF">
        <w:rPr>
          <w:shd w:val="clear" w:color="auto" w:fill="FFFFFF"/>
        </w:rPr>
        <w:t xml:space="preserve"> </w:t>
      </w:r>
      <w:r w:rsidRPr="00A40D77">
        <w:rPr>
          <w:shd w:val="clear" w:color="auto" w:fill="FFFFFF"/>
        </w:rPr>
        <w:t>приходится</w:t>
      </w:r>
      <w:r w:rsidR="00173CFF">
        <w:rPr>
          <w:shd w:val="clear" w:color="auto" w:fill="FFFFFF"/>
        </w:rPr>
        <w:t xml:space="preserve"> </w:t>
      </w:r>
      <w:r w:rsidRPr="00A40D77">
        <w:rPr>
          <w:shd w:val="clear" w:color="auto" w:fill="FFFFFF"/>
        </w:rPr>
        <w:t>30</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общей</w:t>
      </w:r>
      <w:r w:rsidR="00173CFF">
        <w:rPr>
          <w:shd w:val="clear" w:color="auto" w:fill="FFFFFF"/>
        </w:rPr>
        <w:t xml:space="preserve"> </w:t>
      </w:r>
      <w:r w:rsidRPr="00A40D77">
        <w:rPr>
          <w:shd w:val="clear" w:color="auto" w:fill="FFFFFF"/>
        </w:rPr>
        <w:t>суммы</w:t>
      </w:r>
      <w:r w:rsidR="00173CFF">
        <w:rPr>
          <w:shd w:val="clear" w:color="auto" w:fill="FFFFFF"/>
        </w:rPr>
        <w:t xml:space="preserve"> </w:t>
      </w:r>
      <w:r w:rsidRPr="00A40D77">
        <w:rPr>
          <w:shd w:val="clear" w:color="auto" w:fill="FFFFFF"/>
        </w:rPr>
        <w:t>расходов,</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г.</w:t>
      </w:r>
      <w:r w:rsidR="00173CFF">
        <w:rPr>
          <w:shd w:val="clear" w:color="auto" w:fill="FFFFFF"/>
        </w:rPr>
        <w:t xml:space="preserve"> </w:t>
      </w:r>
      <w:r w:rsidRPr="00A40D77">
        <w:rPr>
          <w:shd w:val="clear" w:color="auto" w:fill="FFFFFF"/>
        </w:rPr>
        <w:t>Санкт-Петербурге</w:t>
      </w:r>
      <w:r w:rsidR="00173CFF">
        <w:rPr>
          <w:shd w:val="clear" w:color="auto" w:fill="FFFFFF"/>
        </w:rPr>
        <w:t xml:space="preserve"> </w:t>
      </w:r>
      <w:r w:rsidRPr="00A40D77">
        <w:rPr>
          <w:shd w:val="clear" w:color="auto" w:fill="FFFFFF"/>
        </w:rPr>
        <w:t>–</w:t>
      </w:r>
      <w:r w:rsidR="00173CFF">
        <w:rPr>
          <w:shd w:val="clear" w:color="auto" w:fill="FFFFFF"/>
        </w:rPr>
        <w:t xml:space="preserve"> </w:t>
      </w:r>
      <w:r w:rsidRPr="00A40D77">
        <w:rPr>
          <w:shd w:val="clear" w:color="auto" w:fill="FFFFFF"/>
        </w:rPr>
        <w:t>31</w:t>
      </w:r>
      <w:r w:rsidR="00173CFF">
        <w:rPr>
          <w:shd w:val="clear" w:color="auto" w:fill="FFFFFF"/>
        </w:rPr>
        <w:t xml:space="preserve"> </w:t>
      </w:r>
      <w:r w:rsidRPr="00A40D77">
        <w:rPr>
          <w:shd w:val="clear" w:color="auto" w:fill="FFFFFF"/>
        </w:rPr>
        <w:t>%</w:t>
      </w:r>
      <w:r w:rsidRPr="00A40D77">
        <w:rPr>
          <w:rStyle w:val="af9"/>
          <w:shd w:val="clear" w:color="auto" w:fill="FFFFFF"/>
        </w:rPr>
        <w:footnoteReference w:id="4"/>
      </w:r>
      <w:r w:rsidRPr="00A40D77">
        <w:rPr>
          <w:shd w:val="clear" w:color="auto" w:fill="FFFFFF"/>
        </w:rPr>
        <w:t>.</w:t>
      </w:r>
    </w:p>
    <w:p w:rsidR="0063113E" w:rsidRPr="00A40D77" w:rsidRDefault="0063113E" w:rsidP="00173CFF">
      <w:pPr>
        <w:spacing w:line="360" w:lineRule="auto"/>
        <w:ind w:firstLine="709"/>
        <w:jc w:val="both"/>
        <w:rPr>
          <w:shd w:val="clear" w:color="auto" w:fill="FFFFFF"/>
        </w:rPr>
      </w:pPr>
      <w:r w:rsidRPr="00A40D77">
        <w:rPr>
          <w:shd w:val="clear" w:color="auto" w:fill="FFFFFF"/>
        </w:rPr>
        <w:t>Рассмотрев</w:t>
      </w:r>
      <w:r w:rsidR="00173CFF">
        <w:rPr>
          <w:shd w:val="clear" w:color="auto" w:fill="FFFFFF"/>
        </w:rPr>
        <w:t xml:space="preserve"> </w:t>
      </w:r>
      <w:r w:rsidRPr="00A40D77">
        <w:rPr>
          <w:shd w:val="clear" w:color="auto" w:fill="FFFFFF"/>
        </w:rPr>
        <w:t>данные</w:t>
      </w:r>
      <w:r w:rsidR="00173CFF">
        <w:rPr>
          <w:shd w:val="clear" w:color="auto" w:fill="FFFFFF"/>
        </w:rPr>
        <w:t xml:space="preserve"> </w:t>
      </w:r>
      <w:r w:rsidRPr="00A40D77">
        <w:rPr>
          <w:shd w:val="clear" w:color="auto" w:fill="FFFFFF"/>
        </w:rPr>
        <w:t>об</w:t>
      </w:r>
      <w:r w:rsidR="00173CFF">
        <w:rPr>
          <w:shd w:val="clear" w:color="auto" w:fill="FFFFFF"/>
        </w:rPr>
        <w:t xml:space="preserve"> </w:t>
      </w:r>
      <w:r w:rsidRPr="00A40D77">
        <w:rPr>
          <w:shd w:val="clear" w:color="auto" w:fill="FFFFFF"/>
        </w:rPr>
        <w:t>изменении</w:t>
      </w:r>
      <w:r w:rsidR="00173CFF">
        <w:rPr>
          <w:shd w:val="clear" w:color="auto" w:fill="FFFFFF"/>
        </w:rPr>
        <w:t xml:space="preserve"> </w:t>
      </w:r>
      <w:r w:rsidRPr="00A40D77">
        <w:rPr>
          <w:shd w:val="clear" w:color="auto" w:fill="FFFFFF"/>
        </w:rPr>
        <w:t>жилищных</w:t>
      </w:r>
      <w:r w:rsidR="00173CFF">
        <w:rPr>
          <w:shd w:val="clear" w:color="auto" w:fill="FFFFFF"/>
        </w:rPr>
        <w:t xml:space="preserve"> </w:t>
      </w:r>
      <w:r w:rsidRPr="00A40D77">
        <w:rPr>
          <w:shd w:val="clear" w:color="auto" w:fill="FFFFFF"/>
        </w:rPr>
        <w:t>условий</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проживающего</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территории</w:t>
      </w:r>
      <w:r w:rsidR="00173CFF">
        <w:rPr>
          <w:shd w:val="clear" w:color="auto" w:fill="FFFFFF"/>
        </w:rPr>
        <w:t xml:space="preserve"> </w:t>
      </w:r>
      <w:r w:rsidRPr="00A40D77">
        <w:rPr>
          <w:shd w:val="clear" w:color="auto" w:fill="FFFFFF"/>
        </w:rPr>
        <w:t>14</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субъектов,</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период</w:t>
      </w:r>
      <w:r w:rsidR="00173CFF">
        <w:rPr>
          <w:shd w:val="clear" w:color="auto" w:fill="FFFFFF"/>
        </w:rPr>
        <w:t xml:space="preserve"> </w:t>
      </w:r>
      <w:r w:rsidRPr="00A40D77">
        <w:rPr>
          <w:shd w:val="clear" w:color="auto" w:fill="FFFFFF"/>
        </w:rPr>
        <w:t>действия</w:t>
      </w:r>
      <w:r w:rsidR="00173CFF">
        <w:rPr>
          <w:shd w:val="clear" w:color="auto" w:fill="FFFFFF"/>
        </w:rPr>
        <w:t xml:space="preserve"> </w:t>
      </w:r>
      <w:r w:rsidRPr="00A40D77">
        <w:rPr>
          <w:shd w:val="clear" w:color="auto" w:fill="FFFFFF"/>
        </w:rPr>
        <w:t>масштабной</w:t>
      </w:r>
      <w:r w:rsidR="00173CFF">
        <w:rPr>
          <w:shd w:val="clear" w:color="auto" w:fill="FFFFFF"/>
        </w:rPr>
        <w:t xml:space="preserve"> </w:t>
      </w:r>
      <w:r w:rsidRPr="00A40D77">
        <w:rPr>
          <w:shd w:val="clear" w:color="auto" w:fill="FFFFFF"/>
        </w:rPr>
        <w:t>льготной</w:t>
      </w:r>
      <w:r w:rsidR="00173CFF">
        <w:rPr>
          <w:shd w:val="clear" w:color="auto" w:fill="FFFFFF"/>
        </w:rPr>
        <w:t xml:space="preserve"> </w:t>
      </w:r>
      <w:r w:rsidRPr="00A40D77">
        <w:rPr>
          <w:shd w:val="clear" w:color="auto" w:fill="FFFFFF"/>
        </w:rPr>
        <w:t>ипотеки,</w:t>
      </w:r>
      <w:r w:rsidR="00173CFF">
        <w:rPr>
          <w:shd w:val="clear" w:color="auto" w:fill="FFFFFF"/>
        </w:rPr>
        <w:t xml:space="preserve"> </w:t>
      </w:r>
      <w:r w:rsidRPr="00A40D77">
        <w:rPr>
          <w:shd w:val="clear" w:color="auto" w:fill="FFFFFF"/>
        </w:rPr>
        <w:t>можно</w:t>
      </w:r>
      <w:r w:rsidR="00173CFF">
        <w:rPr>
          <w:shd w:val="clear" w:color="auto" w:fill="FFFFFF"/>
        </w:rPr>
        <w:t xml:space="preserve"> </w:t>
      </w:r>
      <w:r w:rsidRPr="00A40D77">
        <w:rPr>
          <w:shd w:val="clear" w:color="auto" w:fill="FFFFFF"/>
        </w:rPr>
        <w:t>говорить</w:t>
      </w:r>
      <w:r w:rsidR="00173CFF">
        <w:rPr>
          <w:shd w:val="clear" w:color="auto" w:fill="FFFFFF"/>
        </w:rPr>
        <w:t xml:space="preserve"> </w:t>
      </w:r>
      <w:r w:rsidRPr="00A40D77">
        <w:rPr>
          <w:shd w:val="clear" w:color="auto" w:fill="FFFFFF"/>
        </w:rPr>
        <w:t>о</w:t>
      </w:r>
      <w:r w:rsidR="00173CFF">
        <w:rPr>
          <w:shd w:val="clear" w:color="auto" w:fill="FFFFFF"/>
        </w:rPr>
        <w:t xml:space="preserve"> </w:t>
      </w:r>
      <w:r w:rsidRPr="00A40D77">
        <w:rPr>
          <w:shd w:val="clear" w:color="auto" w:fill="FFFFFF"/>
        </w:rPr>
        <w:t>том,</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предпринятые</w:t>
      </w:r>
      <w:r w:rsidR="00173CFF">
        <w:rPr>
          <w:shd w:val="clear" w:color="auto" w:fill="FFFFFF"/>
        </w:rPr>
        <w:t xml:space="preserve"> </w:t>
      </w:r>
      <w:r w:rsidRPr="00A40D77">
        <w:rPr>
          <w:shd w:val="clear" w:color="auto" w:fill="FFFFFF"/>
        </w:rPr>
        <w:t>государством</w:t>
      </w:r>
      <w:r w:rsidR="00173CFF">
        <w:rPr>
          <w:shd w:val="clear" w:color="auto" w:fill="FFFFFF"/>
        </w:rPr>
        <w:t xml:space="preserve"> </w:t>
      </w:r>
      <w:r w:rsidRPr="00A40D77">
        <w:rPr>
          <w:shd w:val="clear" w:color="auto" w:fill="FFFFFF"/>
        </w:rPr>
        <w:t>меры</w:t>
      </w:r>
      <w:r w:rsidR="00173CFF">
        <w:rPr>
          <w:shd w:val="clear" w:color="auto" w:fill="FFFFFF"/>
        </w:rPr>
        <w:t xml:space="preserve"> </w:t>
      </w:r>
      <w:r w:rsidRPr="00A40D77">
        <w:rPr>
          <w:shd w:val="clear" w:color="auto" w:fill="FFFFFF"/>
        </w:rPr>
        <w:t>по</w:t>
      </w:r>
      <w:r w:rsidR="00173CFF">
        <w:rPr>
          <w:shd w:val="clear" w:color="auto" w:fill="FFFFFF"/>
        </w:rPr>
        <w:t xml:space="preserve"> </w:t>
      </w:r>
      <w:r w:rsidRPr="00A40D77">
        <w:rPr>
          <w:shd w:val="clear" w:color="auto" w:fill="FFFFFF"/>
        </w:rPr>
        <w:t>поддержке</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принесли</w:t>
      </w:r>
      <w:r w:rsidR="00173CFF">
        <w:rPr>
          <w:shd w:val="clear" w:color="auto" w:fill="FFFFFF"/>
        </w:rPr>
        <w:t xml:space="preserve"> </w:t>
      </w:r>
      <w:r w:rsidRPr="00A40D77">
        <w:rPr>
          <w:shd w:val="clear" w:color="auto" w:fill="FFFFFF"/>
        </w:rPr>
        <w:t>планировавшийся</w:t>
      </w:r>
      <w:r w:rsidR="00173CFF">
        <w:rPr>
          <w:shd w:val="clear" w:color="auto" w:fill="FFFFFF"/>
        </w:rPr>
        <w:t xml:space="preserve"> </w:t>
      </w:r>
      <w:r w:rsidRPr="00A40D77">
        <w:rPr>
          <w:shd w:val="clear" w:color="auto" w:fill="FFFFFF"/>
        </w:rPr>
        <w:t>эффект</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во</w:t>
      </w:r>
      <w:r w:rsidR="00173CFF">
        <w:rPr>
          <w:shd w:val="clear" w:color="auto" w:fill="FFFFFF"/>
        </w:rPr>
        <w:t xml:space="preserve"> </w:t>
      </w:r>
      <w:r w:rsidRPr="00A40D77">
        <w:rPr>
          <w:shd w:val="clear" w:color="auto" w:fill="FFFFFF"/>
        </w:rPr>
        <w:t>всех</w:t>
      </w:r>
      <w:r w:rsidR="00173CFF">
        <w:rPr>
          <w:shd w:val="clear" w:color="auto" w:fill="FFFFFF"/>
        </w:rPr>
        <w:t xml:space="preserve"> </w:t>
      </w:r>
      <w:r w:rsidRPr="00A40D77">
        <w:rPr>
          <w:shd w:val="clear" w:color="auto" w:fill="FFFFFF"/>
        </w:rPr>
        <w:t>российских</w:t>
      </w:r>
      <w:r w:rsidR="00173CFF">
        <w:rPr>
          <w:shd w:val="clear" w:color="auto" w:fill="FFFFFF"/>
        </w:rPr>
        <w:t xml:space="preserve"> </w:t>
      </w:r>
      <w:r w:rsidRPr="00A40D77">
        <w:rPr>
          <w:shd w:val="clear" w:color="auto" w:fill="FFFFFF"/>
        </w:rPr>
        <w:t>регионах.</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примере</w:t>
      </w:r>
      <w:r w:rsidR="00173CFF">
        <w:rPr>
          <w:shd w:val="clear" w:color="auto" w:fill="FFFFFF"/>
        </w:rPr>
        <w:t xml:space="preserve"> </w:t>
      </w:r>
      <w:r w:rsidRPr="00A40D77">
        <w:rPr>
          <w:shd w:val="clear" w:color="auto" w:fill="FFFFFF"/>
        </w:rPr>
        <w:t>субъе</w:t>
      </w:r>
      <w:r w:rsidRPr="00A40D77">
        <w:rPr>
          <w:shd w:val="clear" w:color="auto" w:fill="FFFFFF"/>
        </w:rPr>
        <w:t>к</w:t>
      </w:r>
      <w:r w:rsidRPr="00A40D77">
        <w:rPr>
          <w:shd w:val="clear" w:color="auto" w:fill="FFFFFF"/>
        </w:rPr>
        <w:t>тов</w:t>
      </w:r>
      <w:r w:rsidR="00173CFF">
        <w:rPr>
          <w:shd w:val="clear" w:color="auto" w:fill="FFFFFF"/>
        </w:rPr>
        <w:t xml:space="preserve"> </w:t>
      </w:r>
      <w:r w:rsidRPr="00A40D77">
        <w:rPr>
          <w:shd w:val="clear" w:color="auto" w:fill="FFFFFF"/>
        </w:rPr>
        <w:t>Приволжского</w:t>
      </w:r>
      <w:r w:rsidR="00173CFF">
        <w:rPr>
          <w:shd w:val="clear" w:color="auto" w:fill="FFFFFF"/>
        </w:rPr>
        <w:t xml:space="preserve"> </w:t>
      </w:r>
      <w:r w:rsidRPr="00A40D77">
        <w:rPr>
          <w:shd w:val="clear" w:color="auto" w:fill="FFFFFF"/>
        </w:rPr>
        <w:t>федерального</w:t>
      </w:r>
      <w:r w:rsidR="00173CFF">
        <w:rPr>
          <w:shd w:val="clear" w:color="auto" w:fill="FFFFFF"/>
        </w:rPr>
        <w:t xml:space="preserve"> </w:t>
      </w:r>
      <w:r w:rsidRPr="00A40D77">
        <w:rPr>
          <w:shd w:val="clear" w:color="auto" w:fill="FFFFFF"/>
        </w:rPr>
        <w:t>округа</w:t>
      </w:r>
      <w:r w:rsidR="00173CFF">
        <w:rPr>
          <w:shd w:val="clear" w:color="auto" w:fill="FFFFFF"/>
        </w:rPr>
        <w:t xml:space="preserve"> </w:t>
      </w:r>
      <w:r w:rsidRPr="00A40D77">
        <w:rPr>
          <w:shd w:val="clear" w:color="auto" w:fill="FFFFFF"/>
        </w:rPr>
        <w:t>показано,</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реализованные</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период</w:t>
      </w:r>
      <w:r w:rsidR="00173CFF">
        <w:rPr>
          <w:shd w:val="clear" w:color="auto" w:fill="FFFFFF"/>
        </w:rPr>
        <w:t xml:space="preserve"> </w:t>
      </w:r>
      <w:r w:rsidRPr="00A40D77">
        <w:rPr>
          <w:shd w:val="clear" w:color="auto" w:fill="FFFFFF"/>
        </w:rPr>
        <w:t>2020</w:t>
      </w:r>
      <w:r w:rsidR="00930CC1">
        <w:rPr>
          <w:shd w:val="clear" w:color="auto" w:fill="FFFFFF"/>
        </w:rPr>
        <w:t>-</w:t>
      </w:r>
      <w:r w:rsidRPr="00A40D77">
        <w:rPr>
          <w:shd w:val="clear" w:color="auto" w:fill="FFFFFF"/>
        </w:rPr>
        <w:t>2021</w:t>
      </w:r>
      <w:r w:rsidR="00173CFF">
        <w:rPr>
          <w:shd w:val="clear" w:color="auto" w:fill="FFFFFF"/>
        </w:rPr>
        <w:t xml:space="preserve"> </w:t>
      </w:r>
      <w:r w:rsidRPr="00A40D77">
        <w:rPr>
          <w:shd w:val="clear" w:color="auto" w:fill="FFFFFF"/>
        </w:rPr>
        <w:t>гг.</w:t>
      </w:r>
      <w:r w:rsidR="00173CFF">
        <w:rPr>
          <w:shd w:val="clear" w:color="auto" w:fill="FFFFFF"/>
        </w:rPr>
        <w:t xml:space="preserve"> </w:t>
      </w:r>
      <w:r w:rsidRPr="00A40D77">
        <w:rPr>
          <w:shd w:val="clear" w:color="auto" w:fill="FFFFFF"/>
        </w:rPr>
        <w:t>затратные</w:t>
      </w:r>
      <w:r w:rsidR="00173CFF">
        <w:rPr>
          <w:shd w:val="clear" w:color="auto" w:fill="FFFFFF"/>
        </w:rPr>
        <w:t xml:space="preserve"> </w:t>
      </w:r>
      <w:r w:rsidRPr="00A40D77">
        <w:rPr>
          <w:shd w:val="clear" w:color="auto" w:fill="FFFFFF"/>
        </w:rPr>
        <w:t>программы</w:t>
      </w:r>
      <w:r w:rsidR="00173CFF">
        <w:rPr>
          <w:shd w:val="clear" w:color="auto" w:fill="FFFFFF"/>
        </w:rPr>
        <w:t xml:space="preserve"> </w:t>
      </w:r>
      <w:r w:rsidRPr="00A40D77">
        <w:rPr>
          <w:shd w:val="clear" w:color="auto" w:fill="FFFFFF"/>
        </w:rPr>
        <w:t>субсидирования</w:t>
      </w:r>
      <w:r w:rsidR="00173CFF">
        <w:rPr>
          <w:shd w:val="clear" w:color="auto" w:fill="FFFFFF"/>
        </w:rPr>
        <w:t xml:space="preserve"> </w:t>
      </w:r>
      <w:r w:rsidRPr="00A40D77">
        <w:rPr>
          <w:shd w:val="clear" w:color="auto" w:fill="FFFFFF"/>
        </w:rPr>
        <w:t>ипотечных</w:t>
      </w:r>
      <w:r w:rsidR="00173CFF">
        <w:rPr>
          <w:shd w:val="clear" w:color="auto" w:fill="FFFFFF"/>
        </w:rPr>
        <w:t xml:space="preserve"> </w:t>
      </w:r>
      <w:r w:rsidRPr="00A40D77">
        <w:rPr>
          <w:shd w:val="clear" w:color="auto" w:fill="FFFFFF"/>
        </w:rPr>
        <w:t>кредитов</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привели</w:t>
      </w:r>
      <w:r w:rsidR="00173CFF">
        <w:rPr>
          <w:shd w:val="clear" w:color="auto" w:fill="FFFFFF"/>
        </w:rPr>
        <w:t xml:space="preserve"> </w:t>
      </w:r>
      <w:r w:rsidRPr="00A40D77">
        <w:rPr>
          <w:shd w:val="clear" w:color="auto" w:fill="FFFFFF"/>
        </w:rPr>
        <w:t>к</w:t>
      </w:r>
      <w:r w:rsidR="00173CFF">
        <w:rPr>
          <w:shd w:val="clear" w:color="auto" w:fill="FFFFFF"/>
        </w:rPr>
        <w:t xml:space="preserve"> </w:t>
      </w:r>
      <w:r w:rsidRPr="00A40D77">
        <w:rPr>
          <w:shd w:val="clear" w:color="auto" w:fill="FFFFFF"/>
        </w:rPr>
        <w:t>знач</w:t>
      </w:r>
      <w:r w:rsidRPr="00A40D77">
        <w:rPr>
          <w:shd w:val="clear" w:color="auto" w:fill="FFFFFF"/>
        </w:rPr>
        <w:t>и</w:t>
      </w:r>
      <w:r w:rsidRPr="00A40D77">
        <w:rPr>
          <w:shd w:val="clear" w:color="auto" w:fill="FFFFFF"/>
        </w:rPr>
        <w:t>тельному</w:t>
      </w:r>
      <w:r w:rsidR="00173CFF">
        <w:rPr>
          <w:shd w:val="clear" w:color="auto" w:fill="FFFFFF"/>
        </w:rPr>
        <w:t xml:space="preserve"> </w:t>
      </w:r>
      <w:r w:rsidRPr="00A40D77">
        <w:rPr>
          <w:shd w:val="clear" w:color="auto" w:fill="FFFFFF"/>
        </w:rPr>
        <w:t>улучшению</w:t>
      </w:r>
      <w:r w:rsidR="00173CFF">
        <w:rPr>
          <w:shd w:val="clear" w:color="auto" w:fill="FFFFFF"/>
        </w:rPr>
        <w:t xml:space="preserve"> </w:t>
      </w:r>
      <w:r w:rsidRPr="00A40D77">
        <w:rPr>
          <w:shd w:val="clear" w:color="auto" w:fill="FFFFFF"/>
        </w:rPr>
        <w:t>ситуации</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этой</w:t>
      </w:r>
      <w:r w:rsidR="00173CFF">
        <w:rPr>
          <w:shd w:val="clear" w:color="auto" w:fill="FFFFFF"/>
        </w:rPr>
        <w:t xml:space="preserve"> </w:t>
      </w:r>
      <w:r w:rsidRPr="00A40D77">
        <w:rPr>
          <w:shd w:val="clear" w:color="auto" w:fill="FFFFFF"/>
        </w:rPr>
        <w:t>сфере.</w:t>
      </w:r>
      <w:r w:rsidR="00173CFF">
        <w:rPr>
          <w:shd w:val="clear" w:color="auto" w:fill="FFFFFF"/>
        </w:rPr>
        <w:t xml:space="preserve"> </w:t>
      </w:r>
    </w:p>
    <w:p w:rsidR="0063113E" w:rsidRPr="007B0505" w:rsidRDefault="0063113E" w:rsidP="00173CFF">
      <w:pPr>
        <w:spacing w:line="360" w:lineRule="auto"/>
        <w:ind w:firstLine="709"/>
        <w:jc w:val="both"/>
        <w:rPr>
          <w:shd w:val="clear" w:color="auto" w:fill="FFFFFF"/>
        </w:rPr>
      </w:pPr>
      <w:r w:rsidRPr="00A40D77">
        <w:rPr>
          <w:shd w:val="clear" w:color="auto" w:fill="FFFFFF"/>
        </w:rPr>
        <w:t>Более</w:t>
      </w:r>
      <w:r w:rsidR="00173CFF">
        <w:rPr>
          <w:shd w:val="clear" w:color="auto" w:fill="FFFFFF"/>
        </w:rPr>
        <w:t xml:space="preserve"> </w:t>
      </w:r>
      <w:r w:rsidRPr="00A40D77">
        <w:rPr>
          <w:shd w:val="clear" w:color="auto" w:fill="FFFFFF"/>
        </w:rPr>
        <w:t>того</w:t>
      </w:r>
      <w:r w:rsidR="00173CFF">
        <w:rPr>
          <w:shd w:val="clear" w:color="auto" w:fill="FFFFFF"/>
        </w:rPr>
        <w:t xml:space="preserve"> </w:t>
      </w:r>
      <w:r w:rsidRPr="00A40D77">
        <w:rPr>
          <w:shd w:val="clear" w:color="auto" w:fill="FFFFFF"/>
        </w:rPr>
        <w:t>есть</w:t>
      </w:r>
      <w:r w:rsidR="00173CFF">
        <w:rPr>
          <w:shd w:val="clear" w:color="auto" w:fill="FFFFFF"/>
        </w:rPr>
        <w:t xml:space="preserve"> </w:t>
      </w:r>
      <w:r w:rsidRPr="00A40D77">
        <w:rPr>
          <w:shd w:val="clear" w:color="auto" w:fill="FFFFFF"/>
        </w:rPr>
        <w:t>основания</w:t>
      </w:r>
      <w:r w:rsidR="00173CFF">
        <w:rPr>
          <w:shd w:val="clear" w:color="auto" w:fill="FFFFFF"/>
        </w:rPr>
        <w:t xml:space="preserve"> </w:t>
      </w:r>
      <w:r w:rsidRPr="00A40D77">
        <w:rPr>
          <w:shd w:val="clear" w:color="auto" w:fill="FFFFFF"/>
        </w:rPr>
        <w:t>ожидать,</w:t>
      </w:r>
      <w:r w:rsidR="00173CFF">
        <w:rPr>
          <w:shd w:val="clear" w:color="auto" w:fill="FFFFFF"/>
        </w:rPr>
        <w:t xml:space="preserve"> </w:t>
      </w:r>
      <w:r w:rsidRPr="00A40D77">
        <w:rPr>
          <w:shd w:val="clear" w:color="auto" w:fill="FFFFFF"/>
        </w:rPr>
        <w:t>что</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регионах,</w:t>
      </w:r>
      <w:r w:rsidR="00173CFF">
        <w:rPr>
          <w:shd w:val="clear" w:color="auto" w:fill="FFFFFF"/>
        </w:rPr>
        <w:t xml:space="preserve"> </w:t>
      </w:r>
      <w:r w:rsidRPr="00A40D77">
        <w:rPr>
          <w:shd w:val="clear" w:color="auto" w:fill="FFFFFF"/>
        </w:rPr>
        <w:t>большинство</w:t>
      </w:r>
      <w:r w:rsidR="00173CFF">
        <w:rPr>
          <w:shd w:val="clear" w:color="auto" w:fill="FFFFFF"/>
        </w:rPr>
        <w:t xml:space="preserve"> </w:t>
      </w:r>
      <w:r w:rsidRPr="00A40D77">
        <w:rPr>
          <w:shd w:val="clear" w:color="auto" w:fill="FFFFFF"/>
        </w:rPr>
        <w:t>из</w:t>
      </w:r>
      <w:r w:rsidR="00173CFF">
        <w:rPr>
          <w:shd w:val="clear" w:color="auto" w:fill="FFFFFF"/>
        </w:rPr>
        <w:t xml:space="preserve"> </w:t>
      </w:r>
      <w:r w:rsidRPr="00A40D77">
        <w:rPr>
          <w:shd w:val="clear" w:color="auto" w:fill="FFFFFF"/>
        </w:rPr>
        <w:t>которых</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характеризуются</w:t>
      </w:r>
      <w:r w:rsidR="00173CFF">
        <w:rPr>
          <w:shd w:val="clear" w:color="auto" w:fill="FFFFFF"/>
        </w:rPr>
        <w:t xml:space="preserve"> </w:t>
      </w:r>
      <w:r w:rsidRPr="00A40D77">
        <w:rPr>
          <w:shd w:val="clear" w:color="auto" w:fill="FFFFFF"/>
        </w:rPr>
        <w:t>высоким</w:t>
      </w:r>
      <w:r w:rsidR="00173CFF">
        <w:rPr>
          <w:shd w:val="clear" w:color="auto" w:fill="FFFFFF"/>
        </w:rPr>
        <w:t xml:space="preserve"> </w:t>
      </w:r>
      <w:r w:rsidRPr="00A40D77">
        <w:rPr>
          <w:shd w:val="clear" w:color="auto" w:fill="FFFFFF"/>
        </w:rPr>
        <w:t>уровнем</w:t>
      </w:r>
      <w:r w:rsidR="00173CFF">
        <w:rPr>
          <w:shd w:val="clear" w:color="auto" w:fill="FFFFFF"/>
        </w:rPr>
        <w:t xml:space="preserve"> </w:t>
      </w:r>
      <w:r w:rsidRPr="00A40D77">
        <w:rPr>
          <w:shd w:val="clear" w:color="auto" w:fill="FFFFFF"/>
        </w:rPr>
        <w:t>жизни</w:t>
      </w:r>
      <w:r w:rsidR="00173CFF">
        <w:rPr>
          <w:shd w:val="clear" w:color="auto" w:fill="FFFFFF"/>
        </w:rPr>
        <w:t xml:space="preserve"> </w:t>
      </w:r>
      <w:r w:rsidRPr="00A40D77">
        <w:rPr>
          <w:shd w:val="clear" w:color="auto" w:fill="FFFFFF"/>
        </w:rPr>
        <w:t>населения,</w:t>
      </w:r>
      <w:r w:rsidR="00173CFF">
        <w:rPr>
          <w:shd w:val="clear" w:color="auto" w:fill="FFFFFF"/>
        </w:rPr>
        <w:t xml:space="preserve"> </w:t>
      </w:r>
      <w:r w:rsidRPr="00A40D77">
        <w:rPr>
          <w:shd w:val="clear" w:color="auto" w:fill="FFFFFF"/>
        </w:rPr>
        <w:t>этот</w:t>
      </w:r>
      <w:r w:rsidR="00173CFF">
        <w:rPr>
          <w:shd w:val="clear" w:color="auto" w:fill="FFFFFF"/>
        </w:rPr>
        <w:t xml:space="preserve"> </w:t>
      </w:r>
      <w:r w:rsidRPr="00A40D77">
        <w:rPr>
          <w:shd w:val="clear" w:color="auto" w:fill="FFFFFF"/>
        </w:rPr>
        <w:t>процесс</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ближа</w:t>
      </w:r>
      <w:r w:rsidRPr="00A40D77">
        <w:rPr>
          <w:shd w:val="clear" w:color="auto" w:fill="FFFFFF"/>
        </w:rPr>
        <w:t>й</w:t>
      </w:r>
      <w:r w:rsidRPr="00A40D77">
        <w:rPr>
          <w:shd w:val="clear" w:color="auto" w:fill="FFFFFF"/>
        </w:rPr>
        <w:t>шие</w:t>
      </w:r>
      <w:r w:rsidR="00173CFF">
        <w:rPr>
          <w:shd w:val="clear" w:color="auto" w:fill="FFFFFF"/>
        </w:rPr>
        <w:t xml:space="preserve"> </w:t>
      </w:r>
      <w:r w:rsidRPr="00A40D77">
        <w:rPr>
          <w:shd w:val="clear" w:color="auto" w:fill="FFFFFF"/>
        </w:rPr>
        <w:t>годы</w:t>
      </w:r>
      <w:r w:rsidR="00173CFF">
        <w:rPr>
          <w:shd w:val="clear" w:color="auto" w:fill="FFFFFF"/>
        </w:rPr>
        <w:t xml:space="preserve"> </w:t>
      </w:r>
      <w:r w:rsidRPr="00A40D77">
        <w:rPr>
          <w:shd w:val="clear" w:color="auto" w:fill="FFFFFF"/>
        </w:rPr>
        <w:t>еще</w:t>
      </w:r>
      <w:r w:rsidR="00173CFF">
        <w:rPr>
          <w:shd w:val="clear" w:color="auto" w:fill="FFFFFF"/>
        </w:rPr>
        <w:t xml:space="preserve"> </w:t>
      </w:r>
      <w:r w:rsidRPr="00A40D77">
        <w:rPr>
          <w:shd w:val="clear" w:color="auto" w:fill="FFFFFF"/>
        </w:rPr>
        <w:t>более</w:t>
      </w:r>
      <w:r w:rsidR="00173CFF">
        <w:rPr>
          <w:shd w:val="clear" w:color="auto" w:fill="FFFFFF"/>
        </w:rPr>
        <w:t xml:space="preserve"> </w:t>
      </w:r>
      <w:r w:rsidRPr="00A40D77">
        <w:rPr>
          <w:shd w:val="clear" w:color="auto" w:fill="FFFFFF"/>
        </w:rPr>
        <w:t>замедлится.</w:t>
      </w:r>
      <w:r w:rsidR="00173CFF">
        <w:rPr>
          <w:shd w:val="clear" w:color="auto" w:fill="FFFFFF"/>
        </w:rPr>
        <w:t xml:space="preserve"> </w:t>
      </w:r>
      <w:r w:rsidRPr="00A40D77">
        <w:rPr>
          <w:shd w:val="clear" w:color="auto" w:fill="FFFFFF"/>
        </w:rPr>
        <w:t>Поскольку</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большинстве</w:t>
      </w:r>
      <w:r w:rsidR="00173CFF">
        <w:rPr>
          <w:shd w:val="clear" w:color="auto" w:fill="FFFFFF"/>
        </w:rPr>
        <w:t xml:space="preserve"> </w:t>
      </w:r>
      <w:r w:rsidRPr="00A40D77">
        <w:rPr>
          <w:shd w:val="clear" w:color="auto" w:fill="FFFFFF"/>
        </w:rPr>
        <w:t>субъектов</w:t>
      </w:r>
      <w:r w:rsidR="00173CFF">
        <w:rPr>
          <w:shd w:val="clear" w:color="auto" w:fill="FFFFFF"/>
        </w:rPr>
        <w:t xml:space="preserve"> </w:t>
      </w:r>
      <w:r w:rsidRPr="00A40D77">
        <w:rPr>
          <w:shd w:val="clear" w:color="auto" w:fill="FFFFFF"/>
        </w:rPr>
        <w:t>ПФО</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2020</w:t>
      </w:r>
      <w:r w:rsidR="00930CC1">
        <w:rPr>
          <w:shd w:val="clear" w:color="auto" w:fill="FFFFFF"/>
        </w:rPr>
        <w:t>-</w:t>
      </w:r>
      <w:r w:rsidRPr="00A40D77">
        <w:rPr>
          <w:shd w:val="clear" w:color="auto" w:fill="FFFFFF"/>
        </w:rPr>
        <w:t>2022</w:t>
      </w:r>
      <w:r w:rsidR="00173CFF">
        <w:rPr>
          <w:shd w:val="clear" w:color="auto" w:fill="FFFFFF"/>
        </w:rPr>
        <w:t xml:space="preserve"> </w:t>
      </w:r>
      <w:r w:rsidRPr="00A40D77">
        <w:rPr>
          <w:shd w:val="clear" w:color="auto" w:fill="FFFFFF"/>
        </w:rPr>
        <w:t>гг.</w:t>
      </w:r>
      <w:r w:rsidR="00173CFF">
        <w:rPr>
          <w:shd w:val="clear" w:color="auto" w:fill="FFFFFF"/>
        </w:rPr>
        <w:t xml:space="preserve"> </w:t>
      </w:r>
      <w:r w:rsidRPr="00A40D77">
        <w:rPr>
          <w:shd w:val="clear" w:color="auto" w:fill="FFFFFF"/>
        </w:rPr>
        <w:t>цены</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жилье</w:t>
      </w:r>
      <w:r w:rsidR="00173CFF">
        <w:rPr>
          <w:shd w:val="clear" w:color="auto" w:fill="FFFFFF"/>
        </w:rPr>
        <w:t xml:space="preserve"> </w:t>
      </w:r>
      <w:r w:rsidRPr="00A40D77">
        <w:rPr>
          <w:shd w:val="clear" w:color="auto" w:fill="FFFFFF"/>
        </w:rPr>
        <w:t>увеличились</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1,5</w:t>
      </w:r>
      <w:r w:rsidR="00173CFF">
        <w:rPr>
          <w:shd w:val="clear" w:color="auto" w:fill="FFFFFF"/>
        </w:rPr>
        <w:t xml:space="preserve"> </w:t>
      </w:r>
      <w:r w:rsidRPr="00A40D77">
        <w:rPr>
          <w:shd w:val="clear" w:color="auto" w:fill="FFFFFF"/>
        </w:rPr>
        <w:t>раза</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более,</w:t>
      </w:r>
      <w:r w:rsidR="00173CFF">
        <w:rPr>
          <w:shd w:val="clear" w:color="auto" w:fill="FFFFFF"/>
        </w:rPr>
        <w:t xml:space="preserve"> </w:t>
      </w:r>
      <w:r w:rsidRPr="00A40D77">
        <w:rPr>
          <w:shd w:val="clear" w:color="auto" w:fill="FFFFFF"/>
        </w:rPr>
        <w:t>обгоняя</w:t>
      </w:r>
      <w:r w:rsidR="00173CFF">
        <w:rPr>
          <w:shd w:val="clear" w:color="auto" w:fill="FFFFFF"/>
        </w:rPr>
        <w:t xml:space="preserve"> </w:t>
      </w:r>
      <w:r w:rsidRPr="00A40D77">
        <w:rPr>
          <w:shd w:val="clear" w:color="auto" w:fill="FFFFFF"/>
        </w:rPr>
        <w:t>даже</w:t>
      </w:r>
      <w:r w:rsidR="00173CFF">
        <w:rPr>
          <w:shd w:val="clear" w:color="auto" w:fill="FFFFFF"/>
        </w:rPr>
        <w:t xml:space="preserve"> </w:t>
      </w:r>
      <w:r w:rsidRPr="00A40D77">
        <w:rPr>
          <w:shd w:val="clear" w:color="auto" w:fill="FFFFFF"/>
        </w:rPr>
        <w:t>столицу</w:t>
      </w:r>
      <w:r w:rsidR="00173CFF">
        <w:rPr>
          <w:shd w:val="clear" w:color="auto" w:fill="FFFFFF"/>
        </w:rPr>
        <w:t xml:space="preserve"> </w:t>
      </w:r>
      <w:r w:rsidRPr="00A40D77">
        <w:rPr>
          <w:shd w:val="clear" w:color="auto" w:fill="FFFFFF"/>
        </w:rPr>
        <w:t>страны</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Моско</w:t>
      </w:r>
      <w:r w:rsidRPr="00A40D77">
        <w:rPr>
          <w:shd w:val="clear" w:color="auto" w:fill="FFFFFF"/>
        </w:rPr>
        <w:t>в</w:t>
      </w:r>
      <w:r w:rsidRPr="00A40D77">
        <w:rPr>
          <w:shd w:val="clear" w:color="auto" w:fill="FFFFFF"/>
        </w:rPr>
        <w:t>скую</w:t>
      </w:r>
      <w:r w:rsidR="00173CFF">
        <w:rPr>
          <w:shd w:val="clear" w:color="auto" w:fill="FFFFFF"/>
        </w:rPr>
        <w:t xml:space="preserve"> </w:t>
      </w:r>
      <w:r w:rsidRPr="00A40D77">
        <w:rPr>
          <w:shd w:val="clear" w:color="auto" w:fill="FFFFFF"/>
        </w:rPr>
        <w:t>область</w:t>
      </w:r>
      <w:r w:rsidRPr="00A40D77">
        <w:rPr>
          <w:rStyle w:val="af9"/>
          <w:shd w:val="clear" w:color="auto" w:fill="FFFFFF"/>
        </w:rPr>
        <w:footnoteReference w:id="5"/>
      </w:r>
      <w:r w:rsidRPr="00A40D77">
        <w:t>.</w:t>
      </w:r>
      <w:r w:rsidR="00173CFF">
        <w:rPr>
          <w:shd w:val="clear" w:color="auto" w:fill="FFFFFF"/>
        </w:rPr>
        <w:t xml:space="preserve"> </w:t>
      </w:r>
      <w:r w:rsidRPr="00A40D77">
        <w:rPr>
          <w:shd w:val="clear" w:color="auto" w:fill="FFFFFF"/>
        </w:rPr>
        <w:t>Однако</w:t>
      </w:r>
      <w:r w:rsidR="00173CFF">
        <w:rPr>
          <w:shd w:val="clear" w:color="auto" w:fill="FFFFFF"/>
        </w:rPr>
        <w:t xml:space="preserve"> </w:t>
      </w:r>
      <w:r w:rsidRPr="00A40D77">
        <w:rPr>
          <w:shd w:val="clear" w:color="auto" w:fill="FFFFFF"/>
        </w:rPr>
        <w:t>денежные</w:t>
      </w:r>
      <w:r w:rsidR="00173CFF">
        <w:rPr>
          <w:shd w:val="clear" w:color="auto" w:fill="FFFFFF"/>
        </w:rPr>
        <w:t xml:space="preserve"> </w:t>
      </w:r>
      <w:r w:rsidRPr="00A40D77">
        <w:rPr>
          <w:shd w:val="clear" w:color="auto" w:fill="FFFFFF"/>
        </w:rPr>
        <w:t>доходы</w:t>
      </w:r>
      <w:r w:rsidR="00173CFF">
        <w:rPr>
          <w:shd w:val="clear" w:color="auto" w:fill="FFFFFF"/>
        </w:rPr>
        <w:t xml:space="preserve"> </w:t>
      </w:r>
      <w:r w:rsidRPr="00A40D77">
        <w:rPr>
          <w:shd w:val="clear" w:color="auto" w:fill="FFFFFF"/>
        </w:rPr>
        <w:t>жителей</w:t>
      </w:r>
      <w:r w:rsidR="00173CFF">
        <w:rPr>
          <w:shd w:val="clear" w:color="auto" w:fill="FFFFFF"/>
        </w:rPr>
        <w:t xml:space="preserve"> </w:t>
      </w:r>
      <w:r w:rsidRPr="00A40D77">
        <w:rPr>
          <w:shd w:val="clear" w:color="auto" w:fill="FFFFFF"/>
        </w:rPr>
        <w:t>небогатых</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r w:rsidRPr="00A40D77">
        <w:rPr>
          <w:shd w:val="clear" w:color="auto" w:fill="FFFFFF"/>
        </w:rPr>
        <w:t>не</w:t>
      </w:r>
      <w:r w:rsidR="00173CFF">
        <w:rPr>
          <w:shd w:val="clear" w:color="auto" w:fill="FFFFFF"/>
        </w:rPr>
        <w:t xml:space="preserve"> </w:t>
      </w:r>
      <w:r w:rsidRPr="00A40D77">
        <w:rPr>
          <w:shd w:val="clear" w:color="auto" w:fill="FFFFFF"/>
        </w:rPr>
        <w:t>растут</w:t>
      </w:r>
      <w:r w:rsidR="00173CFF">
        <w:rPr>
          <w:shd w:val="clear" w:color="auto" w:fill="FFFFFF"/>
        </w:rPr>
        <w:t xml:space="preserve"> </w:t>
      </w:r>
      <w:r w:rsidRPr="00A40D77">
        <w:rPr>
          <w:shd w:val="clear" w:color="auto" w:fill="FFFFFF"/>
        </w:rPr>
        <w:t>так</w:t>
      </w:r>
      <w:r w:rsidR="00173CFF">
        <w:rPr>
          <w:shd w:val="clear" w:color="auto" w:fill="FFFFFF"/>
        </w:rPr>
        <w:t xml:space="preserve"> </w:t>
      </w:r>
      <w:r w:rsidRPr="00A40D77">
        <w:rPr>
          <w:shd w:val="clear" w:color="auto" w:fill="FFFFFF"/>
        </w:rPr>
        <w:t>быстро,</w:t>
      </w:r>
      <w:r w:rsidR="00173CFF">
        <w:rPr>
          <w:shd w:val="clear" w:color="auto" w:fill="FFFFFF"/>
        </w:rPr>
        <w:t xml:space="preserve"> </w:t>
      </w:r>
      <w:r w:rsidRPr="00A40D77">
        <w:rPr>
          <w:shd w:val="clear" w:color="auto" w:fill="FFFFFF"/>
        </w:rPr>
        <w:t>как</w:t>
      </w:r>
      <w:r w:rsidR="00173CFF">
        <w:rPr>
          <w:shd w:val="clear" w:color="auto" w:fill="FFFFFF"/>
        </w:rPr>
        <w:t xml:space="preserve"> </w:t>
      </w:r>
      <w:r w:rsidRPr="00A40D77">
        <w:rPr>
          <w:shd w:val="clear" w:color="auto" w:fill="FFFFFF"/>
        </w:rPr>
        <w:t>цены</w:t>
      </w:r>
      <w:r w:rsidR="00173CFF">
        <w:rPr>
          <w:shd w:val="clear" w:color="auto" w:fill="FFFFFF"/>
        </w:rPr>
        <w:t xml:space="preserve"> </w:t>
      </w:r>
      <w:r w:rsidRPr="00A40D77">
        <w:rPr>
          <w:shd w:val="clear" w:color="auto" w:fill="FFFFFF"/>
        </w:rPr>
        <w:t>на</w:t>
      </w:r>
      <w:r w:rsidR="00173CFF">
        <w:rPr>
          <w:shd w:val="clear" w:color="auto" w:fill="FFFFFF"/>
        </w:rPr>
        <w:t xml:space="preserve"> </w:t>
      </w:r>
      <w:r w:rsidRPr="00A40D77">
        <w:rPr>
          <w:shd w:val="clear" w:color="auto" w:fill="FFFFFF"/>
        </w:rPr>
        <w:t>жилье,</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удельный</w:t>
      </w:r>
      <w:r w:rsidR="00173CFF">
        <w:rPr>
          <w:shd w:val="clear" w:color="auto" w:fill="FFFFFF"/>
        </w:rPr>
        <w:t xml:space="preserve"> </w:t>
      </w:r>
      <w:r w:rsidRPr="00A40D77">
        <w:rPr>
          <w:shd w:val="clear" w:color="auto" w:fill="FFFFFF"/>
        </w:rPr>
        <w:t>вес</w:t>
      </w:r>
      <w:r w:rsidR="00173CFF">
        <w:rPr>
          <w:shd w:val="clear" w:color="auto" w:fill="FFFFFF"/>
        </w:rPr>
        <w:t xml:space="preserve"> </w:t>
      </w:r>
      <w:r w:rsidRPr="00A40D77">
        <w:rPr>
          <w:shd w:val="clear" w:color="auto" w:fill="FFFFFF"/>
        </w:rPr>
        <w:t>нуждающихся</w:t>
      </w:r>
      <w:r w:rsidR="00173CFF">
        <w:rPr>
          <w:shd w:val="clear" w:color="auto" w:fill="FFFFFF"/>
        </w:rPr>
        <w:t xml:space="preserve"> </w:t>
      </w:r>
      <w:r w:rsidRPr="00A40D77">
        <w:rPr>
          <w:shd w:val="clear" w:color="auto" w:fill="FFFFFF"/>
        </w:rPr>
        <w:t>граждан</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этих</w:t>
      </w:r>
      <w:r w:rsidR="00173CFF">
        <w:rPr>
          <w:shd w:val="clear" w:color="auto" w:fill="FFFFFF"/>
        </w:rPr>
        <w:t xml:space="preserve"> </w:t>
      </w:r>
      <w:r w:rsidRPr="00A40D77">
        <w:rPr>
          <w:shd w:val="clear" w:color="auto" w:fill="FFFFFF"/>
        </w:rPr>
        <w:t>р</w:t>
      </w:r>
      <w:r w:rsidRPr="00A40D77">
        <w:rPr>
          <w:shd w:val="clear" w:color="auto" w:fill="FFFFFF"/>
        </w:rPr>
        <w:t>е</w:t>
      </w:r>
      <w:r w:rsidRPr="00A40D77">
        <w:rPr>
          <w:shd w:val="clear" w:color="auto" w:fill="FFFFFF"/>
        </w:rPr>
        <w:t>гионах,</w:t>
      </w:r>
      <w:r w:rsidR="00173CFF">
        <w:rPr>
          <w:shd w:val="clear" w:color="auto" w:fill="FFFFFF"/>
        </w:rPr>
        <w:t xml:space="preserve"> </w:t>
      </w:r>
      <w:r w:rsidRPr="00A40D77">
        <w:rPr>
          <w:shd w:val="clear" w:color="auto" w:fill="FFFFFF"/>
        </w:rPr>
        <w:t>за</w:t>
      </w:r>
      <w:r w:rsidR="00173CFF">
        <w:rPr>
          <w:shd w:val="clear" w:color="auto" w:fill="FFFFFF"/>
        </w:rPr>
        <w:t xml:space="preserve"> </w:t>
      </w:r>
      <w:r w:rsidRPr="00A40D77">
        <w:rPr>
          <w:shd w:val="clear" w:color="auto" w:fill="FFFFFF"/>
        </w:rPr>
        <w:t>исключением</w:t>
      </w:r>
      <w:r w:rsidR="00173CFF">
        <w:rPr>
          <w:shd w:val="clear" w:color="auto" w:fill="FFFFFF"/>
        </w:rPr>
        <w:t xml:space="preserve"> </w:t>
      </w:r>
      <w:r w:rsidRPr="00A40D77">
        <w:rPr>
          <w:shd w:val="clear" w:color="auto" w:fill="FFFFFF"/>
        </w:rPr>
        <w:t>Республики</w:t>
      </w:r>
      <w:r w:rsidR="00173CFF">
        <w:rPr>
          <w:shd w:val="clear" w:color="auto" w:fill="FFFFFF"/>
        </w:rPr>
        <w:t xml:space="preserve"> </w:t>
      </w:r>
      <w:r w:rsidRPr="00A40D77">
        <w:rPr>
          <w:shd w:val="clear" w:color="auto" w:fill="FFFFFF"/>
        </w:rPr>
        <w:t>Татарстан</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Нижегородской</w:t>
      </w:r>
      <w:r w:rsidR="00173CFF">
        <w:rPr>
          <w:shd w:val="clear" w:color="auto" w:fill="FFFFFF"/>
        </w:rPr>
        <w:t xml:space="preserve"> </w:t>
      </w:r>
      <w:r w:rsidRPr="00A40D77">
        <w:rPr>
          <w:shd w:val="clear" w:color="auto" w:fill="FFFFFF"/>
        </w:rPr>
        <w:t>области,</w:t>
      </w:r>
      <w:r w:rsidR="00173CFF">
        <w:rPr>
          <w:shd w:val="clear" w:color="auto" w:fill="FFFFFF"/>
        </w:rPr>
        <w:t xml:space="preserve"> </w:t>
      </w:r>
      <w:r w:rsidRPr="00A40D77">
        <w:rPr>
          <w:shd w:val="clear" w:color="auto" w:fill="FFFFFF"/>
        </w:rPr>
        <w:t>значительно</w:t>
      </w:r>
      <w:r w:rsidR="00173CFF">
        <w:rPr>
          <w:shd w:val="clear" w:color="auto" w:fill="FFFFFF"/>
        </w:rPr>
        <w:t xml:space="preserve"> </w:t>
      </w:r>
      <w:r w:rsidRPr="00A40D77">
        <w:rPr>
          <w:shd w:val="clear" w:color="auto" w:fill="FFFFFF"/>
        </w:rPr>
        <w:t>превышает</w:t>
      </w:r>
      <w:r w:rsidR="00173CFF">
        <w:rPr>
          <w:shd w:val="clear" w:color="auto" w:fill="FFFFFF"/>
        </w:rPr>
        <w:t xml:space="preserve"> </w:t>
      </w:r>
      <w:r w:rsidRPr="00A40D77">
        <w:rPr>
          <w:shd w:val="clear" w:color="auto" w:fill="FFFFFF"/>
        </w:rPr>
        <w:t>среднероссийский</w:t>
      </w:r>
      <w:r w:rsidR="00173CFF">
        <w:rPr>
          <w:shd w:val="clear" w:color="auto" w:fill="FFFFFF"/>
        </w:rPr>
        <w:t xml:space="preserve"> </w:t>
      </w:r>
      <w:r w:rsidRPr="00A40D77">
        <w:rPr>
          <w:shd w:val="clear" w:color="auto" w:fill="FFFFFF"/>
        </w:rPr>
        <w:t>уровень</w:t>
      </w:r>
      <w:r w:rsidR="00173CFF">
        <w:rPr>
          <w:shd w:val="clear" w:color="auto" w:fill="FFFFFF"/>
        </w:rPr>
        <w:t xml:space="preserve"> </w:t>
      </w:r>
      <w:r w:rsidRPr="00A40D77">
        <w:rPr>
          <w:shd w:val="clear" w:color="auto" w:fill="FFFFFF"/>
        </w:rPr>
        <w:t>бедности.</w:t>
      </w:r>
      <w:r w:rsidR="00173CFF">
        <w:rPr>
          <w:shd w:val="clear" w:color="auto" w:fill="FFFFFF"/>
        </w:rPr>
        <w:t xml:space="preserve"> </w:t>
      </w:r>
      <w:r w:rsidRPr="00A40D77">
        <w:rPr>
          <w:shd w:val="clear" w:color="auto" w:fill="FFFFFF"/>
        </w:rPr>
        <w:t>Поэтому</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ближайшее</w:t>
      </w:r>
      <w:r w:rsidR="00173CFF">
        <w:rPr>
          <w:shd w:val="clear" w:color="auto" w:fill="FFFFFF"/>
        </w:rPr>
        <w:t xml:space="preserve"> </w:t>
      </w:r>
      <w:r w:rsidRPr="00A40D77">
        <w:rPr>
          <w:shd w:val="clear" w:color="auto" w:fill="FFFFFF"/>
        </w:rPr>
        <w:t>время</w:t>
      </w:r>
      <w:r w:rsidR="00173CFF">
        <w:rPr>
          <w:shd w:val="clear" w:color="auto" w:fill="FFFFFF"/>
        </w:rPr>
        <w:t xml:space="preserve"> </w:t>
      </w:r>
      <w:r w:rsidRPr="00A40D77">
        <w:rPr>
          <w:shd w:val="clear" w:color="auto" w:fill="FFFFFF"/>
        </w:rPr>
        <w:t>возможны</w:t>
      </w:r>
      <w:r w:rsidR="00173CFF">
        <w:rPr>
          <w:shd w:val="clear" w:color="auto" w:fill="FFFFFF"/>
        </w:rPr>
        <w:t xml:space="preserve"> </w:t>
      </w:r>
      <w:r w:rsidRPr="00A40D77">
        <w:rPr>
          <w:shd w:val="clear" w:color="auto" w:fill="FFFFFF"/>
        </w:rPr>
        <w:t>спад</w:t>
      </w:r>
      <w:r w:rsidR="00173CFF">
        <w:rPr>
          <w:shd w:val="clear" w:color="auto" w:fill="FFFFFF"/>
        </w:rPr>
        <w:t xml:space="preserve"> </w:t>
      </w:r>
      <w:r w:rsidRPr="00A40D77">
        <w:rPr>
          <w:shd w:val="clear" w:color="auto" w:fill="FFFFFF"/>
        </w:rPr>
        <w:t>в</w:t>
      </w:r>
      <w:r w:rsidR="00173CFF">
        <w:rPr>
          <w:shd w:val="clear" w:color="auto" w:fill="FFFFFF"/>
        </w:rPr>
        <w:t xml:space="preserve"> </w:t>
      </w:r>
      <w:r w:rsidRPr="00A40D77">
        <w:rPr>
          <w:shd w:val="clear" w:color="auto" w:fill="FFFFFF"/>
        </w:rPr>
        <w:t>строительной</w:t>
      </w:r>
      <w:r w:rsidR="00173CFF">
        <w:rPr>
          <w:shd w:val="clear" w:color="auto" w:fill="FFFFFF"/>
        </w:rPr>
        <w:t xml:space="preserve"> </w:t>
      </w:r>
      <w:r w:rsidRPr="00A40D77">
        <w:rPr>
          <w:shd w:val="clear" w:color="auto" w:fill="FFFFFF"/>
        </w:rPr>
        <w:t>отрасли</w:t>
      </w:r>
      <w:r w:rsidR="00173CFF">
        <w:rPr>
          <w:shd w:val="clear" w:color="auto" w:fill="FFFFFF"/>
        </w:rPr>
        <w:t xml:space="preserve"> </w:t>
      </w:r>
      <w:r w:rsidRPr="00A40D77">
        <w:rPr>
          <w:shd w:val="clear" w:color="auto" w:fill="FFFFFF"/>
        </w:rPr>
        <w:t>и</w:t>
      </w:r>
      <w:r w:rsidR="00173CFF">
        <w:rPr>
          <w:shd w:val="clear" w:color="auto" w:fill="FFFFFF"/>
        </w:rPr>
        <w:t xml:space="preserve"> </w:t>
      </w:r>
      <w:r w:rsidRPr="00A40D77">
        <w:rPr>
          <w:shd w:val="clear" w:color="auto" w:fill="FFFFFF"/>
        </w:rPr>
        <w:t>замедление</w:t>
      </w:r>
      <w:r w:rsidR="00173CFF">
        <w:rPr>
          <w:shd w:val="clear" w:color="auto" w:fill="FFFFFF"/>
        </w:rPr>
        <w:t xml:space="preserve"> </w:t>
      </w:r>
      <w:r w:rsidRPr="00A40D77">
        <w:rPr>
          <w:shd w:val="clear" w:color="auto" w:fill="FFFFFF"/>
        </w:rPr>
        <w:t>процесса</w:t>
      </w:r>
      <w:r w:rsidR="00173CFF">
        <w:rPr>
          <w:shd w:val="clear" w:color="auto" w:fill="FFFFFF"/>
        </w:rPr>
        <w:t xml:space="preserve"> </w:t>
      </w:r>
      <w:r w:rsidRPr="00A40D77">
        <w:rPr>
          <w:shd w:val="clear" w:color="auto" w:fill="FFFFFF"/>
        </w:rPr>
        <w:t>улучшения</w:t>
      </w:r>
      <w:r w:rsidR="00173CFF">
        <w:rPr>
          <w:shd w:val="clear" w:color="auto" w:fill="FFFFFF"/>
        </w:rPr>
        <w:t xml:space="preserve"> </w:t>
      </w:r>
      <w:r w:rsidRPr="00A40D77">
        <w:rPr>
          <w:shd w:val="clear" w:color="auto" w:fill="FFFFFF"/>
        </w:rPr>
        <w:t>жилищных</w:t>
      </w:r>
      <w:r w:rsidR="00173CFF">
        <w:rPr>
          <w:shd w:val="clear" w:color="auto" w:fill="FFFFFF"/>
        </w:rPr>
        <w:t xml:space="preserve"> </w:t>
      </w:r>
      <w:r w:rsidRPr="00A40D77">
        <w:rPr>
          <w:shd w:val="clear" w:color="auto" w:fill="FFFFFF"/>
        </w:rPr>
        <w:t>условий</w:t>
      </w:r>
      <w:r w:rsidR="00173CFF">
        <w:rPr>
          <w:shd w:val="clear" w:color="auto" w:fill="FFFFFF"/>
        </w:rPr>
        <w:t xml:space="preserve"> </w:t>
      </w:r>
      <w:r w:rsidRPr="00A40D77">
        <w:rPr>
          <w:shd w:val="clear" w:color="auto" w:fill="FFFFFF"/>
        </w:rPr>
        <w:t>жит</w:t>
      </w:r>
      <w:r w:rsidRPr="00A40D77">
        <w:rPr>
          <w:shd w:val="clear" w:color="auto" w:fill="FFFFFF"/>
        </w:rPr>
        <w:t>е</w:t>
      </w:r>
      <w:r w:rsidRPr="00A40D77">
        <w:rPr>
          <w:shd w:val="clear" w:color="auto" w:fill="FFFFFF"/>
        </w:rPr>
        <w:t>лей</w:t>
      </w:r>
      <w:r w:rsidR="00173CFF">
        <w:rPr>
          <w:shd w:val="clear" w:color="auto" w:fill="FFFFFF"/>
        </w:rPr>
        <w:t xml:space="preserve"> </w:t>
      </w:r>
      <w:r w:rsidRPr="00A40D77">
        <w:rPr>
          <w:shd w:val="clear" w:color="auto" w:fill="FFFFFF"/>
        </w:rPr>
        <w:t>приволжских</w:t>
      </w:r>
      <w:r w:rsidR="00173CFF">
        <w:rPr>
          <w:shd w:val="clear" w:color="auto" w:fill="FFFFFF"/>
        </w:rPr>
        <w:t xml:space="preserve"> </w:t>
      </w:r>
      <w:r w:rsidRPr="00A40D77">
        <w:rPr>
          <w:shd w:val="clear" w:color="auto" w:fill="FFFFFF"/>
        </w:rPr>
        <w:t>регионов.</w:t>
      </w:r>
      <w:r w:rsidR="00173CFF">
        <w:rPr>
          <w:shd w:val="clear" w:color="auto" w:fill="FFFFFF"/>
        </w:rPr>
        <w:t xml:space="preserve"> </w:t>
      </w:r>
    </w:p>
    <w:sectPr w:rsidR="0063113E" w:rsidRPr="007B0505" w:rsidSect="00173CFF">
      <w:headerReference w:type="default" r:id="rId7"/>
      <w:footerReference w:type="default" r:id="rId8"/>
      <w:footnotePr>
        <w:numRestart w:val="eachPage"/>
      </w:footnotePr>
      <w:endnotePr>
        <w:numFmt w:val="decimal"/>
      </w:endnotePr>
      <w:pgSz w:w="11906" w:h="16838" w:code="9"/>
      <w:pgMar w:top="1134" w:right="1418" w:bottom="1134" w:left="1418" w:header="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CFF" w:rsidRDefault="00173CFF" w:rsidP="002009ED">
      <w:r>
        <w:separator/>
      </w:r>
    </w:p>
  </w:endnote>
  <w:endnote w:type="continuationSeparator" w:id="0">
    <w:p w:rsidR="00173CFF" w:rsidRDefault="00173CFF" w:rsidP="002009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JournalRub">
    <w:altName w:val="Arial"/>
    <w:panose1 w:val="00000000000000000000"/>
    <w:charset w:val="00"/>
    <w:family w:val="swiss"/>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CSRS">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F" w:rsidRDefault="00173CFF" w:rsidP="00173CFF">
    <w:pPr>
      <w:pStyle w:val="a9"/>
      <w:jc w:val="center"/>
    </w:pPr>
    <w:fldSimple w:instr=" PAGE   \* MERGEFORMAT ">
      <w:r w:rsidR="0078167F">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CFF" w:rsidRDefault="00173CFF" w:rsidP="002009ED">
      <w:r>
        <w:separator/>
      </w:r>
    </w:p>
  </w:footnote>
  <w:footnote w:type="continuationSeparator" w:id="0">
    <w:p w:rsidR="00173CFF" w:rsidRDefault="00173CFF" w:rsidP="002009ED">
      <w:r>
        <w:continuationSeparator/>
      </w:r>
    </w:p>
  </w:footnote>
  <w:footnote w:id="1">
    <w:p w:rsidR="00173CFF" w:rsidRPr="00173CFF" w:rsidRDefault="00173CFF" w:rsidP="00173CFF">
      <w:pPr>
        <w:pStyle w:val="af7"/>
        <w:ind w:firstLine="709"/>
        <w:jc w:val="both"/>
      </w:pPr>
      <w:r w:rsidRPr="00173CFF">
        <w:rPr>
          <w:rStyle w:val="af9"/>
        </w:rPr>
        <w:footnoteRef/>
      </w:r>
      <w:r>
        <w:t xml:space="preserve"> </w:t>
      </w:r>
      <w:r w:rsidRPr="00173CFF">
        <w:t>Указ</w:t>
      </w:r>
      <w:r>
        <w:t xml:space="preserve"> </w:t>
      </w:r>
      <w:r w:rsidRPr="00173CFF">
        <w:t>Президента</w:t>
      </w:r>
      <w:r>
        <w:t xml:space="preserve"> </w:t>
      </w:r>
      <w:r w:rsidRPr="00173CFF">
        <w:t>Российской</w:t>
      </w:r>
      <w:r>
        <w:t xml:space="preserve"> </w:t>
      </w:r>
      <w:r w:rsidRPr="00173CFF">
        <w:t>Федерации</w:t>
      </w:r>
      <w:r>
        <w:t xml:space="preserve"> </w:t>
      </w:r>
      <w:r w:rsidRPr="00173CFF">
        <w:t>от</w:t>
      </w:r>
      <w:r>
        <w:t xml:space="preserve"> </w:t>
      </w:r>
      <w:r w:rsidRPr="00173CFF">
        <w:t>07.05.2024</w:t>
      </w:r>
      <w:r>
        <w:t xml:space="preserve"> </w:t>
      </w:r>
      <w:r w:rsidRPr="00173CFF">
        <w:t>№</w:t>
      </w:r>
      <w:r>
        <w:t xml:space="preserve"> </w:t>
      </w:r>
      <w:r w:rsidRPr="00173CFF">
        <w:t>309</w:t>
      </w:r>
      <w:r>
        <w:t xml:space="preserve"> </w:t>
      </w:r>
      <w:r w:rsidRPr="00173CFF">
        <w:t>«О</w:t>
      </w:r>
      <w:r>
        <w:t xml:space="preserve"> </w:t>
      </w:r>
      <w:r w:rsidRPr="00173CFF">
        <w:t>национальных</w:t>
      </w:r>
      <w:r>
        <w:t xml:space="preserve"> </w:t>
      </w:r>
      <w:r w:rsidRPr="00173CFF">
        <w:t>целях</w:t>
      </w:r>
      <w:r>
        <w:t xml:space="preserve"> </w:t>
      </w:r>
      <w:r w:rsidRPr="00173CFF">
        <w:t>развития</w:t>
      </w:r>
      <w:r>
        <w:t xml:space="preserve"> </w:t>
      </w:r>
      <w:r w:rsidRPr="00173CFF">
        <w:t>Российской</w:t>
      </w:r>
      <w:r>
        <w:t xml:space="preserve"> </w:t>
      </w:r>
      <w:r w:rsidRPr="00173CFF">
        <w:t>Федерации</w:t>
      </w:r>
      <w:r>
        <w:t xml:space="preserve"> </w:t>
      </w:r>
      <w:r w:rsidRPr="00173CFF">
        <w:t>на</w:t>
      </w:r>
      <w:r>
        <w:t xml:space="preserve"> </w:t>
      </w:r>
      <w:r w:rsidRPr="00173CFF">
        <w:t>период</w:t>
      </w:r>
      <w:r>
        <w:t xml:space="preserve"> </w:t>
      </w:r>
      <w:r w:rsidRPr="00173CFF">
        <w:t>до</w:t>
      </w:r>
      <w:r>
        <w:t xml:space="preserve"> </w:t>
      </w:r>
      <w:r w:rsidRPr="00173CFF">
        <w:t>2030</w:t>
      </w:r>
      <w:r>
        <w:t xml:space="preserve"> </w:t>
      </w:r>
      <w:r w:rsidRPr="00173CFF">
        <w:t>года</w:t>
      </w:r>
      <w:r>
        <w:t xml:space="preserve"> </w:t>
      </w:r>
      <w:r w:rsidRPr="00173CFF">
        <w:t>и</w:t>
      </w:r>
      <w:r>
        <w:t xml:space="preserve"> </w:t>
      </w:r>
      <w:r w:rsidRPr="00173CFF">
        <w:t>на</w:t>
      </w:r>
      <w:r>
        <w:t xml:space="preserve"> </w:t>
      </w:r>
      <w:r w:rsidRPr="00173CFF">
        <w:t>перспективу</w:t>
      </w:r>
      <w:r>
        <w:t xml:space="preserve"> </w:t>
      </w:r>
      <w:r w:rsidRPr="00173CFF">
        <w:t>до</w:t>
      </w:r>
      <w:r>
        <w:t xml:space="preserve"> </w:t>
      </w:r>
      <w:r w:rsidRPr="00173CFF">
        <w:t>2036</w:t>
      </w:r>
      <w:r>
        <w:t xml:space="preserve"> </w:t>
      </w:r>
      <w:r w:rsidRPr="00173CFF">
        <w:t>года»</w:t>
      </w:r>
      <w:r>
        <w:t xml:space="preserve"> </w:t>
      </w:r>
      <w:r w:rsidRPr="00173CFF">
        <w:t>//</w:t>
      </w:r>
      <w:r>
        <w:t xml:space="preserve"> </w:t>
      </w:r>
      <w:r w:rsidRPr="00173CFF">
        <w:t>Ко</w:t>
      </w:r>
      <w:r w:rsidRPr="00173CFF">
        <w:t>н</w:t>
      </w:r>
      <w:r w:rsidRPr="00173CFF">
        <w:t>сультант.</w:t>
      </w:r>
      <w:r>
        <w:t xml:space="preserve"> </w:t>
      </w:r>
      <w:r w:rsidRPr="00173CFF">
        <w:t>–</w:t>
      </w:r>
      <w:r>
        <w:t xml:space="preserve"> </w:t>
      </w:r>
      <w:r w:rsidRPr="00173CFF">
        <w:t>https://www.consultant.ru/document/cons_doc_LAW_475991/</w:t>
      </w:r>
    </w:p>
  </w:footnote>
  <w:footnote w:id="2">
    <w:p w:rsidR="00173CFF" w:rsidRPr="00173CFF" w:rsidRDefault="00173CFF" w:rsidP="00173CFF">
      <w:pPr>
        <w:pStyle w:val="af7"/>
        <w:ind w:firstLine="709"/>
        <w:jc w:val="both"/>
      </w:pPr>
      <w:r w:rsidRPr="00173CFF">
        <w:rPr>
          <w:rStyle w:val="af9"/>
        </w:rPr>
        <w:footnoteRef/>
      </w:r>
      <w:r>
        <w:t xml:space="preserve"> </w:t>
      </w:r>
      <w:r w:rsidRPr="00173CFF">
        <w:t>Регионы</w:t>
      </w:r>
      <w:r>
        <w:t xml:space="preserve"> </w:t>
      </w:r>
      <w:r w:rsidRPr="00173CFF">
        <w:t>России.</w:t>
      </w:r>
      <w:r>
        <w:t xml:space="preserve"> </w:t>
      </w:r>
      <w:r w:rsidRPr="00173CFF">
        <w:t>Социально-экономические</w:t>
      </w:r>
      <w:r>
        <w:t xml:space="preserve"> </w:t>
      </w:r>
      <w:r w:rsidRPr="00173CFF">
        <w:t>показатели:</w:t>
      </w:r>
      <w:r>
        <w:t xml:space="preserve"> </w:t>
      </w:r>
      <w:r w:rsidRPr="00173CFF">
        <w:t>Стат.</w:t>
      </w:r>
      <w:r>
        <w:t xml:space="preserve"> </w:t>
      </w:r>
      <w:r w:rsidRPr="00173CFF">
        <w:t>сб.</w:t>
      </w:r>
      <w:r>
        <w:t xml:space="preserve"> </w:t>
      </w:r>
      <w:r w:rsidRPr="00173CFF">
        <w:t>/</w:t>
      </w:r>
      <w:r>
        <w:t xml:space="preserve"> </w:t>
      </w:r>
      <w:r w:rsidRPr="00173CFF">
        <w:t>Росстат.</w:t>
      </w:r>
      <w:r>
        <w:t xml:space="preserve"> </w:t>
      </w:r>
      <w:r w:rsidRPr="00173CFF">
        <w:t>–</w:t>
      </w:r>
      <w:r>
        <w:t xml:space="preserve"> </w:t>
      </w:r>
      <w:r w:rsidRPr="00173CFF">
        <w:t>М.,</w:t>
      </w:r>
      <w:r>
        <w:t xml:space="preserve"> </w:t>
      </w:r>
      <w:r w:rsidRPr="00173CFF">
        <w:t>2017</w:t>
      </w:r>
      <w:r>
        <w:t>. – С</w:t>
      </w:r>
      <w:r w:rsidRPr="00173CFF">
        <w:t>.</w:t>
      </w:r>
      <w:r>
        <w:t xml:space="preserve"> </w:t>
      </w:r>
      <w:r w:rsidRPr="00173CFF">
        <w:t>316</w:t>
      </w:r>
      <w:r>
        <w:t>-</w:t>
      </w:r>
      <w:r w:rsidRPr="00173CFF">
        <w:t>317;</w:t>
      </w:r>
      <w:r>
        <w:t xml:space="preserve"> </w:t>
      </w:r>
      <w:r w:rsidRPr="00173CFF">
        <w:t>2022</w:t>
      </w:r>
      <w:r>
        <w:t>. – С</w:t>
      </w:r>
      <w:r w:rsidRPr="00173CFF">
        <w:t>.</w:t>
      </w:r>
      <w:r>
        <w:t xml:space="preserve"> </w:t>
      </w:r>
      <w:r w:rsidRPr="00173CFF">
        <w:t>43</w:t>
      </w:r>
      <w:r>
        <w:t>-</w:t>
      </w:r>
      <w:r w:rsidRPr="00173CFF">
        <w:t>44,</w:t>
      </w:r>
      <w:r>
        <w:t xml:space="preserve"> </w:t>
      </w:r>
      <w:r w:rsidRPr="00173CFF">
        <w:t>278</w:t>
      </w:r>
      <w:r>
        <w:t>-</w:t>
      </w:r>
      <w:r w:rsidRPr="00173CFF">
        <w:t>279;</w:t>
      </w:r>
      <w:r>
        <w:t xml:space="preserve"> </w:t>
      </w:r>
      <w:r w:rsidRPr="00173CFF">
        <w:t>2023</w:t>
      </w:r>
      <w:r>
        <w:t xml:space="preserve">. – С. </w:t>
      </w:r>
      <w:r w:rsidRPr="00173CFF">
        <w:t>278</w:t>
      </w:r>
      <w:r>
        <w:t>-</w:t>
      </w:r>
      <w:r w:rsidRPr="00173CFF">
        <w:t>279.</w:t>
      </w:r>
    </w:p>
  </w:footnote>
  <w:footnote w:id="3">
    <w:p w:rsidR="00173CFF" w:rsidRPr="00173CFF" w:rsidRDefault="00173CFF" w:rsidP="00173CFF">
      <w:pPr>
        <w:pStyle w:val="af7"/>
        <w:ind w:firstLine="709"/>
        <w:jc w:val="both"/>
      </w:pPr>
      <w:r w:rsidRPr="00173CFF">
        <w:rPr>
          <w:rStyle w:val="af9"/>
        </w:rPr>
        <w:footnoteRef/>
      </w:r>
      <w:r>
        <w:t xml:space="preserve"> </w:t>
      </w:r>
      <w:r w:rsidRPr="00173CFF">
        <w:t>Регионы</w:t>
      </w:r>
      <w:r>
        <w:t xml:space="preserve"> </w:t>
      </w:r>
      <w:r w:rsidRPr="00173CFF">
        <w:t>России.</w:t>
      </w:r>
      <w:r>
        <w:t xml:space="preserve"> </w:t>
      </w:r>
      <w:r w:rsidRPr="00173CFF">
        <w:t>Социально-экономические</w:t>
      </w:r>
      <w:r>
        <w:t xml:space="preserve"> </w:t>
      </w:r>
      <w:r w:rsidRPr="00173CFF">
        <w:t>показатели:</w:t>
      </w:r>
      <w:r>
        <w:t xml:space="preserve"> </w:t>
      </w:r>
      <w:r w:rsidRPr="00173CFF">
        <w:t>Стат.</w:t>
      </w:r>
      <w:r>
        <w:t xml:space="preserve"> </w:t>
      </w:r>
      <w:r w:rsidRPr="00173CFF">
        <w:t>сб.</w:t>
      </w:r>
      <w:r>
        <w:t xml:space="preserve"> </w:t>
      </w:r>
      <w:r w:rsidRPr="00173CFF">
        <w:t>/</w:t>
      </w:r>
      <w:r>
        <w:t xml:space="preserve"> </w:t>
      </w:r>
      <w:r w:rsidRPr="00173CFF">
        <w:t>Росстат.</w:t>
      </w:r>
      <w:r>
        <w:t xml:space="preserve"> </w:t>
      </w:r>
      <w:r w:rsidRPr="00173CFF">
        <w:t>–</w:t>
      </w:r>
      <w:r>
        <w:t xml:space="preserve"> </w:t>
      </w:r>
      <w:r w:rsidRPr="00173CFF">
        <w:t>М.,</w:t>
      </w:r>
      <w:r>
        <w:t xml:space="preserve"> </w:t>
      </w:r>
      <w:r w:rsidRPr="00173CFF">
        <w:t>2017</w:t>
      </w:r>
      <w:r w:rsidR="00930CC1">
        <w:t>. –</w:t>
      </w:r>
      <w:r>
        <w:t xml:space="preserve"> </w:t>
      </w:r>
      <w:r w:rsidR="00930CC1">
        <w:t>С</w:t>
      </w:r>
      <w:r w:rsidRPr="00173CFF">
        <w:t>.</w:t>
      </w:r>
      <w:r>
        <w:t xml:space="preserve"> </w:t>
      </w:r>
      <w:r w:rsidRPr="00173CFF">
        <w:t>316</w:t>
      </w:r>
      <w:r w:rsidR="00930CC1">
        <w:t>-</w:t>
      </w:r>
      <w:r w:rsidRPr="00173CFF">
        <w:t>317;</w:t>
      </w:r>
      <w:r>
        <w:t xml:space="preserve"> </w:t>
      </w:r>
      <w:r w:rsidRPr="00173CFF">
        <w:t>2018</w:t>
      </w:r>
      <w:r w:rsidR="00930CC1">
        <w:t>. –</w:t>
      </w:r>
      <w:r>
        <w:t xml:space="preserve"> </w:t>
      </w:r>
      <w:r w:rsidR="00930CC1">
        <w:t>С</w:t>
      </w:r>
      <w:r w:rsidRPr="00173CFF">
        <w:t>.</w:t>
      </w:r>
      <w:r>
        <w:t xml:space="preserve"> </w:t>
      </w:r>
      <w:r w:rsidRPr="00173CFF">
        <w:t>850</w:t>
      </w:r>
      <w:r w:rsidR="00930CC1">
        <w:t>-</w:t>
      </w:r>
      <w:r w:rsidRPr="00173CFF">
        <w:t>851;</w:t>
      </w:r>
      <w:r>
        <w:t xml:space="preserve"> </w:t>
      </w:r>
      <w:r w:rsidRPr="00173CFF">
        <w:t>2022</w:t>
      </w:r>
      <w:r w:rsidR="00930CC1">
        <w:t>. –</w:t>
      </w:r>
      <w:r>
        <w:t xml:space="preserve"> </w:t>
      </w:r>
      <w:r w:rsidR="00930CC1">
        <w:t>С</w:t>
      </w:r>
      <w:r w:rsidRPr="00173CFF">
        <w:t>.</w:t>
      </w:r>
      <w:r>
        <w:t xml:space="preserve"> </w:t>
      </w:r>
      <w:r w:rsidRPr="00173CFF">
        <w:t>278</w:t>
      </w:r>
      <w:r w:rsidR="00930CC1">
        <w:t>-</w:t>
      </w:r>
      <w:r w:rsidRPr="00173CFF">
        <w:t>279;</w:t>
      </w:r>
      <w:r>
        <w:t xml:space="preserve"> </w:t>
      </w:r>
      <w:r w:rsidRPr="00173CFF">
        <w:t>2023</w:t>
      </w:r>
      <w:r w:rsidR="00930CC1">
        <w:t>. –</w:t>
      </w:r>
      <w:r>
        <w:t xml:space="preserve"> </w:t>
      </w:r>
      <w:r w:rsidR="00930CC1">
        <w:t>С</w:t>
      </w:r>
      <w:r w:rsidRPr="00173CFF">
        <w:t>.</w:t>
      </w:r>
      <w:r>
        <w:t xml:space="preserve"> </w:t>
      </w:r>
      <w:r w:rsidRPr="00173CFF">
        <w:t>278</w:t>
      </w:r>
      <w:r w:rsidR="00930CC1">
        <w:t>-</w:t>
      </w:r>
      <w:r w:rsidRPr="00173CFF">
        <w:t>279,</w:t>
      </w:r>
      <w:r>
        <w:t xml:space="preserve"> </w:t>
      </w:r>
      <w:r w:rsidRPr="00173CFF">
        <w:t>770</w:t>
      </w:r>
      <w:r w:rsidR="00930CC1">
        <w:t>-</w:t>
      </w:r>
      <w:r w:rsidRPr="00173CFF">
        <w:t>771.</w:t>
      </w:r>
    </w:p>
  </w:footnote>
  <w:footnote w:id="4">
    <w:p w:rsidR="00173CFF" w:rsidRPr="00173CFF" w:rsidRDefault="00173CFF" w:rsidP="00173CFF">
      <w:pPr>
        <w:pStyle w:val="af7"/>
        <w:ind w:firstLine="709"/>
        <w:jc w:val="both"/>
      </w:pPr>
      <w:r w:rsidRPr="00173CFF">
        <w:rPr>
          <w:rStyle w:val="af9"/>
        </w:rPr>
        <w:footnoteRef/>
      </w:r>
      <w:r>
        <w:t xml:space="preserve"> </w:t>
      </w:r>
      <w:r w:rsidRPr="00173CFF">
        <w:t>Регионы</w:t>
      </w:r>
      <w:r>
        <w:t xml:space="preserve"> </w:t>
      </w:r>
      <w:r w:rsidRPr="00173CFF">
        <w:t>России.</w:t>
      </w:r>
      <w:r>
        <w:t xml:space="preserve"> </w:t>
      </w:r>
      <w:r w:rsidRPr="00173CFF">
        <w:t>Социально-экономические</w:t>
      </w:r>
      <w:r>
        <w:t xml:space="preserve"> </w:t>
      </w:r>
      <w:r w:rsidRPr="00173CFF">
        <w:t>показатели:</w:t>
      </w:r>
      <w:r>
        <w:t xml:space="preserve"> </w:t>
      </w:r>
      <w:r w:rsidRPr="00173CFF">
        <w:t>Стат.</w:t>
      </w:r>
      <w:r>
        <w:t xml:space="preserve"> </w:t>
      </w:r>
      <w:r w:rsidRPr="00173CFF">
        <w:t>сб.</w:t>
      </w:r>
      <w:r>
        <w:t xml:space="preserve"> </w:t>
      </w:r>
      <w:r w:rsidRPr="00173CFF">
        <w:t>/</w:t>
      </w:r>
      <w:r>
        <w:t xml:space="preserve"> </w:t>
      </w:r>
      <w:r w:rsidRPr="00173CFF">
        <w:t>Росстат.</w:t>
      </w:r>
      <w:r>
        <w:t xml:space="preserve"> </w:t>
      </w:r>
      <w:r w:rsidRPr="00173CFF">
        <w:t>–</w:t>
      </w:r>
      <w:r>
        <w:t xml:space="preserve"> </w:t>
      </w:r>
      <w:r w:rsidRPr="00173CFF">
        <w:t>М.,</w:t>
      </w:r>
      <w:r>
        <w:t xml:space="preserve"> </w:t>
      </w:r>
      <w:r w:rsidRPr="00173CFF">
        <w:t>2023</w:t>
      </w:r>
      <w:r w:rsidR="00930CC1">
        <w:t>. –</w:t>
      </w:r>
      <w:r>
        <w:t xml:space="preserve"> </w:t>
      </w:r>
      <w:r w:rsidR="00930CC1">
        <w:t>С</w:t>
      </w:r>
      <w:r w:rsidRPr="00173CFF">
        <w:t>.</w:t>
      </w:r>
      <w:r>
        <w:t xml:space="preserve"> </w:t>
      </w:r>
      <w:r w:rsidRPr="00173CFF">
        <w:t>250,</w:t>
      </w:r>
      <w:r>
        <w:t xml:space="preserve"> </w:t>
      </w:r>
      <w:r w:rsidRPr="00173CFF">
        <w:t>252.</w:t>
      </w:r>
    </w:p>
  </w:footnote>
  <w:footnote w:id="5">
    <w:p w:rsidR="00173CFF" w:rsidRPr="00173CFF" w:rsidRDefault="00173CFF" w:rsidP="00173CFF">
      <w:pPr>
        <w:pStyle w:val="af7"/>
        <w:ind w:firstLine="709"/>
        <w:jc w:val="both"/>
      </w:pPr>
      <w:r w:rsidRPr="00173CFF">
        <w:rPr>
          <w:rStyle w:val="af9"/>
        </w:rPr>
        <w:footnoteRef/>
      </w:r>
      <w:r>
        <w:t xml:space="preserve"> </w:t>
      </w:r>
      <w:r w:rsidRPr="00173CFF">
        <w:t>Там</w:t>
      </w:r>
      <w:r>
        <w:t xml:space="preserve"> </w:t>
      </w:r>
      <w:r w:rsidRPr="00173CFF">
        <w:t>же,</w:t>
      </w:r>
      <w:r>
        <w:t xml:space="preserve"> </w:t>
      </w:r>
      <w:r w:rsidRPr="00173CFF">
        <w:t>с.</w:t>
      </w:r>
      <w:r>
        <w:t xml:space="preserve"> </w:t>
      </w:r>
      <w:r w:rsidRPr="00173CFF">
        <w:t>1084</w:t>
      </w:r>
      <w:r w:rsidR="00930CC1">
        <w:t>-</w:t>
      </w:r>
      <w:r w:rsidRPr="00173CFF">
        <w:t>1085.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F" w:rsidRDefault="00173CFF" w:rsidP="00173CFF">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8D5"/>
    <w:multiLevelType w:val="multilevel"/>
    <w:tmpl w:val="15B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C2385"/>
    <w:multiLevelType w:val="hybridMultilevel"/>
    <w:tmpl w:val="3DC043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7545209"/>
    <w:multiLevelType w:val="multilevel"/>
    <w:tmpl w:val="CA62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5199A"/>
    <w:multiLevelType w:val="multilevel"/>
    <w:tmpl w:val="A52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90849"/>
    <w:multiLevelType w:val="hybridMultilevel"/>
    <w:tmpl w:val="7D44420A"/>
    <w:lvl w:ilvl="0" w:tplc="495EEA56">
      <w:start w:val="1"/>
      <w:numFmt w:val="decimal"/>
      <w:lvlText w:val="%1."/>
      <w:lvlJc w:val="left"/>
      <w:pPr>
        <w:tabs>
          <w:tab w:val="num" w:pos="1669"/>
        </w:tabs>
        <w:ind w:left="1669" w:hanging="9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2F657C0F"/>
    <w:multiLevelType w:val="multilevel"/>
    <w:tmpl w:val="4FF8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011D1D"/>
    <w:multiLevelType w:val="hybridMultilevel"/>
    <w:tmpl w:val="11EA8FE6"/>
    <w:lvl w:ilvl="0" w:tplc="23888C34">
      <w:start w:val="1"/>
      <w:numFmt w:val="decimal"/>
      <w:lvlText w:val="%1."/>
      <w:lvlJc w:val="left"/>
      <w:pPr>
        <w:tabs>
          <w:tab w:val="num" w:pos="1744"/>
        </w:tabs>
        <w:ind w:left="1744" w:hanging="103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31814DCD"/>
    <w:multiLevelType w:val="hybridMultilevel"/>
    <w:tmpl w:val="833634BE"/>
    <w:lvl w:ilvl="0" w:tplc="B514390A">
      <w:start w:val="1"/>
      <w:numFmt w:val="decimal"/>
      <w:lvlText w:val="%1."/>
      <w:lvlJc w:val="left"/>
      <w:pPr>
        <w:tabs>
          <w:tab w:val="num" w:pos="1714"/>
        </w:tabs>
        <w:ind w:left="1714" w:hanging="100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31DD16B4"/>
    <w:multiLevelType w:val="multilevel"/>
    <w:tmpl w:val="34948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865E59"/>
    <w:multiLevelType w:val="multilevel"/>
    <w:tmpl w:val="0CDEE15C"/>
    <w:lvl w:ilvl="0">
      <w:start w:val="1"/>
      <w:numFmt w:val="bullet"/>
      <w:lvlText w:val=""/>
      <w:lvlJc w:val="left"/>
      <w:pPr>
        <w:tabs>
          <w:tab w:val="num" w:pos="1080"/>
        </w:tabs>
        <w:ind w:left="1060" w:hanging="34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F6A75C7"/>
    <w:multiLevelType w:val="hybridMultilevel"/>
    <w:tmpl w:val="60B4573C"/>
    <w:lvl w:ilvl="0" w:tplc="35625A3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3FFA14CC"/>
    <w:multiLevelType w:val="hybridMultilevel"/>
    <w:tmpl w:val="524E0F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24510DC"/>
    <w:multiLevelType w:val="hybridMultilevel"/>
    <w:tmpl w:val="B0E60C42"/>
    <w:lvl w:ilvl="0" w:tplc="C13A668E">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F02713"/>
    <w:multiLevelType w:val="multilevel"/>
    <w:tmpl w:val="993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6F6202"/>
    <w:multiLevelType w:val="hybridMultilevel"/>
    <w:tmpl w:val="CF660C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704E2B"/>
    <w:multiLevelType w:val="multilevel"/>
    <w:tmpl w:val="3C7859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1B37411"/>
    <w:multiLevelType w:val="singleLevel"/>
    <w:tmpl w:val="05CCB920"/>
    <w:lvl w:ilvl="0">
      <w:start w:val="1"/>
      <w:numFmt w:val="decimal"/>
      <w:lvlText w:val="%1."/>
      <w:lvlJc w:val="left"/>
      <w:pPr>
        <w:tabs>
          <w:tab w:val="num" w:pos="927"/>
        </w:tabs>
        <w:ind w:firstLine="567"/>
      </w:pPr>
      <w:rPr>
        <w:rFonts w:cs="Times New Roman"/>
        <w:b/>
        <w:i w:val="0"/>
      </w:rPr>
    </w:lvl>
  </w:abstractNum>
  <w:abstractNum w:abstractNumId="17">
    <w:nsid w:val="560D06F2"/>
    <w:multiLevelType w:val="hybridMultilevel"/>
    <w:tmpl w:val="15048DF4"/>
    <w:lvl w:ilvl="0" w:tplc="026AFCD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56647927"/>
    <w:multiLevelType w:val="hybridMultilevel"/>
    <w:tmpl w:val="2ABCB4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7866F34"/>
    <w:multiLevelType w:val="multilevel"/>
    <w:tmpl w:val="F432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F33ED5"/>
    <w:multiLevelType w:val="multilevel"/>
    <w:tmpl w:val="7D00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5F1FB1"/>
    <w:multiLevelType w:val="multilevel"/>
    <w:tmpl w:val="EB7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E65074C"/>
    <w:multiLevelType w:val="multilevel"/>
    <w:tmpl w:val="29FE6EDC"/>
    <w:lvl w:ilvl="0">
      <w:start w:val="1"/>
      <w:numFmt w:val="decimal"/>
      <w:lvlText w:val="%1."/>
      <w:lvlJc w:val="left"/>
      <w:pPr>
        <w:tabs>
          <w:tab w:val="num" w:pos="1571"/>
        </w:tabs>
        <w:ind w:left="1571" w:hanging="360"/>
      </w:pPr>
      <w:rPr>
        <w:rFonts w:cs="Times New Roman"/>
      </w:rPr>
    </w:lvl>
    <w:lvl w:ilvl="1" w:tentative="1">
      <w:start w:val="1"/>
      <w:numFmt w:val="lowerLetter"/>
      <w:lvlText w:val="%2."/>
      <w:lvlJc w:val="left"/>
      <w:pPr>
        <w:tabs>
          <w:tab w:val="num" w:pos="2291"/>
        </w:tabs>
        <w:ind w:left="2291" w:hanging="360"/>
      </w:pPr>
      <w:rPr>
        <w:rFonts w:cs="Times New Roman"/>
      </w:rPr>
    </w:lvl>
    <w:lvl w:ilvl="2" w:tentative="1">
      <w:start w:val="1"/>
      <w:numFmt w:val="lowerRoman"/>
      <w:lvlText w:val="%3."/>
      <w:lvlJc w:val="right"/>
      <w:pPr>
        <w:tabs>
          <w:tab w:val="num" w:pos="3011"/>
        </w:tabs>
        <w:ind w:left="3011" w:hanging="180"/>
      </w:pPr>
      <w:rPr>
        <w:rFonts w:cs="Times New Roman"/>
      </w:rPr>
    </w:lvl>
    <w:lvl w:ilvl="3" w:tentative="1">
      <w:start w:val="1"/>
      <w:numFmt w:val="decimal"/>
      <w:lvlText w:val="%4."/>
      <w:lvlJc w:val="left"/>
      <w:pPr>
        <w:tabs>
          <w:tab w:val="num" w:pos="3731"/>
        </w:tabs>
        <w:ind w:left="3731" w:hanging="360"/>
      </w:pPr>
      <w:rPr>
        <w:rFonts w:cs="Times New Roman"/>
      </w:rPr>
    </w:lvl>
    <w:lvl w:ilvl="4" w:tentative="1">
      <w:start w:val="1"/>
      <w:numFmt w:val="lowerLetter"/>
      <w:lvlText w:val="%5."/>
      <w:lvlJc w:val="left"/>
      <w:pPr>
        <w:tabs>
          <w:tab w:val="num" w:pos="4451"/>
        </w:tabs>
        <w:ind w:left="4451" w:hanging="360"/>
      </w:pPr>
      <w:rPr>
        <w:rFonts w:cs="Times New Roman"/>
      </w:rPr>
    </w:lvl>
    <w:lvl w:ilvl="5" w:tentative="1">
      <w:start w:val="1"/>
      <w:numFmt w:val="lowerRoman"/>
      <w:lvlText w:val="%6."/>
      <w:lvlJc w:val="right"/>
      <w:pPr>
        <w:tabs>
          <w:tab w:val="num" w:pos="5171"/>
        </w:tabs>
        <w:ind w:left="5171" w:hanging="180"/>
      </w:pPr>
      <w:rPr>
        <w:rFonts w:cs="Times New Roman"/>
      </w:rPr>
    </w:lvl>
    <w:lvl w:ilvl="6" w:tentative="1">
      <w:start w:val="1"/>
      <w:numFmt w:val="decimal"/>
      <w:lvlText w:val="%7."/>
      <w:lvlJc w:val="left"/>
      <w:pPr>
        <w:tabs>
          <w:tab w:val="num" w:pos="5891"/>
        </w:tabs>
        <w:ind w:left="5891" w:hanging="360"/>
      </w:pPr>
      <w:rPr>
        <w:rFonts w:cs="Times New Roman"/>
      </w:rPr>
    </w:lvl>
    <w:lvl w:ilvl="7" w:tentative="1">
      <w:start w:val="1"/>
      <w:numFmt w:val="lowerLetter"/>
      <w:lvlText w:val="%8."/>
      <w:lvlJc w:val="left"/>
      <w:pPr>
        <w:tabs>
          <w:tab w:val="num" w:pos="6611"/>
        </w:tabs>
        <w:ind w:left="6611" w:hanging="360"/>
      </w:pPr>
      <w:rPr>
        <w:rFonts w:cs="Times New Roman"/>
      </w:rPr>
    </w:lvl>
    <w:lvl w:ilvl="8" w:tentative="1">
      <w:start w:val="1"/>
      <w:numFmt w:val="lowerRoman"/>
      <w:lvlText w:val="%9."/>
      <w:lvlJc w:val="right"/>
      <w:pPr>
        <w:tabs>
          <w:tab w:val="num" w:pos="7331"/>
        </w:tabs>
        <w:ind w:left="7331" w:hanging="180"/>
      </w:pPr>
      <w:rPr>
        <w:rFonts w:cs="Times New Roman"/>
      </w:rPr>
    </w:lvl>
  </w:abstractNum>
  <w:abstractNum w:abstractNumId="23">
    <w:nsid w:val="639B08BE"/>
    <w:multiLevelType w:val="hybridMultilevel"/>
    <w:tmpl w:val="287EB972"/>
    <w:lvl w:ilvl="0" w:tplc="EFEA657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4">
    <w:nsid w:val="66CC7794"/>
    <w:multiLevelType w:val="hybridMultilevel"/>
    <w:tmpl w:val="913878A0"/>
    <w:lvl w:ilvl="0" w:tplc="0B262D20">
      <w:start w:val="1"/>
      <w:numFmt w:val="decimal"/>
      <w:lvlText w:val="%1."/>
      <w:lvlJc w:val="left"/>
      <w:pPr>
        <w:tabs>
          <w:tab w:val="num" w:pos="1684"/>
        </w:tabs>
        <w:ind w:left="1684" w:hanging="97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nsid w:val="685B30E4"/>
    <w:multiLevelType w:val="hybridMultilevel"/>
    <w:tmpl w:val="33A46956"/>
    <w:lvl w:ilvl="0" w:tplc="D8B8C668">
      <w:start w:val="1"/>
      <w:numFmt w:val="decimal"/>
      <w:lvlText w:val="%1."/>
      <w:lvlJc w:val="left"/>
      <w:pPr>
        <w:tabs>
          <w:tab w:val="num" w:pos="1729"/>
        </w:tabs>
        <w:ind w:left="1729" w:hanging="10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6E2C5AA3"/>
    <w:multiLevelType w:val="multilevel"/>
    <w:tmpl w:val="DD22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536496"/>
    <w:multiLevelType w:val="hybridMultilevel"/>
    <w:tmpl w:val="16088F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3E018BD"/>
    <w:multiLevelType w:val="multilevel"/>
    <w:tmpl w:val="82E896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AD9346A"/>
    <w:multiLevelType w:val="multilevel"/>
    <w:tmpl w:val="EAE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7552A1"/>
    <w:multiLevelType w:val="hybridMultilevel"/>
    <w:tmpl w:val="69B4B2CA"/>
    <w:lvl w:ilvl="0" w:tplc="49E67E28">
      <w:start w:val="1"/>
      <w:numFmt w:val="decimal"/>
      <w:lvlText w:val="%1."/>
      <w:lvlJc w:val="left"/>
      <w:pPr>
        <w:ind w:left="1414"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DB726A6"/>
    <w:multiLevelType w:val="multilevel"/>
    <w:tmpl w:val="EDC6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22"/>
  </w:num>
  <w:num w:numId="4">
    <w:abstractNumId w:val="13"/>
  </w:num>
  <w:num w:numId="5">
    <w:abstractNumId w:val="3"/>
  </w:num>
  <w:num w:numId="6">
    <w:abstractNumId w:val="26"/>
  </w:num>
  <w:num w:numId="7">
    <w:abstractNumId w:val="5"/>
  </w:num>
  <w:num w:numId="8">
    <w:abstractNumId w:val="8"/>
  </w:num>
  <w:num w:numId="9">
    <w:abstractNumId w:val="21"/>
  </w:num>
  <w:num w:numId="10">
    <w:abstractNumId w:val="15"/>
  </w:num>
  <w:num w:numId="11">
    <w:abstractNumId w:val="31"/>
  </w:num>
  <w:num w:numId="12">
    <w:abstractNumId w:val="28"/>
  </w:num>
  <w:num w:numId="13">
    <w:abstractNumId w:val="20"/>
  </w:num>
  <w:num w:numId="14">
    <w:abstractNumId w:val="19"/>
  </w:num>
  <w:num w:numId="15">
    <w:abstractNumId w:val="2"/>
  </w:num>
  <w:num w:numId="16">
    <w:abstractNumId w:val="29"/>
  </w:num>
  <w:num w:numId="17">
    <w:abstractNumId w:val="0"/>
  </w:num>
  <w:num w:numId="18">
    <w:abstractNumId w:val="18"/>
  </w:num>
  <w:num w:numId="19">
    <w:abstractNumId w:val="1"/>
  </w:num>
  <w:num w:numId="20">
    <w:abstractNumId w:val="4"/>
  </w:num>
  <w:num w:numId="21">
    <w:abstractNumId w:val="6"/>
  </w:num>
  <w:num w:numId="22">
    <w:abstractNumId w:val="27"/>
  </w:num>
  <w:num w:numId="23">
    <w:abstractNumId w:val="30"/>
  </w:num>
  <w:num w:numId="24">
    <w:abstractNumId w:val="25"/>
  </w:num>
  <w:num w:numId="25">
    <w:abstractNumId w:val="24"/>
  </w:num>
  <w:num w:numId="26">
    <w:abstractNumId w:val="14"/>
  </w:num>
  <w:num w:numId="27">
    <w:abstractNumId w:val="12"/>
  </w:num>
  <w:num w:numId="28">
    <w:abstractNumId w:val="11"/>
  </w:num>
  <w:num w:numId="29">
    <w:abstractNumId w:val="23"/>
  </w:num>
  <w:num w:numId="30">
    <w:abstractNumId w:val="7"/>
  </w:num>
  <w:num w:numId="31">
    <w:abstractNumId w:val="17"/>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08"/>
  <w:hyphenationZone w:val="357"/>
  <w:drawingGridHorizontalSpacing w:val="120"/>
  <w:displayHorizontalDrawingGridEvery w:val="2"/>
  <w:characterSpacingControl w:val="doNotCompress"/>
  <w:footnotePr>
    <w:numRestart w:val="eachPage"/>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2230"/>
    <w:rsid w:val="0000014A"/>
    <w:rsid w:val="00001C92"/>
    <w:rsid w:val="00004129"/>
    <w:rsid w:val="00006CF3"/>
    <w:rsid w:val="0001566E"/>
    <w:rsid w:val="00021A97"/>
    <w:rsid w:val="000261D8"/>
    <w:rsid w:val="00027904"/>
    <w:rsid w:val="000303C4"/>
    <w:rsid w:val="00035442"/>
    <w:rsid w:val="00047172"/>
    <w:rsid w:val="0004752F"/>
    <w:rsid w:val="000536C0"/>
    <w:rsid w:val="00054D7C"/>
    <w:rsid w:val="000567AD"/>
    <w:rsid w:val="00060364"/>
    <w:rsid w:val="00065147"/>
    <w:rsid w:val="00087E11"/>
    <w:rsid w:val="000A19CB"/>
    <w:rsid w:val="000A2435"/>
    <w:rsid w:val="000B6BC9"/>
    <w:rsid w:val="000C38EA"/>
    <w:rsid w:val="000C3C49"/>
    <w:rsid w:val="000C4A79"/>
    <w:rsid w:val="000C5095"/>
    <w:rsid w:val="000C724D"/>
    <w:rsid w:val="000D6F7A"/>
    <w:rsid w:val="000E4950"/>
    <w:rsid w:val="000F4BCD"/>
    <w:rsid w:val="000F75E0"/>
    <w:rsid w:val="0010480C"/>
    <w:rsid w:val="00106F1C"/>
    <w:rsid w:val="0011058B"/>
    <w:rsid w:val="00110977"/>
    <w:rsid w:val="001113B5"/>
    <w:rsid w:val="00113546"/>
    <w:rsid w:val="00116FD6"/>
    <w:rsid w:val="00120B14"/>
    <w:rsid w:val="00121D1B"/>
    <w:rsid w:val="00121F69"/>
    <w:rsid w:val="00125453"/>
    <w:rsid w:val="0012676B"/>
    <w:rsid w:val="00132C62"/>
    <w:rsid w:val="001403CC"/>
    <w:rsid w:val="001408D4"/>
    <w:rsid w:val="00140DB6"/>
    <w:rsid w:val="0014393F"/>
    <w:rsid w:val="00153E1F"/>
    <w:rsid w:val="001543D8"/>
    <w:rsid w:val="00161A97"/>
    <w:rsid w:val="00161F8C"/>
    <w:rsid w:val="00164CC3"/>
    <w:rsid w:val="001655F4"/>
    <w:rsid w:val="0016592D"/>
    <w:rsid w:val="001703E4"/>
    <w:rsid w:val="00170B1F"/>
    <w:rsid w:val="00173CFF"/>
    <w:rsid w:val="00175145"/>
    <w:rsid w:val="00177894"/>
    <w:rsid w:val="0018710F"/>
    <w:rsid w:val="001A0A99"/>
    <w:rsid w:val="001A3E0A"/>
    <w:rsid w:val="001A3F26"/>
    <w:rsid w:val="001B2BC2"/>
    <w:rsid w:val="001B32A1"/>
    <w:rsid w:val="001B7956"/>
    <w:rsid w:val="001C25CE"/>
    <w:rsid w:val="001D3B64"/>
    <w:rsid w:val="001D4B36"/>
    <w:rsid w:val="001E24A5"/>
    <w:rsid w:val="001E4407"/>
    <w:rsid w:val="001F155C"/>
    <w:rsid w:val="001F3333"/>
    <w:rsid w:val="001F4404"/>
    <w:rsid w:val="002009ED"/>
    <w:rsid w:val="002010E4"/>
    <w:rsid w:val="00210526"/>
    <w:rsid w:val="00211FBA"/>
    <w:rsid w:val="00217878"/>
    <w:rsid w:val="002212BB"/>
    <w:rsid w:val="00222EAD"/>
    <w:rsid w:val="00223D2C"/>
    <w:rsid w:val="00232DA6"/>
    <w:rsid w:val="00233DDA"/>
    <w:rsid w:val="002341B4"/>
    <w:rsid w:val="002372F1"/>
    <w:rsid w:val="0025128D"/>
    <w:rsid w:val="002537C3"/>
    <w:rsid w:val="0025508B"/>
    <w:rsid w:val="002553CD"/>
    <w:rsid w:val="00262184"/>
    <w:rsid w:val="00263FBA"/>
    <w:rsid w:val="002656C6"/>
    <w:rsid w:val="00270BCB"/>
    <w:rsid w:val="00271FEB"/>
    <w:rsid w:val="00275BFC"/>
    <w:rsid w:val="002821C5"/>
    <w:rsid w:val="0028501F"/>
    <w:rsid w:val="0028638B"/>
    <w:rsid w:val="00286698"/>
    <w:rsid w:val="00292E8A"/>
    <w:rsid w:val="00296FE1"/>
    <w:rsid w:val="002A3357"/>
    <w:rsid w:val="002A478D"/>
    <w:rsid w:val="002B005F"/>
    <w:rsid w:val="002B3F81"/>
    <w:rsid w:val="002B532F"/>
    <w:rsid w:val="002B6658"/>
    <w:rsid w:val="002B6809"/>
    <w:rsid w:val="002C34A1"/>
    <w:rsid w:val="002D2224"/>
    <w:rsid w:val="002E2E95"/>
    <w:rsid w:val="002E4EB1"/>
    <w:rsid w:val="002F0587"/>
    <w:rsid w:val="002F5279"/>
    <w:rsid w:val="00303A8A"/>
    <w:rsid w:val="00303F4F"/>
    <w:rsid w:val="00305B5F"/>
    <w:rsid w:val="003268E4"/>
    <w:rsid w:val="00334774"/>
    <w:rsid w:val="00335ECB"/>
    <w:rsid w:val="00340220"/>
    <w:rsid w:val="0034082D"/>
    <w:rsid w:val="00350F89"/>
    <w:rsid w:val="00355223"/>
    <w:rsid w:val="00356AE9"/>
    <w:rsid w:val="00356FFE"/>
    <w:rsid w:val="00375FE1"/>
    <w:rsid w:val="00376B78"/>
    <w:rsid w:val="00384ABD"/>
    <w:rsid w:val="003851D4"/>
    <w:rsid w:val="00385706"/>
    <w:rsid w:val="00386FBF"/>
    <w:rsid w:val="00387303"/>
    <w:rsid w:val="00393EF1"/>
    <w:rsid w:val="00395E02"/>
    <w:rsid w:val="003A1479"/>
    <w:rsid w:val="003B0103"/>
    <w:rsid w:val="003B6E90"/>
    <w:rsid w:val="003C2773"/>
    <w:rsid w:val="003C3B2F"/>
    <w:rsid w:val="003C4A30"/>
    <w:rsid w:val="003C7F95"/>
    <w:rsid w:val="003D04CB"/>
    <w:rsid w:val="003D3B85"/>
    <w:rsid w:val="003D5F8E"/>
    <w:rsid w:val="003E189C"/>
    <w:rsid w:val="003E412B"/>
    <w:rsid w:val="003E6ECB"/>
    <w:rsid w:val="003E7241"/>
    <w:rsid w:val="003F315E"/>
    <w:rsid w:val="003F3FE8"/>
    <w:rsid w:val="00400F08"/>
    <w:rsid w:val="0041048D"/>
    <w:rsid w:val="00410545"/>
    <w:rsid w:val="00410C2E"/>
    <w:rsid w:val="00412BD8"/>
    <w:rsid w:val="00422400"/>
    <w:rsid w:val="004236C0"/>
    <w:rsid w:val="00424F36"/>
    <w:rsid w:val="00430EE4"/>
    <w:rsid w:val="00431990"/>
    <w:rsid w:val="0043337B"/>
    <w:rsid w:val="00435278"/>
    <w:rsid w:val="00442C94"/>
    <w:rsid w:val="00445786"/>
    <w:rsid w:val="004507B9"/>
    <w:rsid w:val="004537CC"/>
    <w:rsid w:val="00455F41"/>
    <w:rsid w:val="0045617F"/>
    <w:rsid w:val="004608A3"/>
    <w:rsid w:val="00462706"/>
    <w:rsid w:val="0046407E"/>
    <w:rsid w:val="00465325"/>
    <w:rsid w:val="00465660"/>
    <w:rsid w:val="00466509"/>
    <w:rsid w:val="00466BA3"/>
    <w:rsid w:val="00471E63"/>
    <w:rsid w:val="00472CFA"/>
    <w:rsid w:val="004853AF"/>
    <w:rsid w:val="0049380E"/>
    <w:rsid w:val="00497D4D"/>
    <w:rsid w:val="004A01ED"/>
    <w:rsid w:val="004A23F9"/>
    <w:rsid w:val="004A27EF"/>
    <w:rsid w:val="004A52F0"/>
    <w:rsid w:val="004C186A"/>
    <w:rsid w:val="004C2FE8"/>
    <w:rsid w:val="004C4404"/>
    <w:rsid w:val="004C516B"/>
    <w:rsid w:val="004C736B"/>
    <w:rsid w:val="004D1833"/>
    <w:rsid w:val="004D41BA"/>
    <w:rsid w:val="004D6157"/>
    <w:rsid w:val="004D6DEB"/>
    <w:rsid w:val="004D783C"/>
    <w:rsid w:val="004E13EA"/>
    <w:rsid w:val="004E1D3F"/>
    <w:rsid w:val="004F7C40"/>
    <w:rsid w:val="00502543"/>
    <w:rsid w:val="00510E5F"/>
    <w:rsid w:val="00511741"/>
    <w:rsid w:val="005131DA"/>
    <w:rsid w:val="00517B24"/>
    <w:rsid w:val="00520468"/>
    <w:rsid w:val="00520788"/>
    <w:rsid w:val="0052133C"/>
    <w:rsid w:val="005226B5"/>
    <w:rsid w:val="00527DB9"/>
    <w:rsid w:val="0053563D"/>
    <w:rsid w:val="00535D94"/>
    <w:rsid w:val="00536D2A"/>
    <w:rsid w:val="005404CA"/>
    <w:rsid w:val="00540A02"/>
    <w:rsid w:val="005456CB"/>
    <w:rsid w:val="00552B91"/>
    <w:rsid w:val="005553C3"/>
    <w:rsid w:val="00555468"/>
    <w:rsid w:val="00564EC4"/>
    <w:rsid w:val="005661F2"/>
    <w:rsid w:val="00566B46"/>
    <w:rsid w:val="00570BCF"/>
    <w:rsid w:val="005731A2"/>
    <w:rsid w:val="00575B5E"/>
    <w:rsid w:val="005818CB"/>
    <w:rsid w:val="00596A12"/>
    <w:rsid w:val="005A3EB4"/>
    <w:rsid w:val="005A62C1"/>
    <w:rsid w:val="005A7AA5"/>
    <w:rsid w:val="005B27DC"/>
    <w:rsid w:val="005B3C2D"/>
    <w:rsid w:val="005B4A8D"/>
    <w:rsid w:val="005C0ABF"/>
    <w:rsid w:val="005C125F"/>
    <w:rsid w:val="005C18EA"/>
    <w:rsid w:val="005C2C0C"/>
    <w:rsid w:val="005C459C"/>
    <w:rsid w:val="005C5885"/>
    <w:rsid w:val="005C59A6"/>
    <w:rsid w:val="005C7319"/>
    <w:rsid w:val="005D06F7"/>
    <w:rsid w:val="005D29E4"/>
    <w:rsid w:val="005D3538"/>
    <w:rsid w:val="005D53CA"/>
    <w:rsid w:val="005E1A26"/>
    <w:rsid w:val="005E3908"/>
    <w:rsid w:val="005E56A5"/>
    <w:rsid w:val="005E5A6A"/>
    <w:rsid w:val="005F2A16"/>
    <w:rsid w:val="005F5D96"/>
    <w:rsid w:val="006024B7"/>
    <w:rsid w:val="00603E95"/>
    <w:rsid w:val="006055B5"/>
    <w:rsid w:val="00606945"/>
    <w:rsid w:val="00606F80"/>
    <w:rsid w:val="00610706"/>
    <w:rsid w:val="0061132D"/>
    <w:rsid w:val="006138E1"/>
    <w:rsid w:val="00614B84"/>
    <w:rsid w:val="006153AA"/>
    <w:rsid w:val="006179DD"/>
    <w:rsid w:val="00617CBF"/>
    <w:rsid w:val="00620E74"/>
    <w:rsid w:val="00620E77"/>
    <w:rsid w:val="00624417"/>
    <w:rsid w:val="006267E2"/>
    <w:rsid w:val="006274DA"/>
    <w:rsid w:val="0063070D"/>
    <w:rsid w:val="00630E82"/>
    <w:rsid w:val="0063113E"/>
    <w:rsid w:val="00631BDE"/>
    <w:rsid w:val="006363C1"/>
    <w:rsid w:val="00641D2B"/>
    <w:rsid w:val="00642AD8"/>
    <w:rsid w:val="006446EC"/>
    <w:rsid w:val="006460B0"/>
    <w:rsid w:val="00654F12"/>
    <w:rsid w:val="00660317"/>
    <w:rsid w:val="00662070"/>
    <w:rsid w:val="006638FE"/>
    <w:rsid w:val="00665753"/>
    <w:rsid w:val="00684644"/>
    <w:rsid w:val="00690494"/>
    <w:rsid w:val="0069314E"/>
    <w:rsid w:val="00697DF4"/>
    <w:rsid w:val="006A2E12"/>
    <w:rsid w:val="006A39C5"/>
    <w:rsid w:val="006B0A9B"/>
    <w:rsid w:val="006B1AEE"/>
    <w:rsid w:val="006C0FBA"/>
    <w:rsid w:val="006C2F69"/>
    <w:rsid w:val="006C4A2D"/>
    <w:rsid w:val="006C4ED0"/>
    <w:rsid w:val="006C6E54"/>
    <w:rsid w:val="006D6A66"/>
    <w:rsid w:val="006E0F25"/>
    <w:rsid w:val="006F5FBB"/>
    <w:rsid w:val="007031C3"/>
    <w:rsid w:val="00705175"/>
    <w:rsid w:val="007078E3"/>
    <w:rsid w:val="007110F3"/>
    <w:rsid w:val="00714A25"/>
    <w:rsid w:val="0072015D"/>
    <w:rsid w:val="00725B12"/>
    <w:rsid w:val="0073054A"/>
    <w:rsid w:val="00733548"/>
    <w:rsid w:val="007377EC"/>
    <w:rsid w:val="0073783F"/>
    <w:rsid w:val="00740E33"/>
    <w:rsid w:val="00745212"/>
    <w:rsid w:val="007477B7"/>
    <w:rsid w:val="00751FF3"/>
    <w:rsid w:val="00754585"/>
    <w:rsid w:val="00755502"/>
    <w:rsid w:val="00761796"/>
    <w:rsid w:val="0077139C"/>
    <w:rsid w:val="0077637F"/>
    <w:rsid w:val="0078167F"/>
    <w:rsid w:val="0078195D"/>
    <w:rsid w:val="007851E2"/>
    <w:rsid w:val="0079212B"/>
    <w:rsid w:val="007A691E"/>
    <w:rsid w:val="007B0505"/>
    <w:rsid w:val="007B1579"/>
    <w:rsid w:val="007B49FA"/>
    <w:rsid w:val="007B6782"/>
    <w:rsid w:val="007C3FBD"/>
    <w:rsid w:val="007E145F"/>
    <w:rsid w:val="007E218D"/>
    <w:rsid w:val="007E2B86"/>
    <w:rsid w:val="007E53B2"/>
    <w:rsid w:val="007E5EFB"/>
    <w:rsid w:val="007E6AA0"/>
    <w:rsid w:val="007F3B6D"/>
    <w:rsid w:val="00802934"/>
    <w:rsid w:val="00804DD9"/>
    <w:rsid w:val="00805770"/>
    <w:rsid w:val="00812637"/>
    <w:rsid w:val="00815F41"/>
    <w:rsid w:val="00821939"/>
    <w:rsid w:val="00822048"/>
    <w:rsid w:val="00823ABC"/>
    <w:rsid w:val="008245D6"/>
    <w:rsid w:val="00831D9D"/>
    <w:rsid w:val="00832808"/>
    <w:rsid w:val="00834A12"/>
    <w:rsid w:val="008408E2"/>
    <w:rsid w:val="0087192E"/>
    <w:rsid w:val="00875A2F"/>
    <w:rsid w:val="008826F5"/>
    <w:rsid w:val="00884106"/>
    <w:rsid w:val="0088607D"/>
    <w:rsid w:val="00887894"/>
    <w:rsid w:val="00891FBD"/>
    <w:rsid w:val="008935C6"/>
    <w:rsid w:val="00896E6B"/>
    <w:rsid w:val="00897CAF"/>
    <w:rsid w:val="008A370E"/>
    <w:rsid w:val="008B29E6"/>
    <w:rsid w:val="008B30AE"/>
    <w:rsid w:val="008B5077"/>
    <w:rsid w:val="008B60CC"/>
    <w:rsid w:val="008B7446"/>
    <w:rsid w:val="008C2E5A"/>
    <w:rsid w:val="008C4091"/>
    <w:rsid w:val="008D3B39"/>
    <w:rsid w:val="008D3EB1"/>
    <w:rsid w:val="008D7281"/>
    <w:rsid w:val="008E10D6"/>
    <w:rsid w:val="008E1399"/>
    <w:rsid w:val="008E701D"/>
    <w:rsid w:val="008F3408"/>
    <w:rsid w:val="008F4ECC"/>
    <w:rsid w:val="00900696"/>
    <w:rsid w:val="00900746"/>
    <w:rsid w:val="00905D5C"/>
    <w:rsid w:val="0090667A"/>
    <w:rsid w:val="00910D1D"/>
    <w:rsid w:val="009205AB"/>
    <w:rsid w:val="009219F7"/>
    <w:rsid w:val="00922F4C"/>
    <w:rsid w:val="00925521"/>
    <w:rsid w:val="00930CC1"/>
    <w:rsid w:val="00931567"/>
    <w:rsid w:val="009363CD"/>
    <w:rsid w:val="0093652A"/>
    <w:rsid w:val="009408A1"/>
    <w:rsid w:val="009422A8"/>
    <w:rsid w:val="0094281D"/>
    <w:rsid w:val="0094515E"/>
    <w:rsid w:val="00954150"/>
    <w:rsid w:val="009544BC"/>
    <w:rsid w:val="00955E21"/>
    <w:rsid w:val="00955F8D"/>
    <w:rsid w:val="00962D81"/>
    <w:rsid w:val="00966BF2"/>
    <w:rsid w:val="00971FEA"/>
    <w:rsid w:val="0098225D"/>
    <w:rsid w:val="0098394A"/>
    <w:rsid w:val="00993651"/>
    <w:rsid w:val="00995C51"/>
    <w:rsid w:val="009A417B"/>
    <w:rsid w:val="009A4C01"/>
    <w:rsid w:val="009A687B"/>
    <w:rsid w:val="009A7664"/>
    <w:rsid w:val="009B1F33"/>
    <w:rsid w:val="009B4F80"/>
    <w:rsid w:val="009B51E5"/>
    <w:rsid w:val="009D2D3F"/>
    <w:rsid w:val="009D4DA4"/>
    <w:rsid w:val="009E10DC"/>
    <w:rsid w:val="009E26E5"/>
    <w:rsid w:val="009E3787"/>
    <w:rsid w:val="009F2BFE"/>
    <w:rsid w:val="009F4A51"/>
    <w:rsid w:val="009F5E34"/>
    <w:rsid w:val="00A0344A"/>
    <w:rsid w:val="00A06CAF"/>
    <w:rsid w:val="00A1255D"/>
    <w:rsid w:val="00A33A9A"/>
    <w:rsid w:val="00A40D77"/>
    <w:rsid w:val="00A43441"/>
    <w:rsid w:val="00A50730"/>
    <w:rsid w:val="00A6110A"/>
    <w:rsid w:val="00A662C4"/>
    <w:rsid w:val="00A6783F"/>
    <w:rsid w:val="00A72C52"/>
    <w:rsid w:val="00A7535B"/>
    <w:rsid w:val="00A77BCB"/>
    <w:rsid w:val="00A81B22"/>
    <w:rsid w:val="00A821A8"/>
    <w:rsid w:val="00A86BDF"/>
    <w:rsid w:val="00A905D2"/>
    <w:rsid w:val="00A9251A"/>
    <w:rsid w:val="00A956E1"/>
    <w:rsid w:val="00AA5E11"/>
    <w:rsid w:val="00AB13F9"/>
    <w:rsid w:val="00AB5E17"/>
    <w:rsid w:val="00AD3712"/>
    <w:rsid w:val="00AD599E"/>
    <w:rsid w:val="00AE1625"/>
    <w:rsid w:val="00AE37DB"/>
    <w:rsid w:val="00AE6E0A"/>
    <w:rsid w:val="00AF6007"/>
    <w:rsid w:val="00AF6DD3"/>
    <w:rsid w:val="00B12C89"/>
    <w:rsid w:val="00B14866"/>
    <w:rsid w:val="00B148B3"/>
    <w:rsid w:val="00B171A8"/>
    <w:rsid w:val="00B22310"/>
    <w:rsid w:val="00B2277B"/>
    <w:rsid w:val="00B279BA"/>
    <w:rsid w:val="00B27DF2"/>
    <w:rsid w:val="00B40571"/>
    <w:rsid w:val="00B412C5"/>
    <w:rsid w:val="00B470E9"/>
    <w:rsid w:val="00B50E2D"/>
    <w:rsid w:val="00B54288"/>
    <w:rsid w:val="00B55250"/>
    <w:rsid w:val="00B656D1"/>
    <w:rsid w:val="00B70729"/>
    <w:rsid w:val="00B72BE1"/>
    <w:rsid w:val="00B72FE4"/>
    <w:rsid w:val="00B806A1"/>
    <w:rsid w:val="00B820D4"/>
    <w:rsid w:val="00B90203"/>
    <w:rsid w:val="00B91070"/>
    <w:rsid w:val="00B9194A"/>
    <w:rsid w:val="00B94BC8"/>
    <w:rsid w:val="00B95408"/>
    <w:rsid w:val="00B970BB"/>
    <w:rsid w:val="00B97A66"/>
    <w:rsid w:val="00B97C5A"/>
    <w:rsid w:val="00BA04E4"/>
    <w:rsid w:val="00BA0B6A"/>
    <w:rsid w:val="00BA1C81"/>
    <w:rsid w:val="00BA7665"/>
    <w:rsid w:val="00BB1471"/>
    <w:rsid w:val="00BB1B64"/>
    <w:rsid w:val="00BC49E8"/>
    <w:rsid w:val="00BD39CE"/>
    <w:rsid w:val="00BD6883"/>
    <w:rsid w:val="00BD7E82"/>
    <w:rsid w:val="00BE0F3B"/>
    <w:rsid w:val="00BE1F48"/>
    <w:rsid w:val="00BE2230"/>
    <w:rsid w:val="00BE66FC"/>
    <w:rsid w:val="00BF18DB"/>
    <w:rsid w:val="00BF299B"/>
    <w:rsid w:val="00BF5362"/>
    <w:rsid w:val="00BF6669"/>
    <w:rsid w:val="00C018FC"/>
    <w:rsid w:val="00C038C3"/>
    <w:rsid w:val="00C05A12"/>
    <w:rsid w:val="00C113A9"/>
    <w:rsid w:val="00C11EC8"/>
    <w:rsid w:val="00C20CF8"/>
    <w:rsid w:val="00C23511"/>
    <w:rsid w:val="00C3040B"/>
    <w:rsid w:val="00C31C30"/>
    <w:rsid w:val="00C32E0E"/>
    <w:rsid w:val="00C36529"/>
    <w:rsid w:val="00C61588"/>
    <w:rsid w:val="00C7299E"/>
    <w:rsid w:val="00C74AE8"/>
    <w:rsid w:val="00C77DD7"/>
    <w:rsid w:val="00C852A6"/>
    <w:rsid w:val="00C90264"/>
    <w:rsid w:val="00C907D1"/>
    <w:rsid w:val="00C90880"/>
    <w:rsid w:val="00C9245C"/>
    <w:rsid w:val="00C95A3A"/>
    <w:rsid w:val="00C968F4"/>
    <w:rsid w:val="00C97BB1"/>
    <w:rsid w:val="00CA0032"/>
    <w:rsid w:val="00CA70E4"/>
    <w:rsid w:val="00CA7699"/>
    <w:rsid w:val="00CB7137"/>
    <w:rsid w:val="00CB780D"/>
    <w:rsid w:val="00CC169E"/>
    <w:rsid w:val="00CC29CE"/>
    <w:rsid w:val="00CC4183"/>
    <w:rsid w:val="00CC45F1"/>
    <w:rsid w:val="00CC4A7B"/>
    <w:rsid w:val="00CC7A11"/>
    <w:rsid w:val="00CD4993"/>
    <w:rsid w:val="00CD4D01"/>
    <w:rsid w:val="00CD6120"/>
    <w:rsid w:val="00CD68EC"/>
    <w:rsid w:val="00CE53B2"/>
    <w:rsid w:val="00CE708C"/>
    <w:rsid w:val="00CF1B77"/>
    <w:rsid w:val="00CF3ABB"/>
    <w:rsid w:val="00CF4B32"/>
    <w:rsid w:val="00D027D6"/>
    <w:rsid w:val="00D0601E"/>
    <w:rsid w:val="00D0738F"/>
    <w:rsid w:val="00D12E91"/>
    <w:rsid w:val="00D13000"/>
    <w:rsid w:val="00D15905"/>
    <w:rsid w:val="00D20155"/>
    <w:rsid w:val="00D371AB"/>
    <w:rsid w:val="00D40856"/>
    <w:rsid w:val="00D513B0"/>
    <w:rsid w:val="00D515C6"/>
    <w:rsid w:val="00D5596C"/>
    <w:rsid w:val="00D566DC"/>
    <w:rsid w:val="00D56774"/>
    <w:rsid w:val="00D56C13"/>
    <w:rsid w:val="00D72BA1"/>
    <w:rsid w:val="00D80509"/>
    <w:rsid w:val="00D86AF3"/>
    <w:rsid w:val="00D9387C"/>
    <w:rsid w:val="00D95D4C"/>
    <w:rsid w:val="00DA07FC"/>
    <w:rsid w:val="00DA62DA"/>
    <w:rsid w:val="00DA6552"/>
    <w:rsid w:val="00DA6AD1"/>
    <w:rsid w:val="00DB15E5"/>
    <w:rsid w:val="00DB5326"/>
    <w:rsid w:val="00DC08EA"/>
    <w:rsid w:val="00DC12DF"/>
    <w:rsid w:val="00DC16AF"/>
    <w:rsid w:val="00DD0477"/>
    <w:rsid w:val="00DD41EF"/>
    <w:rsid w:val="00DF146C"/>
    <w:rsid w:val="00DF53EF"/>
    <w:rsid w:val="00DF5AD8"/>
    <w:rsid w:val="00DF6A9E"/>
    <w:rsid w:val="00E04DAC"/>
    <w:rsid w:val="00E05F3B"/>
    <w:rsid w:val="00E07CE7"/>
    <w:rsid w:val="00E13E46"/>
    <w:rsid w:val="00E147D5"/>
    <w:rsid w:val="00E17746"/>
    <w:rsid w:val="00E22674"/>
    <w:rsid w:val="00E2377B"/>
    <w:rsid w:val="00E257E1"/>
    <w:rsid w:val="00E31703"/>
    <w:rsid w:val="00E36811"/>
    <w:rsid w:val="00E40EA6"/>
    <w:rsid w:val="00E45419"/>
    <w:rsid w:val="00E4634E"/>
    <w:rsid w:val="00E50AF9"/>
    <w:rsid w:val="00E55EBB"/>
    <w:rsid w:val="00E56B0A"/>
    <w:rsid w:val="00E75D9B"/>
    <w:rsid w:val="00E8375E"/>
    <w:rsid w:val="00E8394F"/>
    <w:rsid w:val="00E869B1"/>
    <w:rsid w:val="00E9160F"/>
    <w:rsid w:val="00E92B6D"/>
    <w:rsid w:val="00E9793D"/>
    <w:rsid w:val="00EA0183"/>
    <w:rsid w:val="00EA0D8E"/>
    <w:rsid w:val="00EA1006"/>
    <w:rsid w:val="00EA1171"/>
    <w:rsid w:val="00EA2A56"/>
    <w:rsid w:val="00EA7855"/>
    <w:rsid w:val="00EB21A7"/>
    <w:rsid w:val="00EB6194"/>
    <w:rsid w:val="00EC0338"/>
    <w:rsid w:val="00EC1434"/>
    <w:rsid w:val="00EC348E"/>
    <w:rsid w:val="00ED2F24"/>
    <w:rsid w:val="00ED3D77"/>
    <w:rsid w:val="00ED5BBB"/>
    <w:rsid w:val="00ED6950"/>
    <w:rsid w:val="00ED7935"/>
    <w:rsid w:val="00EE53FD"/>
    <w:rsid w:val="00EE5A2C"/>
    <w:rsid w:val="00EE5BC9"/>
    <w:rsid w:val="00EF0FCD"/>
    <w:rsid w:val="00F03F52"/>
    <w:rsid w:val="00F148E3"/>
    <w:rsid w:val="00F20CEF"/>
    <w:rsid w:val="00F2241D"/>
    <w:rsid w:val="00F23F4F"/>
    <w:rsid w:val="00F272E9"/>
    <w:rsid w:val="00F3441F"/>
    <w:rsid w:val="00F37AB6"/>
    <w:rsid w:val="00F517E2"/>
    <w:rsid w:val="00F528AA"/>
    <w:rsid w:val="00F5498B"/>
    <w:rsid w:val="00F54BBC"/>
    <w:rsid w:val="00F56573"/>
    <w:rsid w:val="00F60524"/>
    <w:rsid w:val="00F662F8"/>
    <w:rsid w:val="00F73020"/>
    <w:rsid w:val="00F76155"/>
    <w:rsid w:val="00F86EE8"/>
    <w:rsid w:val="00F954F2"/>
    <w:rsid w:val="00FA260C"/>
    <w:rsid w:val="00FA6DC8"/>
    <w:rsid w:val="00FB2DA9"/>
    <w:rsid w:val="00FC0F3C"/>
    <w:rsid w:val="00FC3196"/>
    <w:rsid w:val="00FC48E3"/>
    <w:rsid w:val="00FC6773"/>
    <w:rsid w:val="00FC7FAF"/>
    <w:rsid w:val="00FD299B"/>
    <w:rsid w:val="00FD5DA6"/>
    <w:rsid w:val="00FD7118"/>
    <w:rsid w:val="00FE1346"/>
    <w:rsid w:val="00FF04C3"/>
    <w:rsid w:val="00FF1831"/>
    <w:rsid w:val="00FF23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locked="1"/>
    <w:lsdException w:name="Table Grid" w:uiPriority="0"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230"/>
    <w:rPr>
      <w:rFonts w:ascii="Times New Roman" w:eastAsia="Times New Roman" w:hAnsi="Times New Roman"/>
      <w:sz w:val="24"/>
      <w:szCs w:val="24"/>
    </w:rPr>
  </w:style>
  <w:style w:type="paragraph" w:styleId="1">
    <w:name w:val="heading 1"/>
    <w:basedOn w:val="a"/>
    <w:next w:val="a"/>
    <w:link w:val="10"/>
    <w:uiPriority w:val="99"/>
    <w:qFormat/>
    <w:rsid w:val="004D6DEB"/>
    <w:pPr>
      <w:keepNext/>
      <w:outlineLvl w:val="0"/>
    </w:pPr>
    <w:rPr>
      <w:rFonts w:ascii="Arial" w:hAnsi="Arial"/>
      <w:b/>
      <w:sz w:val="20"/>
      <w:szCs w:val="20"/>
    </w:rPr>
  </w:style>
  <w:style w:type="paragraph" w:styleId="2">
    <w:name w:val="heading 2"/>
    <w:basedOn w:val="a"/>
    <w:next w:val="a"/>
    <w:link w:val="20"/>
    <w:uiPriority w:val="99"/>
    <w:qFormat/>
    <w:rsid w:val="00BE2230"/>
    <w:pPr>
      <w:keepNext/>
      <w:keepLines/>
      <w:spacing w:before="200"/>
      <w:outlineLvl w:val="1"/>
    </w:pPr>
    <w:rPr>
      <w:rFonts w:ascii="Cambria" w:eastAsia="MS Gothic" w:hAnsi="Cambria"/>
      <w:b/>
      <w:bCs/>
      <w:color w:val="4F81BD"/>
      <w:sz w:val="26"/>
      <w:szCs w:val="26"/>
    </w:rPr>
  </w:style>
  <w:style w:type="paragraph" w:styleId="3">
    <w:name w:val="heading 3"/>
    <w:basedOn w:val="a"/>
    <w:next w:val="a"/>
    <w:link w:val="30"/>
    <w:uiPriority w:val="99"/>
    <w:qFormat/>
    <w:rsid w:val="004D6DEB"/>
    <w:pPr>
      <w:keepNext/>
      <w:spacing w:before="30"/>
      <w:ind w:left="113"/>
      <w:outlineLvl w:val="2"/>
    </w:pPr>
    <w:rPr>
      <w:rFonts w:ascii="Arial" w:hAnsi="Arial"/>
      <w:b/>
      <w:sz w:val="14"/>
      <w:szCs w:val="20"/>
    </w:rPr>
  </w:style>
  <w:style w:type="paragraph" w:styleId="4">
    <w:name w:val="heading 4"/>
    <w:basedOn w:val="a"/>
    <w:next w:val="a"/>
    <w:link w:val="40"/>
    <w:uiPriority w:val="99"/>
    <w:qFormat/>
    <w:rsid w:val="004D6DEB"/>
    <w:pPr>
      <w:keepNext/>
      <w:keepLines/>
      <w:spacing w:before="200"/>
      <w:outlineLvl w:val="3"/>
    </w:pPr>
    <w:rPr>
      <w:rFonts w:ascii="Cambria" w:eastAsia="MS Gothic" w:hAnsi="Cambria"/>
      <w:b/>
      <w:bCs/>
      <w:i/>
      <w:iCs/>
      <w:color w:val="4F81BD"/>
    </w:rPr>
  </w:style>
  <w:style w:type="paragraph" w:styleId="5">
    <w:name w:val="heading 5"/>
    <w:basedOn w:val="a"/>
    <w:next w:val="a"/>
    <w:link w:val="50"/>
    <w:uiPriority w:val="99"/>
    <w:qFormat/>
    <w:rsid w:val="004E1D3F"/>
    <w:pPr>
      <w:keepNext/>
      <w:keepLines/>
      <w:spacing w:before="200"/>
      <w:outlineLvl w:val="4"/>
    </w:pPr>
    <w:rPr>
      <w:rFonts w:ascii="Cambria" w:eastAsia="MS Gothic" w:hAnsi="Cambria"/>
      <w:color w:val="243F60"/>
    </w:rPr>
  </w:style>
  <w:style w:type="paragraph" w:styleId="6">
    <w:name w:val="heading 6"/>
    <w:basedOn w:val="a"/>
    <w:next w:val="a"/>
    <w:link w:val="60"/>
    <w:uiPriority w:val="99"/>
    <w:qFormat/>
    <w:rsid w:val="004E1D3F"/>
    <w:pPr>
      <w:keepNext/>
      <w:keepLines/>
      <w:spacing w:before="200"/>
      <w:outlineLvl w:val="5"/>
    </w:pPr>
    <w:rPr>
      <w:rFonts w:ascii="Cambria" w:eastAsia="MS Gothic" w:hAnsi="Cambria"/>
      <w:i/>
      <w:iCs/>
      <w:color w:val="243F60"/>
    </w:rPr>
  </w:style>
  <w:style w:type="paragraph" w:styleId="7">
    <w:name w:val="heading 7"/>
    <w:basedOn w:val="a"/>
    <w:next w:val="a"/>
    <w:link w:val="70"/>
    <w:uiPriority w:val="99"/>
    <w:qFormat/>
    <w:rsid w:val="004D6DEB"/>
    <w:pPr>
      <w:keepNext/>
      <w:spacing w:line="184" w:lineRule="exact"/>
      <w:ind w:left="284"/>
      <w:jc w:val="center"/>
      <w:outlineLvl w:val="6"/>
    </w:pPr>
    <w:rPr>
      <w:rFonts w:ascii="Arial" w:hAnsi="Arial"/>
      <w:b/>
      <w:bCs/>
      <w:sz w:val="14"/>
      <w:szCs w:val="20"/>
    </w:rPr>
  </w:style>
  <w:style w:type="paragraph" w:styleId="8">
    <w:name w:val="heading 8"/>
    <w:basedOn w:val="a"/>
    <w:next w:val="a"/>
    <w:link w:val="80"/>
    <w:uiPriority w:val="99"/>
    <w:qFormat/>
    <w:rsid w:val="004D6DEB"/>
    <w:pPr>
      <w:keepNext/>
      <w:jc w:val="center"/>
      <w:outlineLvl w:val="7"/>
    </w:pPr>
    <w:rPr>
      <w:rFonts w:ascii="Arial" w:hAnsi="Arial"/>
      <w:b/>
      <w:caps/>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6DEB"/>
    <w:rPr>
      <w:rFonts w:ascii="Arial" w:hAnsi="Arial" w:cs="Times New Roman"/>
      <w:b/>
      <w:sz w:val="20"/>
      <w:szCs w:val="20"/>
      <w:lang w:eastAsia="ru-RU"/>
    </w:rPr>
  </w:style>
  <w:style w:type="character" w:customStyle="1" w:styleId="20">
    <w:name w:val="Заголовок 2 Знак"/>
    <w:basedOn w:val="a0"/>
    <w:link w:val="2"/>
    <w:uiPriority w:val="99"/>
    <w:semiHidden/>
    <w:locked/>
    <w:rsid w:val="00BE2230"/>
    <w:rPr>
      <w:rFonts w:ascii="Cambria" w:eastAsia="MS Gothic" w:hAnsi="Cambria" w:cs="Times New Roman"/>
      <w:b/>
      <w:bCs/>
      <w:color w:val="4F81BD"/>
      <w:sz w:val="26"/>
      <w:szCs w:val="26"/>
      <w:lang w:eastAsia="ru-RU"/>
    </w:rPr>
  </w:style>
  <w:style w:type="character" w:customStyle="1" w:styleId="30">
    <w:name w:val="Заголовок 3 Знак"/>
    <w:basedOn w:val="a0"/>
    <w:link w:val="3"/>
    <w:uiPriority w:val="99"/>
    <w:locked/>
    <w:rsid w:val="004D6DEB"/>
    <w:rPr>
      <w:rFonts w:ascii="Arial" w:hAnsi="Arial" w:cs="Times New Roman"/>
      <w:b/>
      <w:sz w:val="20"/>
      <w:szCs w:val="20"/>
      <w:lang w:eastAsia="ru-RU"/>
    </w:rPr>
  </w:style>
  <w:style w:type="character" w:customStyle="1" w:styleId="40">
    <w:name w:val="Заголовок 4 Знак"/>
    <w:basedOn w:val="a0"/>
    <w:link w:val="4"/>
    <w:uiPriority w:val="99"/>
    <w:semiHidden/>
    <w:locked/>
    <w:rsid w:val="004D6DEB"/>
    <w:rPr>
      <w:rFonts w:ascii="Cambria" w:eastAsia="MS Gothic" w:hAnsi="Cambria" w:cs="Times New Roman"/>
      <w:b/>
      <w:bCs/>
      <w:i/>
      <w:iCs/>
      <w:color w:val="4F81BD"/>
      <w:sz w:val="24"/>
      <w:szCs w:val="24"/>
      <w:lang w:eastAsia="ru-RU"/>
    </w:rPr>
  </w:style>
  <w:style w:type="character" w:customStyle="1" w:styleId="50">
    <w:name w:val="Заголовок 5 Знак"/>
    <w:basedOn w:val="a0"/>
    <w:link w:val="5"/>
    <w:uiPriority w:val="99"/>
    <w:locked/>
    <w:rsid w:val="004E1D3F"/>
    <w:rPr>
      <w:rFonts w:ascii="Cambria" w:eastAsia="MS Gothic" w:hAnsi="Cambria" w:cs="Times New Roman"/>
      <w:color w:val="243F60"/>
      <w:sz w:val="24"/>
      <w:szCs w:val="24"/>
      <w:lang w:eastAsia="ru-RU"/>
    </w:rPr>
  </w:style>
  <w:style w:type="character" w:customStyle="1" w:styleId="60">
    <w:name w:val="Заголовок 6 Знак"/>
    <w:basedOn w:val="a0"/>
    <w:link w:val="6"/>
    <w:uiPriority w:val="99"/>
    <w:semiHidden/>
    <w:locked/>
    <w:rsid w:val="004E1D3F"/>
    <w:rPr>
      <w:rFonts w:ascii="Cambria" w:eastAsia="MS Gothic" w:hAnsi="Cambria" w:cs="Times New Roman"/>
      <w:i/>
      <w:iCs/>
      <w:color w:val="243F60"/>
      <w:sz w:val="24"/>
      <w:szCs w:val="24"/>
      <w:lang w:eastAsia="ru-RU"/>
    </w:rPr>
  </w:style>
  <w:style w:type="character" w:customStyle="1" w:styleId="70">
    <w:name w:val="Заголовок 7 Знак"/>
    <w:basedOn w:val="a0"/>
    <w:link w:val="7"/>
    <w:uiPriority w:val="99"/>
    <w:locked/>
    <w:rsid w:val="004D6DEB"/>
    <w:rPr>
      <w:rFonts w:ascii="Arial" w:hAnsi="Arial" w:cs="Times New Roman"/>
      <w:b/>
      <w:bCs/>
      <w:sz w:val="20"/>
      <w:szCs w:val="20"/>
      <w:lang w:eastAsia="ru-RU"/>
    </w:rPr>
  </w:style>
  <w:style w:type="character" w:customStyle="1" w:styleId="80">
    <w:name w:val="Заголовок 8 Знак"/>
    <w:basedOn w:val="a0"/>
    <w:link w:val="8"/>
    <w:uiPriority w:val="99"/>
    <w:locked/>
    <w:rsid w:val="004D6DEB"/>
    <w:rPr>
      <w:rFonts w:ascii="Arial" w:hAnsi="Arial" w:cs="Times New Roman"/>
      <w:b/>
      <w:caps/>
      <w:color w:val="000000"/>
      <w:sz w:val="24"/>
      <w:szCs w:val="24"/>
      <w:lang w:eastAsia="ru-RU"/>
    </w:rPr>
  </w:style>
  <w:style w:type="paragraph" w:customStyle="1" w:styleId="a3">
    <w:name w:val="ТрудыАвторАбз"/>
    <w:basedOn w:val="a"/>
    <w:uiPriority w:val="99"/>
    <w:rsid w:val="00BE2230"/>
    <w:pPr>
      <w:ind w:firstLine="567"/>
      <w:jc w:val="center"/>
    </w:pPr>
    <w:rPr>
      <w:b/>
      <w:i/>
      <w:iCs/>
      <w:color w:val="993300"/>
      <w:lang w:eastAsia="en-US"/>
    </w:rPr>
  </w:style>
  <w:style w:type="paragraph" w:customStyle="1" w:styleId="a4">
    <w:name w:val="ТрудыЗагстатьиАбз"/>
    <w:basedOn w:val="2"/>
    <w:uiPriority w:val="99"/>
    <w:rsid w:val="00BE2230"/>
    <w:pPr>
      <w:keepLines w:val="0"/>
      <w:spacing w:before="120"/>
      <w:jc w:val="center"/>
    </w:pPr>
    <w:rPr>
      <w:rFonts w:ascii="Times New Roman" w:eastAsia="Times New Roman" w:hAnsi="Times New Roman"/>
      <w:iCs/>
      <w:color w:val="0000FF"/>
      <w:sz w:val="28"/>
      <w:szCs w:val="28"/>
      <w:lang w:eastAsia="en-US"/>
    </w:rPr>
  </w:style>
  <w:style w:type="paragraph" w:styleId="a5">
    <w:name w:val="Normal (Web)"/>
    <w:basedOn w:val="a"/>
    <w:uiPriority w:val="99"/>
    <w:rsid w:val="004E1D3F"/>
    <w:pPr>
      <w:spacing w:before="100" w:beforeAutospacing="1" w:after="100" w:afterAutospacing="1"/>
    </w:pPr>
  </w:style>
  <w:style w:type="character" w:customStyle="1" w:styleId="a6">
    <w:name w:val="ТрудыКурсивКлючЗнак"/>
    <w:uiPriority w:val="99"/>
    <w:rsid w:val="004E1D3F"/>
    <w:rPr>
      <w:i/>
      <w:color w:val="0000FF"/>
    </w:rPr>
  </w:style>
  <w:style w:type="paragraph" w:styleId="a7">
    <w:name w:val="header"/>
    <w:basedOn w:val="a"/>
    <w:link w:val="a8"/>
    <w:uiPriority w:val="99"/>
    <w:rsid w:val="004D6DEB"/>
    <w:pPr>
      <w:tabs>
        <w:tab w:val="center" w:pos="4677"/>
        <w:tab w:val="right" w:pos="9355"/>
      </w:tabs>
    </w:pPr>
  </w:style>
  <w:style w:type="character" w:customStyle="1" w:styleId="a8">
    <w:name w:val="Верхний колонтитул Знак"/>
    <w:basedOn w:val="a0"/>
    <w:link w:val="a7"/>
    <w:uiPriority w:val="99"/>
    <w:locked/>
    <w:rsid w:val="004D6DEB"/>
    <w:rPr>
      <w:rFonts w:ascii="Times New Roman" w:hAnsi="Times New Roman" w:cs="Times New Roman"/>
      <w:sz w:val="24"/>
      <w:szCs w:val="24"/>
      <w:lang w:eastAsia="ru-RU"/>
    </w:rPr>
  </w:style>
  <w:style w:type="paragraph" w:styleId="a9">
    <w:name w:val="footer"/>
    <w:basedOn w:val="a"/>
    <w:link w:val="aa"/>
    <w:uiPriority w:val="99"/>
    <w:rsid w:val="004D6DEB"/>
    <w:pPr>
      <w:tabs>
        <w:tab w:val="center" w:pos="4677"/>
        <w:tab w:val="right" w:pos="9355"/>
      </w:tabs>
    </w:pPr>
  </w:style>
  <w:style w:type="character" w:customStyle="1" w:styleId="aa">
    <w:name w:val="Нижний колонтитул Знак"/>
    <w:basedOn w:val="a0"/>
    <w:link w:val="a9"/>
    <w:uiPriority w:val="99"/>
    <w:locked/>
    <w:rsid w:val="004D6DEB"/>
    <w:rPr>
      <w:rFonts w:ascii="Times New Roman" w:hAnsi="Times New Roman" w:cs="Times New Roman"/>
      <w:sz w:val="24"/>
      <w:szCs w:val="24"/>
      <w:lang w:eastAsia="ru-RU"/>
    </w:rPr>
  </w:style>
  <w:style w:type="character" w:styleId="ab">
    <w:name w:val="page number"/>
    <w:basedOn w:val="a0"/>
    <w:uiPriority w:val="99"/>
    <w:rsid w:val="004D6DEB"/>
    <w:rPr>
      <w:rFonts w:cs="Times New Roman"/>
    </w:rPr>
  </w:style>
  <w:style w:type="paragraph" w:styleId="ac">
    <w:name w:val="Body Text"/>
    <w:basedOn w:val="a"/>
    <w:link w:val="ad"/>
    <w:uiPriority w:val="99"/>
    <w:rsid w:val="004D6DEB"/>
    <w:pPr>
      <w:jc w:val="center"/>
    </w:pPr>
    <w:rPr>
      <w:rFonts w:ascii="Arial" w:hAnsi="Arial"/>
      <w:sz w:val="14"/>
      <w:szCs w:val="20"/>
    </w:rPr>
  </w:style>
  <w:style w:type="character" w:customStyle="1" w:styleId="ad">
    <w:name w:val="Основной текст Знак"/>
    <w:basedOn w:val="a0"/>
    <w:link w:val="ac"/>
    <w:uiPriority w:val="99"/>
    <w:locked/>
    <w:rsid w:val="004D6DEB"/>
    <w:rPr>
      <w:rFonts w:ascii="Arial" w:hAnsi="Arial" w:cs="Times New Roman"/>
      <w:sz w:val="20"/>
      <w:szCs w:val="20"/>
      <w:lang w:eastAsia="ru-RU"/>
    </w:rPr>
  </w:style>
  <w:style w:type="paragraph" w:styleId="ae">
    <w:name w:val="endnote text"/>
    <w:basedOn w:val="a"/>
    <w:link w:val="af"/>
    <w:uiPriority w:val="99"/>
    <w:rsid w:val="004D6DEB"/>
    <w:pPr>
      <w:widowControl w:val="0"/>
    </w:pPr>
    <w:rPr>
      <w:sz w:val="20"/>
      <w:szCs w:val="20"/>
    </w:rPr>
  </w:style>
  <w:style w:type="character" w:customStyle="1" w:styleId="af">
    <w:name w:val="Текст концевой сноски Знак"/>
    <w:basedOn w:val="a0"/>
    <w:link w:val="ae"/>
    <w:uiPriority w:val="99"/>
    <w:locked/>
    <w:rsid w:val="004D6DEB"/>
    <w:rPr>
      <w:rFonts w:ascii="Times New Roman" w:hAnsi="Times New Roman" w:cs="Times New Roman"/>
      <w:sz w:val="20"/>
      <w:szCs w:val="20"/>
      <w:lang w:eastAsia="ru-RU"/>
    </w:rPr>
  </w:style>
  <w:style w:type="paragraph" w:styleId="21">
    <w:name w:val="Body Text 2"/>
    <w:basedOn w:val="a"/>
    <w:link w:val="22"/>
    <w:uiPriority w:val="99"/>
    <w:rsid w:val="004D6DEB"/>
    <w:pPr>
      <w:spacing w:after="24"/>
      <w:jc w:val="center"/>
    </w:pPr>
    <w:rPr>
      <w:rFonts w:ascii="Arial" w:hAnsi="Arial"/>
      <w:b/>
      <w:spacing w:val="-2"/>
      <w:sz w:val="16"/>
      <w:szCs w:val="20"/>
    </w:rPr>
  </w:style>
  <w:style w:type="character" w:customStyle="1" w:styleId="22">
    <w:name w:val="Основной текст 2 Знак"/>
    <w:basedOn w:val="a0"/>
    <w:link w:val="21"/>
    <w:uiPriority w:val="99"/>
    <w:locked/>
    <w:rsid w:val="004D6DEB"/>
    <w:rPr>
      <w:rFonts w:ascii="Arial" w:hAnsi="Arial" w:cs="Times New Roman"/>
      <w:b/>
      <w:spacing w:val="-2"/>
      <w:sz w:val="20"/>
      <w:szCs w:val="20"/>
      <w:lang w:eastAsia="ru-RU"/>
    </w:rPr>
  </w:style>
  <w:style w:type="paragraph" w:styleId="af0">
    <w:name w:val="caption"/>
    <w:basedOn w:val="a"/>
    <w:next w:val="a"/>
    <w:uiPriority w:val="99"/>
    <w:qFormat/>
    <w:rsid w:val="004D6DEB"/>
    <w:pPr>
      <w:spacing w:after="24"/>
      <w:jc w:val="center"/>
    </w:pPr>
    <w:rPr>
      <w:rFonts w:ascii="Arial" w:hAnsi="Arial"/>
      <w:b/>
      <w:sz w:val="16"/>
      <w:szCs w:val="20"/>
    </w:rPr>
  </w:style>
  <w:style w:type="paragraph" w:styleId="af1">
    <w:name w:val="Body Text Indent"/>
    <w:basedOn w:val="a"/>
    <w:link w:val="af2"/>
    <w:uiPriority w:val="99"/>
    <w:rsid w:val="004D6DEB"/>
    <w:pPr>
      <w:ind w:firstLine="284"/>
      <w:jc w:val="both"/>
    </w:pPr>
    <w:rPr>
      <w:rFonts w:ascii="Arial" w:hAnsi="Arial"/>
      <w:sz w:val="16"/>
      <w:szCs w:val="20"/>
    </w:rPr>
  </w:style>
  <w:style w:type="character" w:customStyle="1" w:styleId="af2">
    <w:name w:val="Основной текст с отступом Знак"/>
    <w:basedOn w:val="a0"/>
    <w:link w:val="af1"/>
    <w:uiPriority w:val="99"/>
    <w:locked/>
    <w:rsid w:val="004D6DEB"/>
    <w:rPr>
      <w:rFonts w:ascii="Arial" w:hAnsi="Arial" w:cs="Times New Roman"/>
      <w:sz w:val="20"/>
      <w:szCs w:val="20"/>
      <w:lang w:eastAsia="ru-RU"/>
    </w:rPr>
  </w:style>
  <w:style w:type="paragraph" w:customStyle="1" w:styleId="116">
    <w:name w:val="Список 116"/>
    <w:basedOn w:val="a"/>
    <w:uiPriority w:val="99"/>
    <w:rsid w:val="004D6DEB"/>
    <w:pPr>
      <w:tabs>
        <w:tab w:val="num" w:pos="360"/>
      </w:tabs>
      <w:spacing w:before="120" w:after="120"/>
      <w:ind w:left="360" w:hanging="360"/>
      <w:jc w:val="both"/>
    </w:pPr>
    <w:rPr>
      <w:sz w:val="16"/>
      <w:szCs w:val="20"/>
    </w:rPr>
  </w:style>
  <w:style w:type="paragraph" w:customStyle="1" w:styleId="81">
    <w:name w:val="Список с маркерами8"/>
    <w:basedOn w:val="ac"/>
    <w:uiPriority w:val="99"/>
    <w:rsid w:val="004D6DEB"/>
    <w:pPr>
      <w:tabs>
        <w:tab w:val="num" w:pos="360"/>
      </w:tabs>
      <w:autoSpaceDE w:val="0"/>
      <w:autoSpaceDN w:val="0"/>
      <w:adjustRightInd w:val="0"/>
      <w:spacing w:before="120" w:line="288" w:lineRule="auto"/>
      <w:ind w:left="360" w:hanging="360"/>
      <w:jc w:val="both"/>
    </w:pPr>
    <w:rPr>
      <w:rFonts w:ascii="Times New Roman" w:hAnsi="Times New Roman"/>
      <w:sz w:val="26"/>
    </w:rPr>
  </w:style>
  <w:style w:type="paragraph" w:customStyle="1" w:styleId="82">
    <w:name w:val="Список с номерами8"/>
    <w:basedOn w:val="af3"/>
    <w:uiPriority w:val="99"/>
    <w:rsid w:val="004D6DEB"/>
    <w:pPr>
      <w:tabs>
        <w:tab w:val="num" w:pos="360"/>
        <w:tab w:val="num" w:pos="1276"/>
      </w:tabs>
      <w:overflowPunct/>
      <w:autoSpaceDE/>
      <w:autoSpaceDN/>
      <w:adjustRightInd/>
      <w:ind w:firstLine="851"/>
      <w:textAlignment w:val="auto"/>
    </w:pPr>
  </w:style>
  <w:style w:type="paragraph" w:customStyle="1" w:styleId="af3">
    <w:name w:val="Абзац"/>
    <w:basedOn w:val="a"/>
    <w:uiPriority w:val="99"/>
    <w:rsid w:val="004D6DEB"/>
    <w:pPr>
      <w:overflowPunct w:val="0"/>
      <w:autoSpaceDE w:val="0"/>
      <w:autoSpaceDN w:val="0"/>
      <w:adjustRightInd w:val="0"/>
      <w:spacing w:before="120"/>
      <w:ind w:firstLine="1276"/>
      <w:jc w:val="both"/>
      <w:textAlignment w:val="baseline"/>
    </w:pPr>
    <w:rPr>
      <w:sz w:val="16"/>
      <w:szCs w:val="20"/>
    </w:rPr>
  </w:style>
  <w:style w:type="paragraph" w:customStyle="1" w:styleId="31">
    <w:name w:val="çàãîëîâîê 3"/>
    <w:basedOn w:val="a"/>
    <w:next w:val="a"/>
    <w:uiPriority w:val="99"/>
    <w:rsid w:val="004D6DEB"/>
    <w:pPr>
      <w:keepNext/>
      <w:widowControl w:val="0"/>
      <w:spacing w:before="120" w:after="120"/>
      <w:jc w:val="center"/>
    </w:pPr>
    <w:rPr>
      <w:b/>
      <w:sz w:val="16"/>
      <w:szCs w:val="20"/>
    </w:rPr>
  </w:style>
  <w:style w:type="paragraph" w:customStyle="1" w:styleId="Cells">
    <w:name w:val="Cells"/>
    <w:basedOn w:val="a"/>
    <w:uiPriority w:val="99"/>
    <w:rsid w:val="004D6DEB"/>
    <w:rPr>
      <w:rFonts w:ascii="Arial" w:hAnsi="Arial"/>
      <w:sz w:val="16"/>
      <w:szCs w:val="20"/>
      <w:lang w:val="en-US"/>
    </w:rPr>
  </w:style>
  <w:style w:type="paragraph" w:customStyle="1" w:styleId="af4">
    <w:name w:val="текст конц. сноски"/>
    <w:basedOn w:val="a"/>
    <w:uiPriority w:val="99"/>
    <w:rsid w:val="004D6DEB"/>
    <w:rPr>
      <w:sz w:val="20"/>
      <w:szCs w:val="20"/>
    </w:rPr>
  </w:style>
  <w:style w:type="paragraph" w:customStyle="1" w:styleId="11">
    <w:name w:val="Обычный1"/>
    <w:uiPriority w:val="99"/>
    <w:rsid w:val="004D6DEB"/>
    <w:pPr>
      <w:widowControl w:val="0"/>
    </w:pPr>
    <w:rPr>
      <w:rFonts w:ascii="Times New Roman" w:eastAsia="Times New Roman" w:hAnsi="Times New Roman"/>
    </w:rPr>
  </w:style>
  <w:style w:type="paragraph" w:customStyle="1" w:styleId="xl24">
    <w:name w:val="xl24"/>
    <w:basedOn w:val="a"/>
    <w:uiPriority w:val="99"/>
    <w:rsid w:val="004D6DEB"/>
    <w:pPr>
      <w:spacing w:before="100" w:after="100"/>
      <w:jc w:val="right"/>
    </w:pPr>
    <w:rPr>
      <w:sz w:val="16"/>
      <w:szCs w:val="20"/>
    </w:rPr>
  </w:style>
  <w:style w:type="paragraph" w:customStyle="1" w:styleId="xl2423">
    <w:name w:val="xl2423"/>
    <w:basedOn w:val="a"/>
    <w:uiPriority w:val="99"/>
    <w:rsid w:val="004D6DEB"/>
    <w:pPr>
      <w:spacing w:before="100" w:after="100"/>
      <w:jc w:val="center"/>
    </w:pPr>
    <w:rPr>
      <w:rFonts w:eastAsia="Arial Unicode MS"/>
      <w:sz w:val="16"/>
      <w:szCs w:val="20"/>
    </w:rPr>
  </w:style>
  <w:style w:type="paragraph" w:customStyle="1" w:styleId="xl40">
    <w:name w:val="xl40"/>
    <w:basedOn w:val="a"/>
    <w:uiPriority w:val="99"/>
    <w:rsid w:val="004D6DEB"/>
    <w:pPr>
      <w:spacing w:before="100" w:after="100"/>
    </w:pPr>
    <w:rPr>
      <w:rFonts w:ascii="Courier New" w:eastAsia="Arial Unicode MS" w:hAnsi="Courier New"/>
      <w:sz w:val="16"/>
      <w:szCs w:val="20"/>
    </w:rPr>
  </w:style>
  <w:style w:type="paragraph" w:customStyle="1" w:styleId="xl27">
    <w:name w:val="xl27"/>
    <w:basedOn w:val="a"/>
    <w:uiPriority w:val="99"/>
    <w:rsid w:val="004D6DEB"/>
    <w:pPr>
      <w:pBdr>
        <w:bottom w:val="single" w:sz="4" w:space="0" w:color="808080"/>
        <w:right w:val="double" w:sz="6" w:space="0" w:color="auto"/>
      </w:pBdr>
      <w:spacing w:before="100" w:after="100"/>
      <w:jc w:val="right"/>
    </w:pPr>
    <w:rPr>
      <w:rFonts w:eastAsia="Arial Unicode MS"/>
      <w:sz w:val="16"/>
      <w:szCs w:val="20"/>
    </w:rPr>
  </w:style>
  <w:style w:type="paragraph" w:customStyle="1" w:styleId="310">
    <w:name w:val="çàãîëîâîê 31"/>
    <w:basedOn w:val="a"/>
    <w:next w:val="a"/>
    <w:uiPriority w:val="99"/>
    <w:rsid w:val="004D6DEB"/>
    <w:pPr>
      <w:keepNext/>
      <w:widowControl w:val="0"/>
      <w:spacing w:before="120" w:after="120"/>
      <w:jc w:val="center"/>
    </w:pPr>
    <w:rPr>
      <w:b/>
      <w:sz w:val="16"/>
      <w:szCs w:val="20"/>
    </w:rPr>
  </w:style>
  <w:style w:type="paragraph" w:customStyle="1" w:styleId="xl25">
    <w:name w:val="xl25"/>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6">
    <w:name w:val="xl26"/>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8">
    <w:name w:val="xl28"/>
    <w:basedOn w:val="a"/>
    <w:uiPriority w:val="99"/>
    <w:rsid w:val="004D6DEB"/>
    <w:pPr>
      <w:spacing w:before="100" w:beforeAutospacing="1" w:after="100" w:afterAutospacing="1"/>
    </w:pPr>
    <w:rPr>
      <w:rFonts w:ascii="Arial" w:eastAsia="Arial Unicode MS" w:hAnsi="Arial" w:cs="Arial"/>
      <w:b/>
      <w:bCs/>
      <w:sz w:val="14"/>
      <w:szCs w:val="14"/>
    </w:rPr>
  </w:style>
  <w:style w:type="paragraph" w:customStyle="1" w:styleId="xl29">
    <w:name w:val="xl29"/>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0">
    <w:name w:val="xl30"/>
    <w:basedOn w:val="a"/>
    <w:uiPriority w:val="99"/>
    <w:rsid w:val="004D6DEB"/>
    <w:pPr>
      <w:spacing w:before="100" w:beforeAutospacing="1" w:after="100" w:afterAutospacing="1"/>
    </w:pPr>
    <w:rPr>
      <w:rFonts w:ascii="Arial" w:eastAsia="Arial Unicode MS" w:hAnsi="Arial" w:cs="Arial"/>
      <w:sz w:val="14"/>
      <w:szCs w:val="14"/>
    </w:rPr>
  </w:style>
  <w:style w:type="paragraph" w:customStyle="1" w:styleId="xl31">
    <w:name w:val="xl31"/>
    <w:basedOn w:val="a"/>
    <w:uiPriority w:val="99"/>
    <w:rsid w:val="004D6DEB"/>
    <w:pPr>
      <w:spacing w:before="100" w:beforeAutospacing="1" w:after="100" w:afterAutospacing="1"/>
      <w:jc w:val="right"/>
    </w:pPr>
    <w:rPr>
      <w:rFonts w:ascii="Arial" w:eastAsia="Arial Unicode MS" w:hAnsi="Arial" w:cs="Arial"/>
      <w:sz w:val="14"/>
      <w:szCs w:val="14"/>
    </w:rPr>
  </w:style>
  <w:style w:type="paragraph" w:customStyle="1" w:styleId="57">
    <w:name w:val="заголовок5.7"/>
    <w:basedOn w:val="a"/>
    <w:next w:val="a"/>
    <w:uiPriority w:val="99"/>
    <w:rsid w:val="004D6DEB"/>
    <w:pPr>
      <w:keepNext/>
    </w:pPr>
    <w:rPr>
      <w:b/>
      <w:sz w:val="16"/>
      <w:szCs w:val="20"/>
    </w:rPr>
  </w:style>
  <w:style w:type="paragraph" w:customStyle="1" w:styleId="xl401">
    <w:name w:val="xl401"/>
    <w:basedOn w:val="a"/>
    <w:uiPriority w:val="99"/>
    <w:rsid w:val="004D6DEB"/>
    <w:pPr>
      <w:spacing w:before="100" w:after="100"/>
    </w:pPr>
    <w:rPr>
      <w:rFonts w:ascii="Courier New" w:eastAsia="Arial Unicode MS" w:hAnsi="Courier New"/>
      <w:sz w:val="16"/>
      <w:szCs w:val="20"/>
    </w:rPr>
  </w:style>
  <w:style w:type="paragraph" w:styleId="23">
    <w:name w:val="toc 2"/>
    <w:basedOn w:val="a"/>
    <w:next w:val="a"/>
    <w:uiPriority w:val="99"/>
    <w:semiHidden/>
    <w:rsid w:val="004D6DEB"/>
    <w:pPr>
      <w:tabs>
        <w:tab w:val="left" w:leader="dot" w:pos="8646"/>
        <w:tab w:val="right" w:pos="9072"/>
      </w:tabs>
      <w:ind w:left="709" w:right="850"/>
    </w:pPr>
    <w:rPr>
      <w:sz w:val="20"/>
      <w:szCs w:val="20"/>
    </w:rPr>
  </w:style>
  <w:style w:type="character" w:styleId="af5">
    <w:name w:val="Hyperlink"/>
    <w:basedOn w:val="a0"/>
    <w:uiPriority w:val="99"/>
    <w:rsid w:val="004D6DEB"/>
    <w:rPr>
      <w:rFonts w:cs="Times New Roman"/>
      <w:color w:val="0000FF"/>
      <w:u w:val="single"/>
    </w:rPr>
  </w:style>
  <w:style w:type="paragraph" w:styleId="32">
    <w:name w:val="Body Text Indent 3"/>
    <w:basedOn w:val="a"/>
    <w:link w:val="33"/>
    <w:uiPriority w:val="99"/>
    <w:rsid w:val="004D6DEB"/>
    <w:pPr>
      <w:spacing w:after="120"/>
      <w:ind w:left="283"/>
    </w:pPr>
    <w:rPr>
      <w:sz w:val="16"/>
      <w:szCs w:val="16"/>
    </w:rPr>
  </w:style>
  <w:style w:type="character" w:customStyle="1" w:styleId="33">
    <w:name w:val="Основной текст с отступом 3 Знак"/>
    <w:basedOn w:val="a0"/>
    <w:link w:val="32"/>
    <w:uiPriority w:val="99"/>
    <w:locked/>
    <w:rsid w:val="004D6DEB"/>
    <w:rPr>
      <w:rFonts w:ascii="Times New Roman" w:hAnsi="Times New Roman" w:cs="Times New Roman"/>
      <w:sz w:val="16"/>
      <w:szCs w:val="16"/>
      <w:lang w:eastAsia="ru-RU"/>
    </w:rPr>
  </w:style>
  <w:style w:type="table" w:styleId="af6">
    <w:name w:val="Table Grid"/>
    <w:basedOn w:val="a1"/>
    <w:uiPriority w:val="99"/>
    <w:rsid w:val="004D6D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note text"/>
    <w:aliases w:val="single space,F1,Текст сноски1,Текст сноски Знак Знак Знак,Текст сноски Знак Знак,Текст сноски Знак Знак Знак Знак,Текст сноски Знак Знак Знак Знак Знак Знак,Текст сноски Знак Знак Знак Знак Знак Знак Знак Знак Знак,сноска,Char Зна,Ciae Ci"/>
    <w:basedOn w:val="a"/>
    <w:link w:val="af8"/>
    <w:uiPriority w:val="99"/>
    <w:rsid w:val="002009ED"/>
    <w:rPr>
      <w:sz w:val="20"/>
      <w:szCs w:val="20"/>
    </w:rPr>
  </w:style>
  <w:style w:type="character" w:customStyle="1" w:styleId="af8">
    <w:name w:val="Текст сноски Знак"/>
    <w:aliases w:val="single space Знак,F1 Знак1,Текст сноски1 Знак,Текст сноски Знак Знак Знак Знак1,Текст сноски Знак Знак Знак1,Текст сноски Знак Знак Знак Знак Знак,Текст сноски Знак Знак Знак Знак Знак Знак Знак,сноска Знак,Char Зна Знак,Ciae Ci Знак"/>
    <w:basedOn w:val="a0"/>
    <w:link w:val="af7"/>
    <w:uiPriority w:val="99"/>
    <w:locked/>
    <w:rsid w:val="002009ED"/>
    <w:rPr>
      <w:rFonts w:ascii="Times New Roman" w:hAnsi="Times New Roman" w:cs="Times New Roman"/>
      <w:sz w:val="20"/>
      <w:szCs w:val="20"/>
      <w:lang w:eastAsia="ru-RU"/>
    </w:rPr>
  </w:style>
  <w:style w:type="character" w:styleId="af9">
    <w:name w:val="footnote reference"/>
    <w:basedOn w:val="a0"/>
    <w:uiPriority w:val="99"/>
    <w:rsid w:val="002009ED"/>
    <w:rPr>
      <w:rFonts w:cs="Times New Roman"/>
      <w:vertAlign w:val="superscript"/>
    </w:rPr>
  </w:style>
  <w:style w:type="character" w:customStyle="1" w:styleId="label">
    <w:name w:val="label"/>
    <w:uiPriority w:val="99"/>
    <w:rsid w:val="00106F1C"/>
  </w:style>
  <w:style w:type="paragraph" w:customStyle="1" w:styleId="BodyText31">
    <w:name w:val="Body Text 31"/>
    <w:basedOn w:val="a"/>
    <w:uiPriority w:val="99"/>
    <w:rsid w:val="00ED3D77"/>
    <w:pPr>
      <w:overflowPunct w:val="0"/>
      <w:autoSpaceDE w:val="0"/>
      <w:autoSpaceDN w:val="0"/>
      <w:adjustRightInd w:val="0"/>
      <w:spacing w:before="120"/>
      <w:jc w:val="center"/>
      <w:textAlignment w:val="baseline"/>
    </w:pPr>
    <w:rPr>
      <w:rFonts w:ascii="Arial" w:eastAsia="Calibri" w:hAnsi="Arial"/>
      <w:b/>
      <w:sz w:val="16"/>
      <w:szCs w:val="20"/>
    </w:rPr>
  </w:style>
  <w:style w:type="paragraph" w:customStyle="1" w:styleId="34">
    <w:name w:val="боковик3"/>
    <w:basedOn w:val="a"/>
    <w:uiPriority w:val="99"/>
    <w:rsid w:val="00D513B0"/>
    <w:pPr>
      <w:widowControl w:val="0"/>
      <w:spacing w:before="72"/>
      <w:jc w:val="center"/>
    </w:pPr>
    <w:rPr>
      <w:rFonts w:ascii="JournalRub" w:hAnsi="JournalRub"/>
      <w:b/>
      <w:sz w:val="20"/>
      <w:szCs w:val="20"/>
    </w:rPr>
  </w:style>
  <w:style w:type="paragraph" w:styleId="41">
    <w:name w:val="index 4"/>
    <w:basedOn w:val="a"/>
    <w:next w:val="a"/>
    <w:uiPriority w:val="99"/>
    <w:semiHidden/>
    <w:rsid w:val="00D513B0"/>
    <w:pPr>
      <w:widowControl w:val="0"/>
      <w:ind w:left="849"/>
    </w:pPr>
    <w:rPr>
      <w:sz w:val="20"/>
      <w:szCs w:val="20"/>
    </w:rPr>
  </w:style>
  <w:style w:type="character" w:customStyle="1" w:styleId="apple-converted-space">
    <w:name w:val="apple-converted-space"/>
    <w:basedOn w:val="a0"/>
    <w:uiPriority w:val="99"/>
    <w:rsid w:val="00D513B0"/>
    <w:rPr>
      <w:rFonts w:cs="Times New Roman"/>
    </w:rPr>
  </w:style>
  <w:style w:type="paragraph" w:customStyle="1" w:styleId="s3">
    <w:name w:val="s_3"/>
    <w:basedOn w:val="a"/>
    <w:uiPriority w:val="99"/>
    <w:rsid w:val="00D513B0"/>
    <w:pPr>
      <w:spacing w:before="100" w:beforeAutospacing="1" w:after="100" w:afterAutospacing="1"/>
    </w:pPr>
    <w:rPr>
      <w:rFonts w:ascii="Times" w:eastAsia="Calibri" w:hAnsi="Times"/>
      <w:sz w:val="20"/>
      <w:szCs w:val="20"/>
    </w:rPr>
  </w:style>
  <w:style w:type="paragraph" w:customStyle="1" w:styleId="s1">
    <w:name w:val="s_1"/>
    <w:basedOn w:val="a"/>
    <w:uiPriority w:val="99"/>
    <w:rsid w:val="00D513B0"/>
    <w:pPr>
      <w:spacing w:before="100" w:beforeAutospacing="1" w:after="100" w:afterAutospacing="1"/>
    </w:pPr>
    <w:rPr>
      <w:rFonts w:ascii="Times" w:eastAsia="Calibri" w:hAnsi="Times"/>
      <w:sz w:val="20"/>
      <w:szCs w:val="20"/>
    </w:rPr>
  </w:style>
  <w:style w:type="paragraph" w:customStyle="1" w:styleId="s22">
    <w:name w:val="s_22"/>
    <w:basedOn w:val="a"/>
    <w:uiPriority w:val="99"/>
    <w:rsid w:val="00D513B0"/>
    <w:pPr>
      <w:spacing w:before="100" w:beforeAutospacing="1" w:after="100" w:afterAutospacing="1"/>
    </w:pPr>
    <w:rPr>
      <w:rFonts w:ascii="Times" w:eastAsia="Calibri" w:hAnsi="Times"/>
      <w:sz w:val="20"/>
      <w:szCs w:val="20"/>
    </w:rPr>
  </w:style>
  <w:style w:type="character" w:customStyle="1" w:styleId="s10">
    <w:name w:val="s_10"/>
    <w:basedOn w:val="a0"/>
    <w:uiPriority w:val="99"/>
    <w:rsid w:val="00D513B0"/>
    <w:rPr>
      <w:rFonts w:cs="Times New Roman"/>
    </w:rPr>
  </w:style>
  <w:style w:type="paragraph" w:styleId="61">
    <w:name w:val="index 6"/>
    <w:basedOn w:val="a"/>
    <w:next w:val="a"/>
    <w:autoRedefine/>
    <w:uiPriority w:val="99"/>
    <w:semiHidden/>
    <w:rsid w:val="00D513B0"/>
    <w:pPr>
      <w:ind w:left="1440" w:hanging="240"/>
    </w:pPr>
  </w:style>
  <w:style w:type="paragraph" w:customStyle="1" w:styleId="hlleftbdr">
    <w:name w:val="hl_leftbdr"/>
    <w:basedOn w:val="a"/>
    <w:uiPriority w:val="99"/>
    <w:rsid w:val="00D513B0"/>
    <w:pPr>
      <w:spacing w:before="100" w:beforeAutospacing="1" w:after="100" w:afterAutospacing="1"/>
    </w:pPr>
    <w:rPr>
      <w:rFonts w:ascii="Times" w:eastAsia="Calibri" w:hAnsi="Times"/>
      <w:sz w:val="20"/>
      <w:szCs w:val="20"/>
    </w:rPr>
  </w:style>
  <w:style w:type="character" w:styleId="afa">
    <w:name w:val="Strong"/>
    <w:basedOn w:val="a0"/>
    <w:uiPriority w:val="99"/>
    <w:qFormat/>
    <w:rsid w:val="00D513B0"/>
    <w:rPr>
      <w:rFonts w:cs="Times New Roman"/>
      <w:b/>
      <w:bCs/>
    </w:rPr>
  </w:style>
  <w:style w:type="paragraph" w:customStyle="1" w:styleId="hlblue">
    <w:name w:val="hl_blue"/>
    <w:basedOn w:val="a"/>
    <w:uiPriority w:val="99"/>
    <w:rsid w:val="00D513B0"/>
    <w:pPr>
      <w:spacing w:before="100" w:beforeAutospacing="1" w:after="100" w:afterAutospacing="1"/>
    </w:pPr>
    <w:rPr>
      <w:rFonts w:ascii="Times" w:eastAsia="Calibri" w:hAnsi="Times"/>
      <w:sz w:val="20"/>
      <w:szCs w:val="20"/>
    </w:rPr>
  </w:style>
  <w:style w:type="paragraph" w:customStyle="1" w:styleId="ConsPlusNormal">
    <w:name w:val="ConsPlusNormal"/>
    <w:uiPriority w:val="99"/>
    <w:rsid w:val="003B0103"/>
    <w:pPr>
      <w:widowControl w:val="0"/>
      <w:autoSpaceDE w:val="0"/>
      <w:autoSpaceDN w:val="0"/>
      <w:adjustRightInd w:val="0"/>
    </w:pPr>
    <w:rPr>
      <w:rFonts w:ascii="Times New Roman" w:hAnsi="Times New Roman"/>
      <w:sz w:val="24"/>
      <w:szCs w:val="24"/>
    </w:rPr>
  </w:style>
  <w:style w:type="character" w:styleId="afb">
    <w:name w:val="endnote reference"/>
    <w:basedOn w:val="a0"/>
    <w:uiPriority w:val="99"/>
    <w:semiHidden/>
    <w:rsid w:val="003B0103"/>
    <w:rPr>
      <w:rFonts w:cs="Times New Roman"/>
      <w:vertAlign w:val="superscript"/>
    </w:rPr>
  </w:style>
  <w:style w:type="character" w:customStyle="1" w:styleId="apple-style-span">
    <w:name w:val="apple-style-span"/>
    <w:uiPriority w:val="99"/>
    <w:rsid w:val="00376B78"/>
  </w:style>
  <w:style w:type="paragraph" w:customStyle="1" w:styleId="xl48">
    <w:name w:val="xl48"/>
    <w:basedOn w:val="a"/>
    <w:uiPriority w:val="99"/>
    <w:rsid w:val="00EA2A56"/>
    <w:pPr>
      <w:spacing w:before="100" w:beforeAutospacing="1" w:after="100" w:afterAutospacing="1"/>
      <w:textAlignment w:val="top"/>
    </w:pPr>
    <w:rPr>
      <w:rFonts w:ascii="Arial" w:eastAsia="Calibri" w:hAnsi="Arial"/>
      <w:i/>
      <w:iCs/>
      <w:sz w:val="16"/>
      <w:szCs w:val="16"/>
    </w:rPr>
  </w:style>
  <w:style w:type="paragraph" w:styleId="afc">
    <w:name w:val="List Paragraph"/>
    <w:basedOn w:val="a"/>
    <w:link w:val="afd"/>
    <w:uiPriority w:val="99"/>
    <w:qFormat/>
    <w:rsid w:val="0073054A"/>
    <w:pPr>
      <w:ind w:left="720"/>
      <w:contextualSpacing/>
    </w:pPr>
    <w:rPr>
      <w:rFonts w:ascii="Calibri" w:hAnsi="Calibri"/>
      <w:szCs w:val="20"/>
    </w:rPr>
  </w:style>
  <w:style w:type="paragraph" w:styleId="HTML">
    <w:name w:val="HTML Preformatted"/>
    <w:basedOn w:val="a"/>
    <w:link w:val="HTML0"/>
    <w:uiPriority w:val="99"/>
    <w:locked/>
    <w:rsid w:val="00511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locked/>
    <w:rsid w:val="00FD5DA6"/>
    <w:rPr>
      <w:rFonts w:ascii="Courier New" w:hAnsi="Courier New" w:cs="Courier New"/>
      <w:sz w:val="20"/>
      <w:szCs w:val="20"/>
    </w:rPr>
  </w:style>
  <w:style w:type="character" w:customStyle="1" w:styleId="EndnoteTextChar1">
    <w:name w:val="Endnote Text Char1"/>
    <w:uiPriority w:val="99"/>
    <w:semiHidden/>
    <w:locked/>
    <w:rsid w:val="00564EC4"/>
    <w:rPr>
      <w:rFonts w:ascii="Arial" w:hAnsi="Arial"/>
      <w:lang w:eastAsia="ru-RU"/>
    </w:rPr>
  </w:style>
  <w:style w:type="character" w:customStyle="1" w:styleId="hps">
    <w:name w:val="hps"/>
    <w:basedOn w:val="a0"/>
    <w:uiPriority w:val="99"/>
    <w:rsid w:val="00564EC4"/>
    <w:rPr>
      <w:rFonts w:cs="Times New Roman"/>
    </w:rPr>
  </w:style>
  <w:style w:type="character" w:customStyle="1" w:styleId="shorttext">
    <w:name w:val="short_text"/>
    <w:basedOn w:val="a0"/>
    <w:uiPriority w:val="99"/>
    <w:rsid w:val="00564EC4"/>
    <w:rPr>
      <w:rFonts w:cs="Times New Roman"/>
    </w:rPr>
  </w:style>
  <w:style w:type="character" w:customStyle="1" w:styleId="12">
    <w:name w:val="Основной текст Знак1"/>
    <w:uiPriority w:val="99"/>
    <w:rsid w:val="00564EC4"/>
    <w:rPr>
      <w:rFonts w:ascii="Arial" w:hAnsi="Arial"/>
      <w:b/>
      <w:sz w:val="16"/>
      <w:lang w:val="ru-RU" w:eastAsia="ru-RU"/>
    </w:rPr>
  </w:style>
  <w:style w:type="character" w:customStyle="1" w:styleId="alt-edited">
    <w:name w:val="alt-edited"/>
    <w:basedOn w:val="a0"/>
    <w:uiPriority w:val="99"/>
    <w:rsid w:val="00564EC4"/>
    <w:rPr>
      <w:rFonts w:cs="Times New Roman"/>
    </w:rPr>
  </w:style>
  <w:style w:type="character" w:customStyle="1" w:styleId="hpsalt-edited">
    <w:name w:val="hps alt-edited"/>
    <w:basedOn w:val="a0"/>
    <w:uiPriority w:val="99"/>
    <w:rsid w:val="00564EC4"/>
    <w:rPr>
      <w:rFonts w:cs="Times New Roman"/>
    </w:rPr>
  </w:style>
  <w:style w:type="character" w:customStyle="1" w:styleId="singlespace1">
    <w:name w:val="single space Знак1"/>
    <w:aliases w:val="F1 Знак,Текст сноски1 Знак1,Текст сноски Знак Знак Знак Знак2,Текст сноски Знак Знак Знак2,Текст сноски Знак Знак Знак Знак Знак1,Текст сноски Знак Знак Знак Знак Знак Знак Знак1,сноска Знак1,Char Зна Знак Знак1"/>
    <w:basedOn w:val="a0"/>
    <w:uiPriority w:val="99"/>
    <w:rsid w:val="00222EAD"/>
    <w:rPr>
      <w:rFonts w:cs="Times New Roman"/>
    </w:rPr>
  </w:style>
  <w:style w:type="paragraph" w:styleId="13">
    <w:name w:val="index 1"/>
    <w:basedOn w:val="a"/>
    <w:next w:val="a"/>
    <w:autoRedefine/>
    <w:uiPriority w:val="99"/>
    <w:semiHidden/>
    <w:locked/>
    <w:rsid w:val="00A1255D"/>
    <w:pPr>
      <w:ind w:left="240" w:hanging="240"/>
    </w:pPr>
  </w:style>
  <w:style w:type="character" w:customStyle="1" w:styleId="y2iqfc">
    <w:name w:val="y2iqfc"/>
    <w:basedOn w:val="a0"/>
    <w:uiPriority w:val="99"/>
    <w:rsid w:val="003F315E"/>
    <w:rPr>
      <w:rFonts w:cs="Times New Roman"/>
    </w:rPr>
  </w:style>
  <w:style w:type="paragraph" w:customStyle="1" w:styleId="01-golovka">
    <w:name w:val="01-golovka"/>
    <w:basedOn w:val="a"/>
    <w:uiPriority w:val="99"/>
    <w:rsid w:val="005E56A5"/>
    <w:pPr>
      <w:widowControl w:val="0"/>
      <w:spacing w:before="80" w:after="80"/>
      <w:jc w:val="center"/>
    </w:pPr>
    <w:rPr>
      <w:rFonts w:ascii="PragmaticaC" w:eastAsia="Calibri" w:hAnsi="PragmaticaC" w:cs="PragmaticaC"/>
      <w:sz w:val="14"/>
      <w:szCs w:val="20"/>
      <w:lang w:eastAsia="zh-CN"/>
    </w:rPr>
  </w:style>
  <w:style w:type="character" w:customStyle="1" w:styleId="afd">
    <w:name w:val="Абзац списка Знак"/>
    <w:link w:val="afc"/>
    <w:uiPriority w:val="99"/>
    <w:locked/>
    <w:rsid w:val="00DA07FC"/>
    <w:rPr>
      <w:rFonts w:eastAsia="Times New Roman"/>
      <w:sz w:val="24"/>
      <w:lang w:val="ru-RU" w:eastAsia="ru-RU"/>
    </w:rPr>
  </w:style>
  <w:style w:type="character" w:customStyle="1" w:styleId="FootnoteTextChar1">
    <w:name w:val="Footnote Text Char1"/>
    <w:aliases w:val="single space Char1,F1 Char1,Текст сноски1 Char1,Текст сноски Знак Знак Знак Char1,Текст сноски Знак Знак Char1,Текст сноски Знак Знак Знак Знак Char1,Текст сноски Знак Знак Знак Знак Знак Знак Char1,сноска Char1,Char Зна Char1"/>
    <w:uiPriority w:val="99"/>
    <w:locked/>
    <w:rsid w:val="00665753"/>
    <w:rPr>
      <w:rFonts w:ascii="Calibri" w:hAnsi="Calibri"/>
      <w:sz w:val="20"/>
    </w:rPr>
  </w:style>
  <w:style w:type="character" w:customStyle="1" w:styleId="14">
    <w:name w:val="Знак Знак1"/>
    <w:uiPriority w:val="99"/>
    <w:locked/>
    <w:rsid w:val="00C05A12"/>
    <w:rPr>
      <w:rFonts w:ascii="Arial" w:hAnsi="Arial"/>
      <w:sz w:val="16"/>
      <w:lang w:val="ru-RU" w:eastAsia="ru-RU"/>
    </w:rPr>
  </w:style>
  <w:style w:type="paragraph" w:customStyle="1" w:styleId="00-Zagolovok">
    <w:name w:val="00-Zagolovok"/>
    <w:basedOn w:val="a"/>
    <w:uiPriority w:val="99"/>
    <w:rsid w:val="00C05A12"/>
    <w:pPr>
      <w:spacing w:after="200" w:line="220" w:lineRule="exact"/>
      <w:jc w:val="center"/>
    </w:pPr>
    <w:rPr>
      <w:rFonts w:ascii="PragmaticaC" w:eastAsia="Calibri" w:hAnsi="PragmaticaC"/>
      <w:b/>
      <w:caps/>
      <w:sz w:val="18"/>
      <w:szCs w:val="20"/>
    </w:rPr>
  </w:style>
  <w:style w:type="paragraph" w:customStyle="1" w:styleId="Headintext">
    <w:name w:val="Head in text"/>
    <w:basedOn w:val="a"/>
    <w:uiPriority w:val="99"/>
    <w:rsid w:val="00C05A12"/>
    <w:pPr>
      <w:spacing w:before="160" w:after="80" w:line="130" w:lineRule="exact"/>
    </w:pPr>
    <w:rPr>
      <w:rFonts w:ascii="ACSRS" w:eastAsia="Calibri" w:hAnsi="ACSRS"/>
      <w:b/>
      <w:noProof/>
      <w:sz w:val="13"/>
      <w:szCs w:val="20"/>
    </w:rPr>
  </w:style>
  <w:style w:type="paragraph" w:customStyle="1" w:styleId="03-zifra">
    <w:name w:val="03-zifra"/>
    <w:basedOn w:val="Headintext"/>
    <w:uiPriority w:val="99"/>
    <w:rsid w:val="00C05A12"/>
    <w:pPr>
      <w:spacing w:before="40" w:after="40" w:line="240" w:lineRule="auto"/>
      <w:ind w:right="170"/>
      <w:jc w:val="right"/>
    </w:pPr>
    <w:rPr>
      <w:rFonts w:ascii="PragmaticaC" w:hAnsi="PragmaticaC"/>
      <w:b w:val="0"/>
      <w:noProof w:val="0"/>
      <w:sz w:val="16"/>
    </w:rPr>
  </w:style>
  <w:style w:type="paragraph" w:customStyle="1" w:styleId="02-bokovik">
    <w:name w:val="02-bokovik"/>
    <w:basedOn w:val="a"/>
    <w:uiPriority w:val="99"/>
    <w:rsid w:val="00C05A12"/>
    <w:pPr>
      <w:spacing w:before="40" w:after="40"/>
    </w:pPr>
    <w:rPr>
      <w:rFonts w:ascii="PragmaticaC" w:eastAsia="Calibri" w:hAnsi="PragmaticaC"/>
      <w:sz w:val="16"/>
      <w:szCs w:val="20"/>
    </w:rPr>
  </w:style>
  <w:style w:type="paragraph" w:customStyle="1" w:styleId="heading3">
    <w:name w:val="heading3"/>
    <w:aliases w:val="3"/>
    <w:basedOn w:val="a"/>
    <w:next w:val="a"/>
    <w:uiPriority w:val="99"/>
    <w:rsid w:val="00C05A12"/>
    <w:pPr>
      <w:keepNext/>
      <w:autoSpaceDE w:val="0"/>
      <w:autoSpaceDN w:val="0"/>
      <w:adjustRightInd w:val="0"/>
      <w:spacing w:line="180" w:lineRule="exact"/>
      <w:ind w:right="57"/>
      <w:jc w:val="center"/>
    </w:pPr>
    <w:rPr>
      <w:rFonts w:ascii="Arial" w:eastAsia="Calibri" w:hAnsi="Arial" w:cs="Arial"/>
      <w:b/>
      <w:bCs/>
      <w:sz w:val="16"/>
      <w:szCs w:val="16"/>
    </w:rPr>
  </w:style>
  <w:style w:type="paragraph" w:styleId="24">
    <w:name w:val="Body Text Indent 2"/>
    <w:basedOn w:val="a"/>
    <w:link w:val="25"/>
    <w:uiPriority w:val="99"/>
    <w:locked/>
    <w:rsid w:val="00C05A12"/>
    <w:pPr>
      <w:spacing w:after="120" w:line="480" w:lineRule="auto"/>
      <w:ind w:left="283"/>
    </w:pPr>
    <w:rPr>
      <w:rFonts w:eastAsia="Calibri"/>
    </w:rPr>
  </w:style>
  <w:style w:type="character" w:customStyle="1" w:styleId="25">
    <w:name w:val="Основной текст с отступом 2 Знак"/>
    <w:basedOn w:val="a0"/>
    <w:link w:val="24"/>
    <w:uiPriority w:val="99"/>
    <w:semiHidden/>
    <w:locked/>
    <w:rsid w:val="00027904"/>
    <w:rPr>
      <w:rFonts w:ascii="Times New Roman" w:hAnsi="Times New Roman" w:cs="Times New Roman"/>
      <w:sz w:val="24"/>
      <w:szCs w:val="24"/>
    </w:rPr>
  </w:style>
  <w:style w:type="character" w:customStyle="1" w:styleId="26">
    <w:name w:val="Знак Знак2"/>
    <w:uiPriority w:val="99"/>
    <w:locked/>
    <w:rsid w:val="00C05A12"/>
    <w:rPr>
      <w:rFonts w:ascii="Arial" w:hAnsi="Arial"/>
      <w:b/>
      <w:sz w:val="14"/>
      <w:lang w:val="ru-RU" w:eastAsia="ru-RU"/>
    </w:rPr>
  </w:style>
  <w:style w:type="paragraph" w:customStyle="1" w:styleId="ConsPlusTitle">
    <w:name w:val="ConsPlusTitle"/>
    <w:uiPriority w:val="99"/>
    <w:rsid w:val="00C05A12"/>
    <w:pPr>
      <w:widowControl w:val="0"/>
      <w:autoSpaceDE w:val="0"/>
      <w:autoSpaceDN w:val="0"/>
      <w:adjustRightInd w:val="0"/>
    </w:pPr>
    <w:rPr>
      <w:rFonts w:ascii="Arial" w:hAnsi="Arial" w:cs="Arial"/>
      <w:b/>
      <w:bCs/>
      <w:sz w:val="24"/>
      <w:szCs w:val="24"/>
    </w:rPr>
  </w:style>
  <w:style w:type="paragraph" w:customStyle="1" w:styleId="aligncenter">
    <w:name w:val="align_center"/>
    <w:basedOn w:val="a"/>
    <w:uiPriority w:val="99"/>
    <w:rsid w:val="00C05A12"/>
    <w:pPr>
      <w:spacing w:before="100" w:beforeAutospacing="1" w:after="100" w:afterAutospacing="1"/>
    </w:pPr>
    <w:rPr>
      <w:rFonts w:eastAsia="Calibri"/>
    </w:rPr>
  </w:style>
  <w:style w:type="character" w:customStyle="1" w:styleId="15">
    <w:name w:val="Неразрешенное упоминание1"/>
    <w:uiPriority w:val="99"/>
    <w:semiHidden/>
    <w:rsid w:val="00C05A12"/>
    <w:rPr>
      <w:color w:val="605E5C"/>
      <w:shd w:val="clear" w:color="auto" w:fill="E1DFDD"/>
    </w:rPr>
  </w:style>
  <w:style w:type="paragraph" w:styleId="afe">
    <w:name w:val="Title"/>
    <w:basedOn w:val="a"/>
    <w:link w:val="aff"/>
    <w:uiPriority w:val="99"/>
    <w:qFormat/>
    <w:locked/>
    <w:rsid w:val="00C05A12"/>
    <w:pPr>
      <w:widowControl w:val="0"/>
      <w:spacing w:after="120"/>
      <w:jc w:val="center"/>
    </w:pPr>
    <w:rPr>
      <w:rFonts w:ascii="Arial" w:eastAsia="Calibri" w:hAnsi="Arial"/>
      <w:b/>
      <w:sz w:val="22"/>
      <w:szCs w:val="20"/>
    </w:rPr>
  </w:style>
  <w:style w:type="character" w:customStyle="1" w:styleId="TitleChar">
    <w:name w:val="Title Char"/>
    <w:basedOn w:val="a0"/>
    <w:uiPriority w:val="99"/>
    <w:locked/>
    <w:rsid w:val="00027904"/>
    <w:rPr>
      <w:rFonts w:ascii="Cambria" w:hAnsi="Cambria" w:cs="Times New Roman"/>
      <w:b/>
      <w:bCs/>
      <w:kern w:val="28"/>
      <w:sz w:val="32"/>
      <w:szCs w:val="32"/>
    </w:rPr>
  </w:style>
  <w:style w:type="character" w:customStyle="1" w:styleId="aff">
    <w:name w:val="Название Знак"/>
    <w:link w:val="afe"/>
    <w:uiPriority w:val="99"/>
    <w:locked/>
    <w:rsid w:val="00C05A12"/>
    <w:rPr>
      <w:rFonts w:ascii="Arial" w:hAnsi="Arial"/>
      <w:b/>
      <w:sz w:val="22"/>
      <w:lang w:val="ru-RU" w:eastAsia="ru-RU"/>
    </w:rPr>
  </w:style>
  <w:style w:type="character" w:customStyle="1" w:styleId="aff0">
    <w:name w:val="Знак Знак"/>
    <w:uiPriority w:val="99"/>
    <w:rsid w:val="003851D4"/>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468059942">
      <w:marLeft w:val="0"/>
      <w:marRight w:val="0"/>
      <w:marTop w:val="0"/>
      <w:marBottom w:val="0"/>
      <w:divBdr>
        <w:top w:val="none" w:sz="0" w:space="0" w:color="auto"/>
        <w:left w:val="none" w:sz="0" w:space="0" w:color="auto"/>
        <w:bottom w:val="none" w:sz="0" w:space="0" w:color="auto"/>
        <w:right w:val="none" w:sz="0" w:space="0" w:color="auto"/>
      </w:divBdr>
    </w:div>
    <w:div w:id="468059943">
      <w:marLeft w:val="0"/>
      <w:marRight w:val="0"/>
      <w:marTop w:val="0"/>
      <w:marBottom w:val="0"/>
      <w:divBdr>
        <w:top w:val="none" w:sz="0" w:space="0" w:color="auto"/>
        <w:left w:val="none" w:sz="0" w:space="0" w:color="auto"/>
        <w:bottom w:val="none" w:sz="0" w:space="0" w:color="auto"/>
        <w:right w:val="none" w:sz="0" w:space="0" w:color="auto"/>
      </w:divBdr>
    </w:div>
    <w:div w:id="468059944">
      <w:marLeft w:val="0"/>
      <w:marRight w:val="0"/>
      <w:marTop w:val="0"/>
      <w:marBottom w:val="0"/>
      <w:divBdr>
        <w:top w:val="none" w:sz="0" w:space="0" w:color="auto"/>
        <w:left w:val="none" w:sz="0" w:space="0" w:color="auto"/>
        <w:bottom w:val="none" w:sz="0" w:space="0" w:color="auto"/>
        <w:right w:val="none" w:sz="0" w:space="0" w:color="auto"/>
      </w:divBdr>
    </w:div>
    <w:div w:id="468059945">
      <w:marLeft w:val="0"/>
      <w:marRight w:val="0"/>
      <w:marTop w:val="0"/>
      <w:marBottom w:val="0"/>
      <w:divBdr>
        <w:top w:val="none" w:sz="0" w:space="0" w:color="auto"/>
        <w:left w:val="none" w:sz="0" w:space="0" w:color="auto"/>
        <w:bottom w:val="none" w:sz="0" w:space="0" w:color="auto"/>
        <w:right w:val="none" w:sz="0" w:space="0" w:color="auto"/>
      </w:divBdr>
    </w:div>
    <w:div w:id="468059946">
      <w:marLeft w:val="0"/>
      <w:marRight w:val="0"/>
      <w:marTop w:val="0"/>
      <w:marBottom w:val="0"/>
      <w:divBdr>
        <w:top w:val="none" w:sz="0" w:space="0" w:color="auto"/>
        <w:left w:val="none" w:sz="0" w:space="0" w:color="auto"/>
        <w:bottom w:val="none" w:sz="0" w:space="0" w:color="auto"/>
        <w:right w:val="none" w:sz="0" w:space="0" w:color="auto"/>
      </w:divBdr>
    </w:div>
    <w:div w:id="468059947">
      <w:marLeft w:val="0"/>
      <w:marRight w:val="0"/>
      <w:marTop w:val="0"/>
      <w:marBottom w:val="0"/>
      <w:divBdr>
        <w:top w:val="none" w:sz="0" w:space="0" w:color="auto"/>
        <w:left w:val="none" w:sz="0" w:space="0" w:color="auto"/>
        <w:bottom w:val="none" w:sz="0" w:space="0" w:color="auto"/>
        <w:right w:val="none" w:sz="0" w:space="0" w:color="auto"/>
      </w:divBdr>
    </w:div>
    <w:div w:id="468059948">
      <w:marLeft w:val="0"/>
      <w:marRight w:val="0"/>
      <w:marTop w:val="0"/>
      <w:marBottom w:val="0"/>
      <w:divBdr>
        <w:top w:val="none" w:sz="0" w:space="0" w:color="auto"/>
        <w:left w:val="none" w:sz="0" w:space="0" w:color="auto"/>
        <w:bottom w:val="none" w:sz="0" w:space="0" w:color="auto"/>
        <w:right w:val="none" w:sz="0" w:space="0" w:color="auto"/>
      </w:divBdr>
    </w:div>
    <w:div w:id="468059949">
      <w:marLeft w:val="0"/>
      <w:marRight w:val="0"/>
      <w:marTop w:val="0"/>
      <w:marBottom w:val="0"/>
      <w:divBdr>
        <w:top w:val="none" w:sz="0" w:space="0" w:color="auto"/>
        <w:left w:val="none" w:sz="0" w:space="0" w:color="auto"/>
        <w:bottom w:val="none" w:sz="0" w:space="0" w:color="auto"/>
        <w:right w:val="none" w:sz="0" w:space="0" w:color="auto"/>
      </w:divBdr>
    </w:div>
    <w:div w:id="468059950">
      <w:marLeft w:val="0"/>
      <w:marRight w:val="0"/>
      <w:marTop w:val="0"/>
      <w:marBottom w:val="0"/>
      <w:divBdr>
        <w:top w:val="none" w:sz="0" w:space="0" w:color="auto"/>
        <w:left w:val="none" w:sz="0" w:space="0" w:color="auto"/>
        <w:bottom w:val="none" w:sz="0" w:space="0" w:color="auto"/>
        <w:right w:val="none" w:sz="0" w:space="0" w:color="auto"/>
      </w:divBdr>
    </w:div>
    <w:div w:id="468059951">
      <w:marLeft w:val="0"/>
      <w:marRight w:val="0"/>
      <w:marTop w:val="0"/>
      <w:marBottom w:val="0"/>
      <w:divBdr>
        <w:top w:val="none" w:sz="0" w:space="0" w:color="auto"/>
        <w:left w:val="none" w:sz="0" w:space="0" w:color="auto"/>
        <w:bottom w:val="none" w:sz="0" w:space="0" w:color="auto"/>
        <w:right w:val="none" w:sz="0" w:space="0" w:color="auto"/>
      </w:divBdr>
    </w:div>
    <w:div w:id="468059952">
      <w:marLeft w:val="0"/>
      <w:marRight w:val="0"/>
      <w:marTop w:val="0"/>
      <w:marBottom w:val="0"/>
      <w:divBdr>
        <w:top w:val="none" w:sz="0" w:space="0" w:color="auto"/>
        <w:left w:val="none" w:sz="0" w:space="0" w:color="auto"/>
        <w:bottom w:val="none" w:sz="0" w:space="0" w:color="auto"/>
        <w:right w:val="none" w:sz="0" w:space="0" w:color="auto"/>
      </w:divBdr>
    </w:div>
    <w:div w:id="468059953">
      <w:marLeft w:val="0"/>
      <w:marRight w:val="0"/>
      <w:marTop w:val="0"/>
      <w:marBottom w:val="0"/>
      <w:divBdr>
        <w:top w:val="none" w:sz="0" w:space="0" w:color="auto"/>
        <w:left w:val="none" w:sz="0" w:space="0" w:color="auto"/>
        <w:bottom w:val="none" w:sz="0" w:space="0" w:color="auto"/>
        <w:right w:val="none" w:sz="0" w:space="0" w:color="auto"/>
      </w:divBdr>
    </w:div>
    <w:div w:id="468059954">
      <w:marLeft w:val="0"/>
      <w:marRight w:val="0"/>
      <w:marTop w:val="0"/>
      <w:marBottom w:val="0"/>
      <w:divBdr>
        <w:top w:val="none" w:sz="0" w:space="0" w:color="auto"/>
        <w:left w:val="none" w:sz="0" w:space="0" w:color="auto"/>
        <w:bottom w:val="none" w:sz="0" w:space="0" w:color="auto"/>
        <w:right w:val="none" w:sz="0" w:space="0" w:color="auto"/>
      </w:divBdr>
    </w:div>
    <w:div w:id="468059955">
      <w:marLeft w:val="0"/>
      <w:marRight w:val="0"/>
      <w:marTop w:val="0"/>
      <w:marBottom w:val="0"/>
      <w:divBdr>
        <w:top w:val="none" w:sz="0" w:space="0" w:color="auto"/>
        <w:left w:val="none" w:sz="0" w:space="0" w:color="auto"/>
        <w:bottom w:val="none" w:sz="0" w:space="0" w:color="auto"/>
        <w:right w:val="none" w:sz="0" w:space="0" w:color="auto"/>
      </w:divBdr>
    </w:div>
    <w:div w:id="468059956">
      <w:marLeft w:val="0"/>
      <w:marRight w:val="0"/>
      <w:marTop w:val="0"/>
      <w:marBottom w:val="0"/>
      <w:divBdr>
        <w:top w:val="none" w:sz="0" w:space="0" w:color="auto"/>
        <w:left w:val="none" w:sz="0" w:space="0" w:color="auto"/>
        <w:bottom w:val="none" w:sz="0" w:space="0" w:color="auto"/>
        <w:right w:val="none" w:sz="0" w:space="0" w:color="auto"/>
      </w:divBdr>
    </w:div>
    <w:div w:id="468059957">
      <w:marLeft w:val="0"/>
      <w:marRight w:val="0"/>
      <w:marTop w:val="0"/>
      <w:marBottom w:val="0"/>
      <w:divBdr>
        <w:top w:val="none" w:sz="0" w:space="0" w:color="auto"/>
        <w:left w:val="none" w:sz="0" w:space="0" w:color="auto"/>
        <w:bottom w:val="none" w:sz="0" w:space="0" w:color="auto"/>
        <w:right w:val="none" w:sz="0" w:space="0" w:color="auto"/>
      </w:divBdr>
    </w:div>
    <w:div w:id="468059958">
      <w:marLeft w:val="0"/>
      <w:marRight w:val="0"/>
      <w:marTop w:val="0"/>
      <w:marBottom w:val="0"/>
      <w:divBdr>
        <w:top w:val="none" w:sz="0" w:space="0" w:color="auto"/>
        <w:left w:val="none" w:sz="0" w:space="0" w:color="auto"/>
        <w:bottom w:val="none" w:sz="0" w:space="0" w:color="auto"/>
        <w:right w:val="none" w:sz="0" w:space="0" w:color="auto"/>
      </w:divBdr>
    </w:div>
    <w:div w:id="468059959">
      <w:marLeft w:val="0"/>
      <w:marRight w:val="0"/>
      <w:marTop w:val="0"/>
      <w:marBottom w:val="0"/>
      <w:divBdr>
        <w:top w:val="none" w:sz="0" w:space="0" w:color="auto"/>
        <w:left w:val="none" w:sz="0" w:space="0" w:color="auto"/>
        <w:bottom w:val="none" w:sz="0" w:space="0" w:color="auto"/>
        <w:right w:val="none" w:sz="0" w:space="0" w:color="auto"/>
      </w:divBdr>
    </w:div>
    <w:div w:id="468059960">
      <w:marLeft w:val="0"/>
      <w:marRight w:val="0"/>
      <w:marTop w:val="0"/>
      <w:marBottom w:val="0"/>
      <w:divBdr>
        <w:top w:val="none" w:sz="0" w:space="0" w:color="auto"/>
        <w:left w:val="none" w:sz="0" w:space="0" w:color="auto"/>
        <w:bottom w:val="none" w:sz="0" w:space="0" w:color="auto"/>
        <w:right w:val="none" w:sz="0" w:space="0" w:color="auto"/>
      </w:divBdr>
    </w:div>
    <w:div w:id="468059961">
      <w:marLeft w:val="0"/>
      <w:marRight w:val="0"/>
      <w:marTop w:val="0"/>
      <w:marBottom w:val="0"/>
      <w:divBdr>
        <w:top w:val="none" w:sz="0" w:space="0" w:color="auto"/>
        <w:left w:val="none" w:sz="0" w:space="0" w:color="auto"/>
        <w:bottom w:val="none" w:sz="0" w:space="0" w:color="auto"/>
        <w:right w:val="none" w:sz="0" w:space="0" w:color="auto"/>
      </w:divBdr>
    </w:div>
    <w:div w:id="468059962">
      <w:marLeft w:val="0"/>
      <w:marRight w:val="0"/>
      <w:marTop w:val="0"/>
      <w:marBottom w:val="0"/>
      <w:divBdr>
        <w:top w:val="none" w:sz="0" w:space="0" w:color="auto"/>
        <w:left w:val="none" w:sz="0" w:space="0" w:color="auto"/>
        <w:bottom w:val="none" w:sz="0" w:space="0" w:color="auto"/>
        <w:right w:val="none" w:sz="0" w:space="0" w:color="auto"/>
      </w:divBdr>
    </w:div>
    <w:div w:id="468059963">
      <w:marLeft w:val="0"/>
      <w:marRight w:val="0"/>
      <w:marTop w:val="0"/>
      <w:marBottom w:val="0"/>
      <w:divBdr>
        <w:top w:val="none" w:sz="0" w:space="0" w:color="auto"/>
        <w:left w:val="none" w:sz="0" w:space="0" w:color="auto"/>
        <w:bottom w:val="none" w:sz="0" w:space="0" w:color="auto"/>
        <w:right w:val="none" w:sz="0" w:space="0" w:color="auto"/>
      </w:divBdr>
    </w:div>
    <w:div w:id="468059964">
      <w:marLeft w:val="0"/>
      <w:marRight w:val="0"/>
      <w:marTop w:val="0"/>
      <w:marBottom w:val="0"/>
      <w:divBdr>
        <w:top w:val="none" w:sz="0" w:space="0" w:color="auto"/>
        <w:left w:val="none" w:sz="0" w:space="0" w:color="auto"/>
        <w:bottom w:val="none" w:sz="0" w:space="0" w:color="auto"/>
        <w:right w:val="none" w:sz="0" w:space="0" w:color="auto"/>
      </w:divBdr>
    </w:div>
    <w:div w:id="468059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Липатова Л</vt:lpstr>
    </vt:vector>
  </TitlesOfParts>
  <Company>XTreme.ws</Company>
  <LinksUpToDate>false</LinksUpToDate>
  <CharactersWithSpaces>8237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Липатова Л</dc:title>
  <dc:subject/>
  <dc:creator>XTreme.ws</dc:creator>
  <cp:keywords/>
  <dc:description/>
  <cp:lastModifiedBy>Владимир</cp:lastModifiedBy>
  <cp:revision>12</cp:revision>
  <dcterms:created xsi:type="dcterms:W3CDTF">2024-12-16T08:57:00Z</dcterms:created>
  <dcterms:modified xsi:type="dcterms:W3CDTF">2025-02-15T15:02:00Z</dcterms:modified>
</cp:coreProperties>
</file>