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96" w:rsidRPr="008B6260" w:rsidRDefault="00B95A96" w:rsidP="008B6260">
      <w:pPr>
        <w:spacing w:line="360" w:lineRule="auto"/>
        <w:ind w:firstLine="709"/>
        <w:jc w:val="both"/>
        <w:rPr>
          <w:rFonts w:cs="Times New Roman"/>
          <w:b/>
          <w:i/>
          <w:szCs w:val="24"/>
        </w:rPr>
      </w:pPr>
      <w:r w:rsidRPr="008B6260">
        <w:rPr>
          <w:rFonts w:cs="Times New Roman"/>
          <w:b/>
          <w:i/>
          <w:szCs w:val="24"/>
        </w:rPr>
        <w:t>Найден</w:t>
      </w:r>
      <w:r w:rsidR="008B6260" w:rsidRPr="008B6260">
        <w:rPr>
          <w:rFonts w:cs="Times New Roman"/>
          <w:b/>
          <w:i/>
          <w:szCs w:val="24"/>
        </w:rPr>
        <w:t xml:space="preserve"> </w:t>
      </w:r>
      <w:r w:rsidRPr="008B6260">
        <w:rPr>
          <w:rFonts w:cs="Times New Roman"/>
          <w:b/>
          <w:i/>
          <w:szCs w:val="24"/>
        </w:rPr>
        <w:t>С.Н.</w:t>
      </w:r>
    </w:p>
    <w:p w:rsidR="00B95A96" w:rsidRPr="008B6260" w:rsidRDefault="00B95A96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д.э.н.,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профессор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РАН,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заместитель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директора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научной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работе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Института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экономических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исследований</w:t>
      </w:r>
      <w:r w:rsidR="008B6260">
        <w:rPr>
          <w:rFonts w:cs="Times New Roman"/>
          <w:szCs w:val="24"/>
        </w:rPr>
        <w:t xml:space="preserve"> </w:t>
      </w:r>
      <w:r w:rsidR="00EF50DC" w:rsidRPr="008B6260">
        <w:rPr>
          <w:rFonts w:cs="Times New Roman"/>
          <w:szCs w:val="24"/>
        </w:rPr>
        <w:t>ДВО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РАН,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Хабаровск</w:t>
      </w:r>
    </w:p>
    <w:p w:rsidR="00B95A96" w:rsidRPr="008B6260" w:rsidRDefault="0023001C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hyperlink r:id="rId8" w:history="1">
        <w:r w:rsidR="0087123B" w:rsidRPr="008B6260">
          <w:rPr>
            <w:rFonts w:cs="Times New Roman"/>
            <w:szCs w:val="24"/>
            <w:lang w:val="en-US"/>
          </w:rPr>
          <w:t>nayden</w:t>
        </w:r>
        <w:r w:rsidR="0087123B" w:rsidRPr="008B6260">
          <w:rPr>
            <w:rFonts w:cs="Times New Roman"/>
            <w:szCs w:val="24"/>
          </w:rPr>
          <w:t>@</w:t>
        </w:r>
        <w:r w:rsidR="0087123B" w:rsidRPr="008B6260">
          <w:rPr>
            <w:rFonts w:cs="Times New Roman"/>
            <w:szCs w:val="24"/>
            <w:lang w:val="en-US"/>
          </w:rPr>
          <w:t>ecrin</w:t>
        </w:r>
        <w:r w:rsidR="0087123B" w:rsidRPr="008B6260">
          <w:rPr>
            <w:rFonts w:cs="Times New Roman"/>
            <w:szCs w:val="24"/>
          </w:rPr>
          <w:t>.</w:t>
        </w:r>
        <w:r w:rsidR="0087123B" w:rsidRPr="008B6260">
          <w:rPr>
            <w:rFonts w:cs="Times New Roman"/>
            <w:szCs w:val="24"/>
            <w:lang w:val="en-US"/>
          </w:rPr>
          <w:t>ru</w:t>
        </w:r>
      </w:hyperlink>
      <w:r w:rsidR="008B6260">
        <w:rPr>
          <w:rFonts w:cs="Times New Roman"/>
          <w:szCs w:val="24"/>
        </w:rPr>
        <w:t xml:space="preserve"> </w:t>
      </w:r>
    </w:p>
    <w:p w:rsidR="00B95A96" w:rsidRPr="008B6260" w:rsidRDefault="00B95A96" w:rsidP="008B6260">
      <w:pPr>
        <w:spacing w:line="360" w:lineRule="auto"/>
        <w:ind w:firstLine="709"/>
        <w:jc w:val="both"/>
        <w:rPr>
          <w:rFonts w:cs="Times New Roman"/>
          <w:b/>
          <w:i/>
          <w:szCs w:val="24"/>
        </w:rPr>
      </w:pPr>
      <w:r w:rsidRPr="008B6260">
        <w:rPr>
          <w:rFonts w:cs="Times New Roman"/>
          <w:b/>
          <w:i/>
          <w:szCs w:val="24"/>
        </w:rPr>
        <w:t>Криводубова</w:t>
      </w:r>
      <w:r w:rsidR="008B6260" w:rsidRPr="008B6260">
        <w:rPr>
          <w:rFonts w:cs="Times New Roman"/>
          <w:b/>
          <w:i/>
          <w:szCs w:val="24"/>
        </w:rPr>
        <w:t xml:space="preserve"> </w:t>
      </w:r>
      <w:r w:rsidRPr="008B6260">
        <w:rPr>
          <w:rFonts w:cs="Times New Roman"/>
          <w:b/>
          <w:i/>
          <w:szCs w:val="24"/>
        </w:rPr>
        <w:t>Ю.В.</w:t>
      </w:r>
    </w:p>
    <w:p w:rsidR="00B95A96" w:rsidRPr="008B6260" w:rsidRDefault="00B95A96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м.н.с.,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Институт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экономических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исследований</w:t>
      </w:r>
      <w:r w:rsidR="008B6260">
        <w:rPr>
          <w:rFonts w:cs="Times New Roman"/>
          <w:szCs w:val="24"/>
        </w:rPr>
        <w:t xml:space="preserve"> </w:t>
      </w:r>
      <w:r w:rsidR="00EF50DC" w:rsidRPr="008B6260">
        <w:rPr>
          <w:rFonts w:cs="Times New Roman"/>
          <w:szCs w:val="24"/>
        </w:rPr>
        <w:t>ДВО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РАН,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Хабаровск</w:t>
      </w:r>
    </w:p>
    <w:p w:rsidR="00B95A96" w:rsidRPr="008B6260" w:rsidRDefault="0023001C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hyperlink r:id="rId9" w:history="1">
        <w:r w:rsidR="0087123B" w:rsidRPr="008B6260">
          <w:rPr>
            <w:rFonts w:cs="Times New Roman"/>
            <w:szCs w:val="24"/>
            <w:lang w:val="en-US"/>
          </w:rPr>
          <w:t>krivodubova</w:t>
        </w:r>
        <w:r w:rsidR="0087123B" w:rsidRPr="008B6260">
          <w:rPr>
            <w:rFonts w:cs="Times New Roman"/>
            <w:szCs w:val="24"/>
          </w:rPr>
          <w:t>@</w:t>
        </w:r>
        <w:r w:rsidR="0087123B" w:rsidRPr="008B6260">
          <w:rPr>
            <w:rFonts w:cs="Times New Roman"/>
            <w:szCs w:val="24"/>
            <w:lang w:val="en-US"/>
          </w:rPr>
          <w:t>ecrin</w:t>
        </w:r>
        <w:r w:rsidR="0087123B" w:rsidRPr="008B6260">
          <w:rPr>
            <w:rFonts w:cs="Times New Roman"/>
            <w:szCs w:val="24"/>
          </w:rPr>
          <w:t>.</w:t>
        </w:r>
        <w:r w:rsidR="0087123B" w:rsidRPr="008B6260">
          <w:rPr>
            <w:rFonts w:cs="Times New Roman"/>
            <w:szCs w:val="24"/>
            <w:lang w:val="en-US"/>
          </w:rPr>
          <w:t>ru</w:t>
        </w:r>
      </w:hyperlink>
      <w:r w:rsidR="008B6260">
        <w:rPr>
          <w:rFonts w:cs="Times New Roman"/>
          <w:szCs w:val="24"/>
        </w:rPr>
        <w:t xml:space="preserve"> </w:t>
      </w:r>
    </w:p>
    <w:p w:rsidR="00B95A96" w:rsidRPr="008B6260" w:rsidRDefault="00B95A96" w:rsidP="008B6260">
      <w:pPr>
        <w:spacing w:line="360" w:lineRule="auto"/>
        <w:ind w:firstLine="709"/>
        <w:jc w:val="both"/>
        <w:rPr>
          <w:rFonts w:cs="Times New Roman"/>
          <w:b/>
          <w:szCs w:val="24"/>
        </w:rPr>
      </w:pPr>
    </w:p>
    <w:p w:rsidR="00997BE9" w:rsidRPr="008B6260" w:rsidRDefault="00EF50DC" w:rsidP="008B6260">
      <w:pPr>
        <w:spacing w:line="360" w:lineRule="auto"/>
        <w:ind w:firstLine="709"/>
        <w:jc w:val="center"/>
        <w:rPr>
          <w:rFonts w:cs="Times New Roman"/>
          <w:b/>
          <w:szCs w:val="24"/>
        </w:rPr>
      </w:pPr>
      <w:r w:rsidRPr="008B6260">
        <w:rPr>
          <w:rFonts w:cs="Times New Roman"/>
          <w:b/>
          <w:szCs w:val="24"/>
        </w:rPr>
        <w:t>ЭКОЛОГИЧЕСКИЕ</w:t>
      </w:r>
      <w:r w:rsidR="008B6260">
        <w:rPr>
          <w:rFonts w:cs="Times New Roman"/>
          <w:b/>
          <w:szCs w:val="24"/>
        </w:rPr>
        <w:t xml:space="preserve"> </w:t>
      </w:r>
      <w:r w:rsidRPr="008B6260">
        <w:rPr>
          <w:rFonts w:cs="Times New Roman"/>
          <w:b/>
          <w:szCs w:val="24"/>
        </w:rPr>
        <w:t>ХАРАКТЕРИСТИКИ</w:t>
      </w:r>
      <w:r w:rsidR="008B6260">
        <w:rPr>
          <w:rFonts w:cs="Times New Roman"/>
          <w:b/>
          <w:szCs w:val="24"/>
        </w:rPr>
        <w:t xml:space="preserve"> </w:t>
      </w:r>
      <w:r w:rsidRPr="008B6260">
        <w:rPr>
          <w:rFonts w:cs="Times New Roman"/>
          <w:b/>
          <w:szCs w:val="24"/>
        </w:rPr>
        <w:t>УСЛОВИЙ</w:t>
      </w:r>
      <w:r w:rsidR="008B6260">
        <w:rPr>
          <w:rFonts w:cs="Times New Roman"/>
          <w:b/>
          <w:szCs w:val="24"/>
        </w:rPr>
        <w:t xml:space="preserve"> </w:t>
      </w:r>
      <w:r w:rsidRPr="008B6260">
        <w:rPr>
          <w:rFonts w:cs="Times New Roman"/>
          <w:b/>
          <w:szCs w:val="24"/>
        </w:rPr>
        <w:t>ЖИЗНИ</w:t>
      </w:r>
      <w:r w:rsidR="008B6260">
        <w:rPr>
          <w:rFonts w:cs="Times New Roman"/>
          <w:b/>
          <w:szCs w:val="24"/>
        </w:rPr>
        <w:t xml:space="preserve"> </w:t>
      </w:r>
      <w:r w:rsidRPr="008B6260">
        <w:rPr>
          <w:rFonts w:cs="Times New Roman"/>
          <w:b/>
          <w:szCs w:val="24"/>
        </w:rPr>
        <w:t>НАСЕЛЕНИЯ</w:t>
      </w:r>
      <w:r w:rsidR="008B6260">
        <w:rPr>
          <w:rFonts w:cs="Times New Roman"/>
          <w:b/>
          <w:szCs w:val="24"/>
        </w:rPr>
        <w:t xml:space="preserve"> </w:t>
      </w:r>
      <w:r w:rsidRPr="008B6260">
        <w:rPr>
          <w:rFonts w:cs="Times New Roman"/>
          <w:b/>
          <w:szCs w:val="24"/>
        </w:rPr>
        <w:t>В</w:t>
      </w:r>
      <w:r w:rsidR="008B6260">
        <w:rPr>
          <w:rFonts w:cs="Times New Roman"/>
          <w:b/>
          <w:szCs w:val="24"/>
        </w:rPr>
        <w:t xml:space="preserve"> </w:t>
      </w:r>
      <w:r w:rsidRPr="008B6260">
        <w:rPr>
          <w:rFonts w:cs="Times New Roman"/>
          <w:b/>
          <w:szCs w:val="24"/>
        </w:rPr>
        <w:t>СТРАНАХ</w:t>
      </w:r>
      <w:r w:rsidR="008B6260">
        <w:rPr>
          <w:rFonts w:cs="Times New Roman"/>
          <w:b/>
          <w:szCs w:val="24"/>
        </w:rPr>
        <w:t xml:space="preserve"> </w:t>
      </w:r>
      <w:r w:rsidRPr="008B6260">
        <w:rPr>
          <w:rFonts w:cs="Times New Roman"/>
          <w:b/>
          <w:szCs w:val="24"/>
        </w:rPr>
        <w:t>БРИКС-9</w:t>
      </w:r>
    </w:p>
    <w:p w:rsidR="008B6260" w:rsidRDefault="008B6260" w:rsidP="008B62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b/>
          <w:szCs w:val="24"/>
        </w:rPr>
      </w:pPr>
    </w:p>
    <w:p w:rsidR="00DD4034" w:rsidRPr="008B6260" w:rsidRDefault="001004AA" w:rsidP="008B62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inionPro-Regular" w:cs="Times New Roman"/>
          <w:i/>
          <w:szCs w:val="24"/>
        </w:rPr>
      </w:pPr>
      <w:r w:rsidRPr="008B6260">
        <w:rPr>
          <w:rFonts w:cs="Times New Roman"/>
          <w:b/>
          <w:i/>
          <w:szCs w:val="24"/>
        </w:rPr>
        <w:t>Ключевые</w:t>
      </w:r>
      <w:r w:rsidR="008B6260" w:rsidRPr="008B6260">
        <w:rPr>
          <w:rFonts w:cs="Times New Roman"/>
          <w:b/>
          <w:i/>
          <w:szCs w:val="24"/>
        </w:rPr>
        <w:t xml:space="preserve"> </w:t>
      </w:r>
      <w:r w:rsidRPr="008B6260">
        <w:rPr>
          <w:rFonts w:cs="Times New Roman"/>
          <w:b/>
          <w:i/>
          <w:szCs w:val="24"/>
        </w:rPr>
        <w:t>слова</w:t>
      </w:r>
      <w:r w:rsidR="00FC70D8" w:rsidRPr="008B6260">
        <w:rPr>
          <w:rFonts w:cs="Times New Roman"/>
          <w:b/>
          <w:i/>
          <w:szCs w:val="24"/>
        </w:rPr>
        <w:t>:</w:t>
      </w:r>
      <w:r w:rsidR="008B6260" w:rsidRPr="008B6260">
        <w:rPr>
          <w:rFonts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экологические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условия,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качество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жизни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населения,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БРИКС,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экологические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показатели,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природно-экологические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ресурсы,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экологически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чистые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виды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4D77EB" w:rsidRPr="008B6260">
        <w:rPr>
          <w:rFonts w:eastAsia="MinionPro-Regular" w:cs="Times New Roman"/>
          <w:i/>
          <w:szCs w:val="24"/>
        </w:rPr>
        <w:t>топлива,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363432" w:rsidRPr="008B6260">
        <w:rPr>
          <w:rFonts w:eastAsia="MinionPro-Regular" w:cs="Times New Roman"/>
          <w:i/>
          <w:szCs w:val="24"/>
        </w:rPr>
        <w:t>питьевая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363432" w:rsidRPr="008B6260">
        <w:rPr>
          <w:rFonts w:eastAsia="MinionPro-Regular" w:cs="Times New Roman"/>
          <w:i/>
          <w:szCs w:val="24"/>
        </w:rPr>
        <w:t>вода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и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санитарные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услуги,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загрязнение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5C0D60" w:rsidRPr="008B6260">
        <w:rPr>
          <w:rFonts w:eastAsia="MinionPro-Regular" w:cs="Times New Roman"/>
          <w:i/>
          <w:szCs w:val="24"/>
        </w:rPr>
        <w:t>воздуха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5C0D60" w:rsidRPr="008B6260">
        <w:rPr>
          <w:rFonts w:eastAsia="MinionPro-Regular" w:cs="Times New Roman"/>
          <w:i/>
          <w:szCs w:val="24"/>
        </w:rPr>
        <w:t>и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  <w:r w:rsidR="00DD4034" w:rsidRPr="008B6260">
        <w:rPr>
          <w:rFonts w:eastAsia="MinionPro-Regular" w:cs="Times New Roman"/>
          <w:i/>
          <w:szCs w:val="24"/>
        </w:rPr>
        <w:t>атмосферы</w:t>
      </w:r>
      <w:r w:rsidR="005C0D60" w:rsidRPr="008B6260">
        <w:rPr>
          <w:rFonts w:eastAsia="MinionPro-Regular" w:cs="Times New Roman"/>
          <w:i/>
          <w:szCs w:val="24"/>
        </w:rPr>
        <w:t>.</w:t>
      </w:r>
      <w:r w:rsidR="008B6260" w:rsidRPr="008B6260">
        <w:rPr>
          <w:rFonts w:eastAsia="MinionPro-Regular" w:cs="Times New Roman"/>
          <w:i/>
          <w:szCs w:val="24"/>
        </w:rPr>
        <w:t xml:space="preserve"> </w:t>
      </w:r>
    </w:p>
    <w:p w:rsidR="00EF50DC" w:rsidRPr="008B6260" w:rsidRDefault="00EF50DC" w:rsidP="008B62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inionPro-Regular" w:cs="Times New Roman"/>
          <w:i/>
          <w:szCs w:val="24"/>
          <w:lang w:val="en-US"/>
        </w:rPr>
      </w:pPr>
      <w:r w:rsidRPr="008B6260">
        <w:rPr>
          <w:rFonts w:eastAsia="MinionPro-Regular" w:cs="Times New Roman"/>
          <w:b/>
          <w:i/>
          <w:szCs w:val="24"/>
          <w:lang w:val="en-US"/>
        </w:rPr>
        <w:t>Keywords: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environmental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conditions,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quality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of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life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of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the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population,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BRICS,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environmental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indicators,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natural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and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environmental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resources,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environmentally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friendly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fuels,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drinking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water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and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sanitation,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air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and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atmospheric</w:t>
      </w:r>
      <w:r w:rsidR="008B6260" w:rsidRPr="008B6260">
        <w:rPr>
          <w:rFonts w:eastAsia="MinionPro-Regular" w:cs="Times New Roman"/>
          <w:i/>
          <w:szCs w:val="24"/>
          <w:lang w:val="en-US"/>
        </w:rPr>
        <w:t xml:space="preserve"> </w:t>
      </w:r>
      <w:r w:rsidRPr="008B6260">
        <w:rPr>
          <w:rFonts w:eastAsia="MinionPro-Regular" w:cs="Times New Roman"/>
          <w:i/>
          <w:szCs w:val="24"/>
          <w:lang w:val="en-US"/>
        </w:rPr>
        <w:t>pollution.</w:t>
      </w:r>
    </w:p>
    <w:p w:rsidR="004A1A26" w:rsidRPr="008B6260" w:rsidRDefault="004A1A26" w:rsidP="008B6260">
      <w:pPr>
        <w:spacing w:line="360" w:lineRule="auto"/>
        <w:ind w:firstLine="709"/>
        <w:jc w:val="both"/>
        <w:rPr>
          <w:rFonts w:cs="Times New Roman"/>
          <w:szCs w:val="24"/>
          <w:lang w:val="en-US"/>
        </w:rPr>
      </w:pPr>
    </w:p>
    <w:p w:rsidR="00874FAA" w:rsidRPr="008B6260" w:rsidRDefault="00AF03AC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lastRenderedPageBreak/>
        <w:t>Присоединение</w:t>
      </w:r>
      <w:r w:rsidR="008B6260">
        <w:rPr>
          <w:rFonts w:cs="Times New Roman"/>
          <w:szCs w:val="24"/>
        </w:rPr>
        <w:t xml:space="preserve"> </w:t>
      </w:r>
      <w:r w:rsidR="008E1714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2024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межгосударственному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объединению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четыре</w:t>
      </w:r>
      <w:r w:rsidR="008E1714" w:rsidRPr="008B6260">
        <w:rPr>
          <w:rFonts w:cs="Times New Roman"/>
          <w:szCs w:val="24"/>
        </w:rPr>
        <w:t>х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новы</w:t>
      </w:r>
      <w:r w:rsidR="008E1714" w:rsidRPr="008B6260">
        <w:rPr>
          <w:rFonts w:cs="Times New Roman"/>
          <w:szCs w:val="24"/>
        </w:rPr>
        <w:t>х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страны-участниц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Объединенны</w:t>
      </w:r>
      <w:r w:rsidR="008E1714" w:rsidRPr="008B6260">
        <w:rPr>
          <w:rFonts w:cs="Times New Roman"/>
          <w:szCs w:val="24"/>
        </w:rPr>
        <w:t>х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Арабски</w:t>
      </w:r>
      <w:r w:rsidR="008E1714" w:rsidRPr="008B6260">
        <w:rPr>
          <w:rFonts w:cs="Times New Roman"/>
          <w:szCs w:val="24"/>
        </w:rPr>
        <w:t>х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Эмират</w:t>
      </w:r>
      <w:r w:rsidR="008E1714" w:rsidRPr="008B6260">
        <w:rPr>
          <w:rFonts w:cs="Times New Roman"/>
          <w:szCs w:val="24"/>
        </w:rPr>
        <w:t>ов</w:t>
      </w:r>
      <w:r w:rsidR="008B6260">
        <w:rPr>
          <w:rFonts w:cs="Times New Roman"/>
          <w:szCs w:val="24"/>
        </w:rPr>
        <w:t xml:space="preserve"> </w:t>
      </w:r>
      <w:r w:rsidR="00810096" w:rsidRPr="008B6260">
        <w:rPr>
          <w:rFonts w:cs="Times New Roman"/>
          <w:szCs w:val="24"/>
        </w:rPr>
        <w:t>(ОАЭ)</w:t>
      </w:r>
      <w:r w:rsidR="00A64E55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Иран</w:t>
      </w:r>
      <w:r w:rsidR="008E1714" w:rsidRPr="008B6260">
        <w:rPr>
          <w:rFonts w:cs="Times New Roman"/>
          <w:szCs w:val="24"/>
        </w:rPr>
        <w:t>а</w:t>
      </w:r>
      <w:r w:rsidR="00A64E55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Египт</w:t>
      </w:r>
      <w:r w:rsidR="008E1714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A64E55" w:rsidRPr="008B6260">
        <w:rPr>
          <w:rFonts w:cs="Times New Roman"/>
          <w:szCs w:val="24"/>
        </w:rPr>
        <w:t>Эфиопи</w:t>
      </w:r>
      <w:r w:rsidR="008E1714" w:rsidRPr="008B6260">
        <w:rPr>
          <w:rFonts w:cs="Times New Roman"/>
          <w:szCs w:val="24"/>
        </w:rPr>
        <w:t>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способствовало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увеличению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степени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разнообразия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внутри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объединения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уровню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социально-экономического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развития</w:t>
      </w:r>
      <w:r w:rsidR="00CF452C" w:rsidRPr="008B6260">
        <w:rPr>
          <w:rStyle w:val="aa"/>
          <w:rFonts w:cs="Times New Roman"/>
          <w:szCs w:val="24"/>
        </w:rPr>
        <w:footnoteReference w:id="1"/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включая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характеристик</w:t>
      </w:r>
      <w:r w:rsidR="00B80549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условий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уровня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B80549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Несмотря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3C162B" w:rsidRPr="008B6260">
        <w:rPr>
          <w:rFonts w:cs="Times New Roman"/>
          <w:szCs w:val="24"/>
        </w:rPr>
        <w:t>существенный</w:t>
      </w:r>
      <w:r w:rsidR="008B6260">
        <w:rPr>
          <w:rFonts w:cs="Times New Roman"/>
          <w:szCs w:val="24"/>
        </w:rPr>
        <w:t xml:space="preserve"> </w:t>
      </w:r>
      <w:r w:rsidR="002672DC" w:rsidRPr="008B6260">
        <w:rPr>
          <w:rFonts w:cs="Times New Roman"/>
          <w:szCs w:val="24"/>
        </w:rPr>
        <w:t>раз</w:t>
      </w:r>
      <w:r w:rsidR="003C162B" w:rsidRPr="008B6260">
        <w:rPr>
          <w:rFonts w:cs="Times New Roman"/>
          <w:szCs w:val="24"/>
        </w:rPr>
        <w:t>рыв</w:t>
      </w:r>
      <w:r w:rsidR="008B6260">
        <w:rPr>
          <w:rFonts w:cs="Times New Roman"/>
          <w:szCs w:val="24"/>
        </w:rPr>
        <w:t xml:space="preserve"> </w:t>
      </w:r>
      <w:r w:rsidR="002672DC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66942" w:rsidRPr="008B6260">
        <w:rPr>
          <w:rFonts w:cs="Times New Roman"/>
          <w:szCs w:val="24"/>
        </w:rPr>
        <w:t>уровн</w:t>
      </w:r>
      <w:r w:rsidR="002672DC" w:rsidRPr="008B6260">
        <w:rPr>
          <w:rFonts w:cs="Times New Roman"/>
          <w:szCs w:val="24"/>
        </w:rPr>
        <w:t>е</w:t>
      </w:r>
      <w:r w:rsidR="008B6260">
        <w:rPr>
          <w:rFonts w:cs="Times New Roman"/>
          <w:szCs w:val="24"/>
        </w:rPr>
        <w:t xml:space="preserve"> </w:t>
      </w:r>
      <w:r w:rsidR="00B66942"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="00F7369B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B66942" w:rsidRPr="008B6260">
        <w:rPr>
          <w:rFonts w:cs="Times New Roman"/>
          <w:szCs w:val="24"/>
        </w:rPr>
        <w:t>(</w:t>
      </w:r>
      <w:r w:rsidR="00722873" w:rsidRPr="008B6260">
        <w:rPr>
          <w:rFonts w:cs="Times New Roman"/>
          <w:szCs w:val="24"/>
        </w:rPr>
        <w:t>страны</w:t>
      </w:r>
      <w:r w:rsidR="008B6260">
        <w:rPr>
          <w:rFonts w:cs="Times New Roman"/>
          <w:szCs w:val="24"/>
        </w:rPr>
        <w:t xml:space="preserve"> </w:t>
      </w:r>
      <w:r w:rsidR="00722873" w:rsidRPr="008B6260">
        <w:rPr>
          <w:rFonts w:cs="Times New Roman"/>
          <w:szCs w:val="24"/>
        </w:rPr>
        <w:t>БРИКС-9</w:t>
      </w:r>
      <w:r w:rsidR="008B6260">
        <w:rPr>
          <w:rFonts w:cs="Times New Roman"/>
          <w:szCs w:val="24"/>
        </w:rPr>
        <w:t xml:space="preserve"> </w:t>
      </w:r>
      <w:r w:rsidR="003C162B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3C162B" w:rsidRPr="008B6260">
        <w:rPr>
          <w:rFonts w:cs="Times New Roman"/>
          <w:szCs w:val="24"/>
        </w:rPr>
        <w:t>индексу</w:t>
      </w:r>
      <w:r w:rsidR="008B6260">
        <w:rPr>
          <w:rFonts w:cs="Times New Roman"/>
          <w:szCs w:val="24"/>
        </w:rPr>
        <w:t xml:space="preserve"> </w:t>
      </w:r>
      <w:r w:rsidR="003C162B" w:rsidRPr="008B6260">
        <w:rPr>
          <w:rFonts w:cs="Times New Roman"/>
          <w:szCs w:val="24"/>
        </w:rPr>
        <w:t>человеческого</w:t>
      </w:r>
      <w:r w:rsidR="008B6260">
        <w:rPr>
          <w:rFonts w:cs="Times New Roman"/>
          <w:szCs w:val="24"/>
        </w:rPr>
        <w:t xml:space="preserve"> </w:t>
      </w:r>
      <w:r w:rsidR="003C162B" w:rsidRPr="008B6260">
        <w:rPr>
          <w:rFonts w:cs="Times New Roman"/>
          <w:szCs w:val="24"/>
        </w:rPr>
        <w:t>развития</w:t>
      </w:r>
      <w:r w:rsidR="008B6260">
        <w:rPr>
          <w:rFonts w:cs="Times New Roman"/>
          <w:szCs w:val="24"/>
        </w:rPr>
        <w:t xml:space="preserve"> </w:t>
      </w:r>
      <w:r w:rsidR="003C162B" w:rsidRPr="008B6260">
        <w:rPr>
          <w:rFonts w:cs="Times New Roman"/>
          <w:szCs w:val="24"/>
        </w:rPr>
        <w:t>(ИЧР)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занимают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позиции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17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176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рейтинге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1</w:t>
      </w:r>
      <w:r w:rsidR="004B4779" w:rsidRPr="008B6260">
        <w:rPr>
          <w:rFonts w:cs="Times New Roman"/>
          <w:szCs w:val="24"/>
        </w:rPr>
        <w:t>93</w:t>
      </w:r>
      <w:r w:rsidR="008B6260">
        <w:rPr>
          <w:rFonts w:cs="Times New Roman"/>
          <w:szCs w:val="24"/>
        </w:rPr>
        <w:t xml:space="preserve"> </w:t>
      </w:r>
      <w:r w:rsidR="00B108CC"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153207" w:rsidRPr="008B6260">
        <w:rPr>
          <w:rFonts w:cs="Times New Roman"/>
          <w:szCs w:val="24"/>
        </w:rPr>
        <w:t>мира</w:t>
      </w:r>
      <w:r w:rsidR="00B108CC" w:rsidRPr="008B6260">
        <w:rPr>
          <w:rFonts w:cs="Times New Roman"/>
          <w:szCs w:val="24"/>
        </w:rPr>
        <w:t>)</w:t>
      </w:r>
      <w:r w:rsidR="00B80549" w:rsidRPr="008B6260">
        <w:rPr>
          <w:rStyle w:val="aa"/>
          <w:rFonts w:cs="Times New Roman"/>
          <w:szCs w:val="24"/>
        </w:rPr>
        <w:footnoteReference w:id="2"/>
      </w:r>
      <w:r w:rsidR="00B108CC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объективно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сложившиеся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естественные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природно-географические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условия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различающиеся</w:t>
      </w:r>
      <w:r w:rsidR="008B6260">
        <w:rPr>
          <w:rFonts w:cs="Times New Roman"/>
          <w:szCs w:val="24"/>
        </w:rPr>
        <w:t xml:space="preserve"> </w:t>
      </w:r>
      <w:r w:rsidR="00C01CF9" w:rsidRPr="008B6260">
        <w:rPr>
          <w:rFonts w:cs="Times New Roman"/>
          <w:szCs w:val="24"/>
        </w:rPr>
        <w:t>демографическ</w:t>
      </w:r>
      <w:r w:rsidR="00932D29" w:rsidRPr="008B6260">
        <w:rPr>
          <w:rFonts w:cs="Times New Roman"/>
          <w:szCs w:val="24"/>
        </w:rPr>
        <w:t>и</w:t>
      </w:r>
      <w:r w:rsidR="00B80549" w:rsidRPr="008B6260">
        <w:rPr>
          <w:rFonts w:cs="Times New Roman"/>
          <w:szCs w:val="24"/>
        </w:rPr>
        <w:t>е</w:t>
      </w:r>
      <w:r w:rsidR="008B6260">
        <w:rPr>
          <w:rFonts w:cs="Times New Roman"/>
          <w:szCs w:val="24"/>
        </w:rPr>
        <w:t xml:space="preserve"> </w:t>
      </w:r>
      <w:r w:rsidR="00B80549" w:rsidRPr="008B6260">
        <w:rPr>
          <w:rFonts w:cs="Times New Roman"/>
          <w:szCs w:val="24"/>
        </w:rPr>
        <w:t>тенденции</w:t>
      </w:r>
      <w:r w:rsidR="00C01CF9" w:rsidRPr="008B6260">
        <w:rPr>
          <w:rFonts w:cs="Times New Roman"/>
          <w:i/>
          <w:szCs w:val="24"/>
        </w:rPr>
        <w:t>,</w:t>
      </w:r>
      <w:r w:rsidR="008B6260">
        <w:rPr>
          <w:rFonts w:cs="Times New Roman"/>
          <w:i/>
          <w:szCs w:val="24"/>
        </w:rPr>
        <w:t xml:space="preserve"> </w:t>
      </w:r>
      <w:r w:rsidR="00BC176B" w:rsidRPr="008B6260">
        <w:rPr>
          <w:rFonts w:cs="Times New Roman"/>
          <w:szCs w:val="24"/>
        </w:rPr>
        <w:t>обеспечение</w:t>
      </w:r>
      <w:r w:rsidR="008B6260">
        <w:rPr>
          <w:rFonts w:cs="Times New Roman"/>
          <w:szCs w:val="24"/>
        </w:rPr>
        <w:t xml:space="preserve"> </w:t>
      </w:r>
      <w:r w:rsidR="0076014F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76014F" w:rsidRPr="008B6260">
        <w:rPr>
          <w:rFonts w:cs="Times New Roman"/>
          <w:szCs w:val="24"/>
        </w:rPr>
        <w:t>благополучных</w:t>
      </w:r>
      <w:r w:rsidR="008B6260">
        <w:rPr>
          <w:rFonts w:cs="Times New Roman"/>
          <w:szCs w:val="24"/>
        </w:rPr>
        <w:t xml:space="preserve"> </w:t>
      </w:r>
      <w:r w:rsidR="0076014F" w:rsidRPr="008B6260">
        <w:rPr>
          <w:rFonts w:cs="Times New Roman"/>
          <w:szCs w:val="24"/>
        </w:rPr>
        <w:t>условий</w:t>
      </w:r>
      <w:r w:rsidR="008B6260">
        <w:rPr>
          <w:rFonts w:cs="Times New Roman"/>
          <w:szCs w:val="24"/>
        </w:rPr>
        <w:t xml:space="preserve"> </w:t>
      </w:r>
      <w:r w:rsidR="002672DC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76014F"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="0076014F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B66942" w:rsidRPr="008B6260">
        <w:rPr>
          <w:rFonts w:cs="Times New Roman"/>
          <w:szCs w:val="24"/>
        </w:rPr>
        <w:t>является</w:t>
      </w:r>
      <w:r w:rsidR="008B6260">
        <w:rPr>
          <w:rFonts w:cs="Times New Roman"/>
          <w:szCs w:val="24"/>
        </w:rPr>
        <w:t xml:space="preserve"> </w:t>
      </w:r>
      <w:r w:rsidR="00B66942" w:rsidRPr="008B6260">
        <w:rPr>
          <w:rFonts w:cs="Times New Roman"/>
          <w:szCs w:val="24"/>
        </w:rPr>
        <w:t>актуальной</w:t>
      </w:r>
      <w:r w:rsidR="008B6260">
        <w:rPr>
          <w:rFonts w:cs="Times New Roman"/>
          <w:szCs w:val="24"/>
        </w:rPr>
        <w:t xml:space="preserve"> </w:t>
      </w:r>
      <w:r w:rsidR="0076014F" w:rsidRPr="008B6260">
        <w:rPr>
          <w:rFonts w:cs="Times New Roman"/>
          <w:szCs w:val="24"/>
        </w:rPr>
        <w:t>социально-экономическ</w:t>
      </w:r>
      <w:r w:rsidR="00810096" w:rsidRPr="008B6260">
        <w:rPr>
          <w:rFonts w:cs="Times New Roman"/>
          <w:szCs w:val="24"/>
        </w:rPr>
        <w:t>ой</w:t>
      </w:r>
      <w:r w:rsidR="008B6260">
        <w:rPr>
          <w:rFonts w:cs="Times New Roman"/>
          <w:szCs w:val="24"/>
        </w:rPr>
        <w:t xml:space="preserve"> </w:t>
      </w:r>
      <w:r w:rsidR="0076014F" w:rsidRPr="008B6260">
        <w:rPr>
          <w:rFonts w:cs="Times New Roman"/>
          <w:szCs w:val="24"/>
        </w:rPr>
        <w:t>задач</w:t>
      </w:r>
      <w:r w:rsidR="00B66942" w:rsidRPr="008B6260">
        <w:rPr>
          <w:rFonts w:cs="Times New Roman"/>
          <w:szCs w:val="24"/>
        </w:rPr>
        <w:t>ей</w:t>
      </w:r>
      <w:r w:rsidR="008B6260">
        <w:rPr>
          <w:rFonts w:cs="Times New Roman"/>
          <w:szCs w:val="24"/>
        </w:rPr>
        <w:t xml:space="preserve"> </w:t>
      </w:r>
      <w:r w:rsidR="00B66942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B66942" w:rsidRPr="008B6260">
        <w:rPr>
          <w:rFonts w:cs="Times New Roman"/>
          <w:szCs w:val="24"/>
        </w:rPr>
        <w:t>вс</w:t>
      </w:r>
      <w:r w:rsidR="002672DC" w:rsidRPr="008B6260">
        <w:rPr>
          <w:rFonts w:cs="Times New Roman"/>
          <w:szCs w:val="24"/>
        </w:rPr>
        <w:t>е</w:t>
      </w:r>
      <w:r w:rsidR="003C162B" w:rsidRPr="008B6260">
        <w:rPr>
          <w:rFonts w:cs="Times New Roman"/>
          <w:szCs w:val="24"/>
        </w:rPr>
        <w:t>го</w:t>
      </w:r>
      <w:r w:rsidR="008B6260">
        <w:rPr>
          <w:rFonts w:cs="Times New Roman"/>
          <w:szCs w:val="24"/>
        </w:rPr>
        <w:t xml:space="preserve"> </w:t>
      </w:r>
      <w:r w:rsidR="00862D4B" w:rsidRPr="008B6260">
        <w:rPr>
          <w:rFonts w:cs="Times New Roman"/>
          <w:szCs w:val="24"/>
        </w:rPr>
        <w:t>БРИКС.</w:t>
      </w:r>
      <w:r w:rsidR="008B6260">
        <w:rPr>
          <w:rFonts w:cs="Times New Roman"/>
          <w:szCs w:val="24"/>
        </w:rPr>
        <w:t xml:space="preserve"> </w:t>
      </w:r>
      <w:r w:rsidR="00554E7F" w:rsidRPr="008B6260">
        <w:rPr>
          <w:rFonts w:cs="Times New Roman"/>
          <w:szCs w:val="24"/>
        </w:rPr>
        <w:t>Это</w:t>
      </w:r>
      <w:r w:rsidR="008B6260">
        <w:rPr>
          <w:rFonts w:cs="Times New Roman"/>
          <w:szCs w:val="24"/>
        </w:rPr>
        <w:t xml:space="preserve"> </w:t>
      </w:r>
      <w:r w:rsidR="00554E7F" w:rsidRPr="008B6260">
        <w:rPr>
          <w:rFonts w:cs="Times New Roman"/>
          <w:szCs w:val="24"/>
        </w:rPr>
        <w:t>связано</w:t>
      </w:r>
      <w:r w:rsidR="008B6260">
        <w:rPr>
          <w:rFonts w:cs="Times New Roman"/>
          <w:szCs w:val="24"/>
        </w:rPr>
        <w:t xml:space="preserve"> </w:t>
      </w:r>
      <w:r w:rsidR="00FC11FD" w:rsidRPr="008B6260">
        <w:rPr>
          <w:rFonts w:cs="Times New Roman"/>
          <w:szCs w:val="24"/>
        </w:rPr>
        <w:t>не</w:t>
      </w:r>
      <w:r w:rsidR="008B6260">
        <w:rPr>
          <w:rFonts w:cs="Times New Roman"/>
          <w:szCs w:val="24"/>
        </w:rPr>
        <w:t xml:space="preserve"> </w:t>
      </w:r>
      <w:r w:rsidR="00FC11FD"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="00FC11FD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FC11FD" w:rsidRPr="008B6260">
        <w:rPr>
          <w:rFonts w:cs="Times New Roman"/>
          <w:szCs w:val="24"/>
        </w:rPr>
        <w:t>преобладанием</w:t>
      </w:r>
      <w:r w:rsidR="008B6260">
        <w:rPr>
          <w:rFonts w:cs="Times New Roman"/>
          <w:szCs w:val="24"/>
        </w:rPr>
        <w:t xml:space="preserve"> </w:t>
      </w:r>
      <w:r w:rsidR="0031531A" w:rsidRPr="008B6260">
        <w:rPr>
          <w:rFonts w:cs="Times New Roman"/>
          <w:szCs w:val="24"/>
        </w:rPr>
        <w:t>практически</w:t>
      </w:r>
      <w:r w:rsidR="008B6260">
        <w:rPr>
          <w:rFonts w:cs="Times New Roman"/>
          <w:szCs w:val="24"/>
        </w:rPr>
        <w:t xml:space="preserve"> </w:t>
      </w:r>
      <w:r w:rsidR="0031531A" w:rsidRPr="008B6260">
        <w:rPr>
          <w:rFonts w:cs="Times New Roman"/>
          <w:szCs w:val="24"/>
        </w:rPr>
        <w:t>во</w:t>
      </w:r>
      <w:r w:rsidR="008B6260">
        <w:rPr>
          <w:rFonts w:cs="Times New Roman"/>
          <w:szCs w:val="24"/>
        </w:rPr>
        <w:t xml:space="preserve"> </w:t>
      </w:r>
      <w:r w:rsidR="0031531A" w:rsidRPr="008B6260">
        <w:rPr>
          <w:rFonts w:cs="Times New Roman"/>
          <w:szCs w:val="24"/>
        </w:rPr>
        <w:t>все</w:t>
      </w:r>
      <w:r w:rsidR="00905068" w:rsidRPr="008B6260">
        <w:rPr>
          <w:rFonts w:cs="Times New Roman"/>
          <w:szCs w:val="24"/>
        </w:rPr>
        <w:t>х</w:t>
      </w:r>
      <w:r w:rsidR="008B6260">
        <w:rPr>
          <w:rFonts w:cs="Times New Roman"/>
          <w:szCs w:val="24"/>
        </w:rPr>
        <w:t xml:space="preserve"> </w:t>
      </w:r>
      <w:r w:rsidR="00905068"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="00FC11FD" w:rsidRPr="008B6260">
        <w:rPr>
          <w:rFonts w:cs="Times New Roman"/>
          <w:szCs w:val="24"/>
        </w:rPr>
        <w:t>городского</w:t>
      </w:r>
      <w:r w:rsidR="008B6260">
        <w:rPr>
          <w:rFonts w:cs="Times New Roman"/>
          <w:szCs w:val="24"/>
        </w:rPr>
        <w:t xml:space="preserve"> </w:t>
      </w:r>
      <w:r w:rsidR="00FC11FD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63449B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63449B" w:rsidRPr="008B6260">
        <w:rPr>
          <w:rFonts w:cs="Times New Roman"/>
          <w:szCs w:val="24"/>
        </w:rPr>
        <w:t>наличи</w:t>
      </w:r>
      <w:r w:rsidR="006B630F" w:rsidRPr="008B6260">
        <w:rPr>
          <w:rFonts w:cs="Times New Roman"/>
          <w:szCs w:val="24"/>
        </w:rPr>
        <w:t>ем</w:t>
      </w:r>
      <w:r w:rsidR="008B6260">
        <w:rPr>
          <w:rFonts w:cs="Times New Roman"/>
          <w:szCs w:val="24"/>
        </w:rPr>
        <w:t xml:space="preserve"> </w:t>
      </w:r>
      <w:r w:rsidR="006B630F" w:rsidRPr="008B6260">
        <w:rPr>
          <w:rFonts w:cs="Times New Roman"/>
          <w:szCs w:val="24"/>
        </w:rPr>
        <w:t>крупных</w:t>
      </w:r>
      <w:r w:rsidR="008B6260">
        <w:rPr>
          <w:rFonts w:cs="Times New Roman"/>
          <w:szCs w:val="24"/>
        </w:rPr>
        <w:t xml:space="preserve"> </w:t>
      </w:r>
      <w:r w:rsidR="0063449B" w:rsidRPr="008B6260">
        <w:rPr>
          <w:rFonts w:cs="Times New Roman"/>
          <w:szCs w:val="24"/>
        </w:rPr>
        <w:t>мегаполисов</w:t>
      </w:r>
      <w:r w:rsidR="00FC11FD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554E7F" w:rsidRPr="008B6260">
        <w:rPr>
          <w:rFonts w:cs="Times New Roman"/>
          <w:szCs w:val="24"/>
        </w:rPr>
        <w:t>но</w:t>
      </w:r>
      <w:r w:rsidR="008B6260">
        <w:rPr>
          <w:rFonts w:cs="Times New Roman"/>
          <w:szCs w:val="24"/>
        </w:rPr>
        <w:t xml:space="preserve"> </w:t>
      </w:r>
      <w:r w:rsidR="00554E7F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554E7F" w:rsidRPr="008B6260">
        <w:rPr>
          <w:rFonts w:cs="Times New Roman"/>
          <w:szCs w:val="24"/>
        </w:rPr>
        <w:t>сохранением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дифференциации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экологическому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благополучию,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связанному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доступом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B86094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874FAA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874FAA" w:rsidRPr="008B6260">
        <w:rPr>
          <w:rFonts w:cs="Times New Roman"/>
          <w:szCs w:val="24"/>
        </w:rPr>
        <w:t>чисты</w:t>
      </w:r>
      <w:r w:rsidR="00B86094" w:rsidRPr="008B6260">
        <w:rPr>
          <w:rFonts w:cs="Times New Roman"/>
          <w:szCs w:val="24"/>
        </w:rPr>
        <w:t>м</w:t>
      </w:r>
      <w:r w:rsidR="008B6260">
        <w:rPr>
          <w:rFonts w:cs="Times New Roman"/>
          <w:szCs w:val="24"/>
        </w:rPr>
        <w:t xml:space="preserve"> </w:t>
      </w:r>
      <w:r w:rsidR="00874FAA" w:rsidRPr="008B6260">
        <w:rPr>
          <w:rFonts w:cs="Times New Roman"/>
          <w:szCs w:val="24"/>
        </w:rPr>
        <w:t>жизненно</w:t>
      </w:r>
      <w:r w:rsidR="008B6260">
        <w:rPr>
          <w:rFonts w:cs="Times New Roman"/>
          <w:szCs w:val="24"/>
        </w:rPr>
        <w:t xml:space="preserve"> </w:t>
      </w:r>
      <w:r w:rsidR="00874FAA" w:rsidRPr="008B6260">
        <w:rPr>
          <w:rFonts w:cs="Times New Roman"/>
          <w:szCs w:val="24"/>
        </w:rPr>
        <w:t>необходимы</w:t>
      </w:r>
      <w:r w:rsidR="00B86094" w:rsidRPr="008B6260">
        <w:rPr>
          <w:rFonts w:cs="Times New Roman"/>
          <w:szCs w:val="24"/>
        </w:rPr>
        <w:t>м</w:t>
      </w:r>
      <w:r w:rsidR="008B6260">
        <w:rPr>
          <w:rFonts w:cs="Times New Roman"/>
          <w:szCs w:val="24"/>
        </w:rPr>
        <w:t xml:space="preserve"> </w:t>
      </w:r>
      <w:r w:rsidR="00874FAA" w:rsidRPr="008B6260">
        <w:rPr>
          <w:rFonts w:cs="Times New Roman"/>
          <w:szCs w:val="24"/>
        </w:rPr>
        <w:t>ресурс</w:t>
      </w:r>
      <w:r w:rsidR="00B86094" w:rsidRPr="008B6260">
        <w:rPr>
          <w:rFonts w:cs="Times New Roman"/>
          <w:szCs w:val="24"/>
        </w:rPr>
        <w:t>ам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(воздуху,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питьевой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воде,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санитарным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услугам,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жилью,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электроэнергии)</w:t>
      </w:r>
      <w:r w:rsidR="00B86094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</w:p>
    <w:p w:rsidR="00707F3B" w:rsidRPr="008B6260" w:rsidRDefault="00707F3B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6550F1" w:rsidRPr="008B6260">
        <w:rPr>
          <w:rFonts w:cs="Times New Roman"/>
          <w:szCs w:val="24"/>
        </w:rPr>
        <w:t>-9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проживает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около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3,6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млрд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чел</w:t>
      </w:r>
      <w:r w:rsidR="0031531A" w:rsidRPr="008B6260">
        <w:rPr>
          <w:rFonts w:cs="Times New Roman"/>
          <w:szCs w:val="24"/>
        </w:rPr>
        <w:t>.,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варьируя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минимума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ОАЭ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(10,5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млн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чел.)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максимума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Китае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(1410,7)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(1438,1)</w:t>
      </w:r>
      <w:r w:rsidR="002870CF" w:rsidRPr="008B6260">
        <w:rPr>
          <w:rStyle w:val="aa"/>
          <w:rFonts w:cs="Times New Roman"/>
          <w:szCs w:val="24"/>
        </w:rPr>
        <w:footnoteReference w:id="3"/>
      </w:r>
      <w:r w:rsidR="00543575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долю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Китая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приходится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теперь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80%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численности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всего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объединения</w:t>
      </w:r>
      <w:r w:rsidR="008B6260">
        <w:rPr>
          <w:rFonts w:cs="Times New Roman"/>
          <w:szCs w:val="24"/>
        </w:rPr>
        <w:t xml:space="preserve"> </w:t>
      </w:r>
      <w:r w:rsidR="009C772C" w:rsidRPr="008B6260">
        <w:rPr>
          <w:rFonts w:cs="Times New Roman"/>
          <w:szCs w:val="24"/>
        </w:rPr>
        <w:t>БРИКС.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Практически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всех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(кроме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Эфиопии)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преобладает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городское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население,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достигая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доли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горожан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структуре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каждой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из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стран: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свыше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65%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Китае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ЮАР,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свыше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75%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России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Иране,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свыше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85%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ОАЭ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Бразилии</w:t>
      </w:r>
      <w:r w:rsidR="00CA16F3" w:rsidRPr="008B6260">
        <w:rPr>
          <w:rStyle w:val="aa"/>
          <w:rFonts w:cs="Times New Roman"/>
          <w:szCs w:val="24"/>
        </w:rPr>
        <w:footnoteReference w:id="4"/>
      </w:r>
      <w:r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агломерациях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численностью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свыше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млн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чел.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проживает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60%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543575" w:rsidRPr="008B6260">
        <w:rPr>
          <w:rFonts w:cs="Times New Roman"/>
          <w:szCs w:val="24"/>
        </w:rPr>
        <w:t>О</w:t>
      </w:r>
      <w:r w:rsidRPr="008B6260">
        <w:rPr>
          <w:rFonts w:cs="Times New Roman"/>
          <w:szCs w:val="24"/>
        </w:rPr>
        <w:t>АЭ</w:t>
      </w:r>
      <w:r w:rsidR="00543575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44,1%</w:t>
      </w:r>
      <w:r w:rsidR="008B6260">
        <w:rPr>
          <w:rFonts w:cs="Times New Roman"/>
          <w:szCs w:val="24"/>
        </w:rPr>
        <w:t xml:space="preserve"> – </w:t>
      </w:r>
      <w:r w:rsidR="009224AE" w:rsidRPr="008B6260">
        <w:rPr>
          <w:rFonts w:cs="Times New Roman"/>
          <w:szCs w:val="24"/>
        </w:rPr>
        <w:t>Бразилии,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23,9%</w:t>
      </w:r>
      <w:r w:rsidR="008B6260">
        <w:rPr>
          <w:rFonts w:cs="Times New Roman"/>
          <w:szCs w:val="24"/>
        </w:rPr>
        <w:t xml:space="preserve"> – </w:t>
      </w:r>
      <w:r w:rsidR="009224AE" w:rsidRPr="008B6260">
        <w:rPr>
          <w:rFonts w:cs="Times New Roman"/>
          <w:szCs w:val="24"/>
        </w:rPr>
        <w:t>России,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то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время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как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Эфиопии,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преобладает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сельское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население</w:t>
      </w:r>
      <w:r w:rsidR="008B6260">
        <w:rPr>
          <w:rFonts w:cs="Times New Roman"/>
          <w:szCs w:val="24"/>
        </w:rPr>
        <w:t xml:space="preserve"> </w:t>
      </w:r>
      <w:r w:rsidR="002870CF" w:rsidRPr="008B6260">
        <w:rPr>
          <w:rFonts w:cs="Times New Roman"/>
          <w:szCs w:val="24"/>
        </w:rPr>
        <w:t>(63,6%</w:t>
      </w:r>
      <w:r w:rsidR="008B6260">
        <w:rPr>
          <w:rFonts w:cs="Times New Roman"/>
          <w:szCs w:val="24"/>
        </w:rPr>
        <w:t xml:space="preserve"> </w:t>
      </w:r>
      <w:r w:rsidR="002870CF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2870CF" w:rsidRPr="008B6260">
        <w:rPr>
          <w:rFonts w:cs="Times New Roman"/>
          <w:szCs w:val="24"/>
        </w:rPr>
        <w:t>76,8%</w:t>
      </w:r>
      <w:r w:rsidR="008B6260">
        <w:rPr>
          <w:rFonts w:cs="Times New Roman"/>
          <w:szCs w:val="24"/>
        </w:rPr>
        <w:t xml:space="preserve"> </w:t>
      </w:r>
      <w:r w:rsidR="002870CF" w:rsidRPr="008B6260">
        <w:rPr>
          <w:rFonts w:cs="Times New Roman"/>
          <w:szCs w:val="24"/>
        </w:rPr>
        <w:t>соответственно)</w:t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жители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агломераций</w:t>
      </w:r>
      <w:r w:rsidR="008B6260">
        <w:rPr>
          <w:rFonts w:cs="Times New Roman"/>
          <w:szCs w:val="24"/>
        </w:rPr>
        <w:t xml:space="preserve"> </w:t>
      </w:r>
      <w:r w:rsidR="009224AE" w:rsidRPr="008B6260">
        <w:rPr>
          <w:rFonts w:cs="Times New Roman"/>
          <w:szCs w:val="24"/>
        </w:rPr>
        <w:t>составляют</w:t>
      </w:r>
      <w:r w:rsidR="008B6260">
        <w:rPr>
          <w:rFonts w:cs="Times New Roman"/>
          <w:szCs w:val="24"/>
        </w:rPr>
        <w:t xml:space="preserve"> </w:t>
      </w:r>
      <w:r w:rsidR="007C43A4"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16,7%</w:t>
      </w:r>
      <w:r w:rsidR="008B6260">
        <w:rPr>
          <w:rFonts w:cs="Times New Roman"/>
          <w:szCs w:val="24"/>
        </w:rPr>
        <w:t xml:space="preserve"> </w:t>
      </w:r>
      <w:r w:rsidR="00E732FB" w:rsidRPr="008B6260">
        <w:rPr>
          <w:rFonts w:cs="Times New Roman"/>
          <w:szCs w:val="24"/>
        </w:rPr>
        <w:t>(Индия)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4,3%</w:t>
      </w:r>
      <w:r w:rsidR="008B6260">
        <w:rPr>
          <w:rFonts w:cs="Times New Roman"/>
          <w:szCs w:val="24"/>
        </w:rPr>
        <w:t xml:space="preserve"> </w:t>
      </w:r>
      <w:r w:rsidR="00E732FB" w:rsidRPr="008B6260">
        <w:rPr>
          <w:rFonts w:cs="Times New Roman"/>
          <w:szCs w:val="24"/>
        </w:rPr>
        <w:t>(Эфиопия)</w:t>
      </w:r>
      <w:r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</w:p>
    <w:p w:rsidR="00907CB0" w:rsidRPr="008B6260" w:rsidRDefault="00CA16F3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Л</w:t>
      </w:r>
      <w:r w:rsidR="00257BF0" w:rsidRPr="008B6260">
        <w:rPr>
          <w:rFonts w:cs="Times New Roman"/>
          <w:szCs w:val="24"/>
        </w:rPr>
        <w:t>есными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ресурсами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ресурсами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воды,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которые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ассоциируются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естественной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чистой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средой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проживания,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страны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наделены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разной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степени</w:t>
      </w:r>
      <w:r w:rsidR="00B6092E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странам</w:t>
      </w:r>
      <w:r w:rsidR="00B6092E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испытывающим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острый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дефицит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природно-экологических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ресурсов,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относятся,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прежде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всего,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Египет,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площадь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лесов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составляет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0,4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тыс.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кв.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км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(0,04%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территории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страны),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забор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воды</w:t>
      </w:r>
      <w:r w:rsidR="008B6260">
        <w:rPr>
          <w:rFonts w:cs="Times New Roman"/>
          <w:b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достигает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7750%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имеющихся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пресноводных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ресурсов</w:t>
      </w:r>
      <w:r w:rsidR="00B6092E" w:rsidRPr="008B6260">
        <w:rPr>
          <w:rStyle w:val="aa"/>
          <w:rFonts w:cs="Times New Roman"/>
          <w:b/>
          <w:szCs w:val="24"/>
        </w:rPr>
        <w:footnoteReference w:id="5"/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ОАЭ,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лесами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покрыто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3,2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тыс.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кв.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км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(или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4,5%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территории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страны)</w:t>
      </w:r>
      <w:r w:rsidR="00B6092E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забор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воды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составляет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1533,3%</w:t>
      </w:r>
      <w:r w:rsidR="00B6092E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Чуть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менее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остра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ситуация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Иране,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лесные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массивы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занимают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6,6%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поверхности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страны,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забор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воды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уже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достиг</w:t>
      </w:r>
      <w:r w:rsidR="008B6260">
        <w:rPr>
          <w:rFonts w:cs="Times New Roman"/>
          <w:szCs w:val="24"/>
        </w:rPr>
        <w:t xml:space="preserve"> </w:t>
      </w:r>
      <w:r w:rsidR="00907CB0" w:rsidRPr="008B6260">
        <w:rPr>
          <w:rFonts w:cs="Times New Roman"/>
          <w:szCs w:val="24"/>
        </w:rPr>
        <w:t>72,3%.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Среди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самыми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благополучн</w:t>
      </w:r>
      <w:r w:rsidR="00B6092E" w:rsidRPr="008B6260">
        <w:rPr>
          <w:rFonts w:cs="Times New Roman"/>
          <w:szCs w:val="24"/>
        </w:rPr>
        <w:t>ыми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точки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зрения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перечисленных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факторов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явля</w:t>
      </w:r>
      <w:r w:rsidR="00B6092E" w:rsidRPr="008B6260">
        <w:rPr>
          <w:rFonts w:cs="Times New Roman"/>
          <w:szCs w:val="24"/>
        </w:rPr>
        <w:t>ю</w:t>
      </w:r>
      <w:r w:rsidR="00257BF0" w:rsidRPr="008B6260">
        <w:rPr>
          <w:rFonts w:cs="Times New Roman"/>
          <w:szCs w:val="24"/>
        </w:rPr>
        <w:t>тся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Россия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(</w:t>
      </w:r>
      <w:r w:rsidR="00257BF0" w:rsidRPr="008B6260">
        <w:rPr>
          <w:rFonts w:cs="Times New Roman"/>
          <w:szCs w:val="24"/>
        </w:rPr>
        <w:t>49,8%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всей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территории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покрыты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лесами,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забор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воды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составляется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1,5%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внутренних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пресноводных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ресурсов</w:t>
      </w:r>
      <w:r w:rsidR="00B6092E" w:rsidRPr="008B6260">
        <w:rPr>
          <w:rFonts w:cs="Times New Roman"/>
          <w:szCs w:val="24"/>
        </w:rPr>
        <w:t>)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Бразилия</w:t>
      </w:r>
      <w:r w:rsidR="008B6260">
        <w:rPr>
          <w:rFonts w:cs="Times New Roman"/>
          <w:szCs w:val="24"/>
        </w:rPr>
        <w:t xml:space="preserve"> </w:t>
      </w:r>
      <w:r w:rsidR="00B6092E" w:rsidRPr="008B6260">
        <w:rPr>
          <w:rFonts w:cs="Times New Roman"/>
          <w:szCs w:val="24"/>
        </w:rPr>
        <w:t>(</w:t>
      </w:r>
      <w:r w:rsidR="00D66E51" w:rsidRPr="008B6260">
        <w:rPr>
          <w:rFonts w:cs="Times New Roman"/>
          <w:szCs w:val="24"/>
        </w:rPr>
        <w:t>59,1%</w:t>
      </w:r>
      <w:r w:rsidR="008B6260">
        <w:rPr>
          <w:rFonts w:cs="Times New Roman"/>
          <w:szCs w:val="24"/>
        </w:rPr>
        <w:t xml:space="preserve"> </w:t>
      </w:r>
      <w:r w:rsidR="00D66E51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D66E51" w:rsidRPr="008B6260">
        <w:rPr>
          <w:rFonts w:cs="Times New Roman"/>
          <w:szCs w:val="24"/>
        </w:rPr>
        <w:t>1,2%</w:t>
      </w:r>
      <w:r w:rsidR="008B6260">
        <w:rPr>
          <w:rFonts w:cs="Times New Roman"/>
          <w:szCs w:val="24"/>
        </w:rPr>
        <w:t xml:space="preserve"> </w:t>
      </w:r>
      <w:r w:rsidR="00D66E51" w:rsidRPr="008B6260">
        <w:rPr>
          <w:rFonts w:cs="Times New Roman"/>
          <w:szCs w:val="24"/>
        </w:rPr>
        <w:t>соответственно)</w:t>
      </w:r>
      <w:r w:rsidR="00257BF0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</w:p>
    <w:p w:rsidR="00257BF0" w:rsidRPr="008B6260" w:rsidRDefault="00907CB0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структуре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потребления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воды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наиболее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сбалансированное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соотношение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наблюдается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России,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примерно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44,8</w:t>
      </w:r>
      <w:r w:rsidR="00257BF0" w:rsidRPr="008B6260">
        <w:rPr>
          <w:rFonts w:cs="Times New Roman"/>
          <w:szCs w:val="24"/>
        </w:rPr>
        <w:t>%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общего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забора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направл</w:t>
      </w:r>
      <w:r w:rsidRPr="008B6260">
        <w:rPr>
          <w:rFonts w:cs="Times New Roman"/>
          <w:szCs w:val="24"/>
        </w:rPr>
        <w:t>яется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промышленное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использование,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оставшийся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объем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примерно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поровну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распредел</w:t>
      </w:r>
      <w:r w:rsidR="00871C38" w:rsidRPr="008B6260">
        <w:rPr>
          <w:rFonts w:cs="Times New Roman"/>
          <w:szCs w:val="24"/>
        </w:rPr>
        <w:t>яется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между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потреблением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(26,4%)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сельского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хозяйства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(28,7%)</w:t>
      </w:r>
      <w:r w:rsidR="00257BF0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ОАЭ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около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53%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воды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используется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бытовые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нужды,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45,7%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идет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сельскохозяйственные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потребности.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остальных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преобладает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сельскохозяйственное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использование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пресной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воды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Китае,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Бразилии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эти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нужды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используется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немногим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более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60%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общего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забора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стране</w:t>
      </w:r>
      <w:r w:rsidR="00257BF0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остальной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объем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примерно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сбалансированно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распределен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между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промышленностью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населением;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Иране,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Египте,</w:t>
      </w:r>
      <w:r w:rsidR="008B6260">
        <w:rPr>
          <w:rFonts w:cs="Times New Roman"/>
          <w:szCs w:val="24"/>
        </w:rPr>
        <w:t xml:space="preserve"> </w:t>
      </w:r>
      <w:r w:rsidR="00257BF0" w:rsidRPr="008B6260">
        <w:rPr>
          <w:rFonts w:cs="Times New Roman"/>
          <w:szCs w:val="24"/>
        </w:rPr>
        <w:t>Инд</w:t>
      </w:r>
      <w:r w:rsidR="00871C38" w:rsidRPr="008B6260">
        <w:rPr>
          <w:rFonts w:cs="Times New Roman"/>
          <w:szCs w:val="24"/>
        </w:rPr>
        <w:t>ии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="008B6260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около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80-</w:t>
      </w:r>
      <w:r w:rsidR="00257BF0" w:rsidRPr="008B6260">
        <w:rPr>
          <w:rFonts w:cs="Times New Roman"/>
          <w:szCs w:val="24"/>
        </w:rPr>
        <w:t>90%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потребляет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сельское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хозяйство,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оставшийся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незначительный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объем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расходуется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нужды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(примерно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6-8%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общего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забора),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0,5-2%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идет</w:t>
      </w:r>
      <w:r w:rsidR="008B6260">
        <w:rPr>
          <w:rFonts w:cs="Times New Roman"/>
          <w:szCs w:val="24"/>
        </w:rPr>
        <w:t xml:space="preserve"> </w:t>
      </w:r>
      <w:r w:rsidR="00632FCD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871C38" w:rsidRPr="008B6260">
        <w:rPr>
          <w:rFonts w:cs="Times New Roman"/>
          <w:szCs w:val="24"/>
        </w:rPr>
        <w:t>промышленност</w:t>
      </w:r>
      <w:r w:rsidR="00632FCD" w:rsidRPr="008B6260">
        <w:rPr>
          <w:rFonts w:cs="Times New Roman"/>
          <w:szCs w:val="24"/>
        </w:rPr>
        <w:t>ь</w:t>
      </w:r>
      <w:r w:rsidR="00871C38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</w:p>
    <w:p w:rsidR="008916E2" w:rsidRPr="008B6260" w:rsidRDefault="00632FCD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Ситуация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использованием</w:t>
      </w:r>
      <w:r w:rsidR="008B6260">
        <w:rPr>
          <w:rFonts w:cs="Times New Roman"/>
          <w:szCs w:val="24"/>
        </w:rPr>
        <w:t xml:space="preserve"> </w:t>
      </w:r>
      <w:r w:rsidR="00FA7345" w:rsidRPr="008B6260">
        <w:rPr>
          <w:rFonts w:cs="Times New Roman"/>
          <w:szCs w:val="24"/>
        </w:rPr>
        <w:t>населением</w:t>
      </w:r>
      <w:r w:rsidR="008B6260">
        <w:rPr>
          <w:rFonts w:cs="Times New Roman"/>
          <w:szCs w:val="24"/>
        </w:rPr>
        <w:t xml:space="preserve"> </w:t>
      </w:r>
      <w:r w:rsidR="005A572E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5A572E" w:rsidRPr="008B6260">
        <w:rPr>
          <w:rFonts w:cs="Times New Roman"/>
          <w:szCs w:val="24"/>
        </w:rPr>
        <w:t>чистых</w:t>
      </w:r>
      <w:r w:rsidR="008B6260">
        <w:rPr>
          <w:rFonts w:cs="Times New Roman"/>
          <w:szCs w:val="24"/>
        </w:rPr>
        <w:t xml:space="preserve"> </w:t>
      </w:r>
      <w:r w:rsidR="005A572E" w:rsidRPr="008B6260">
        <w:rPr>
          <w:rFonts w:cs="Times New Roman"/>
          <w:szCs w:val="24"/>
        </w:rPr>
        <w:t>услуг</w:t>
      </w:r>
      <w:r w:rsidR="008B6260">
        <w:rPr>
          <w:rFonts w:cs="Times New Roman"/>
          <w:szCs w:val="24"/>
        </w:rPr>
        <w:t xml:space="preserve"> </w:t>
      </w:r>
      <w:r w:rsidR="005A572E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5A572E" w:rsidRPr="008B6260">
        <w:rPr>
          <w:rFonts w:cs="Times New Roman"/>
          <w:szCs w:val="24"/>
        </w:rPr>
        <w:t>удовлетворения</w:t>
      </w:r>
      <w:r w:rsidR="008B6260">
        <w:rPr>
          <w:rFonts w:cs="Times New Roman"/>
          <w:szCs w:val="24"/>
        </w:rPr>
        <w:t xml:space="preserve"> </w:t>
      </w:r>
      <w:r w:rsidR="005A572E" w:rsidRPr="008B6260">
        <w:rPr>
          <w:rFonts w:cs="Times New Roman"/>
          <w:szCs w:val="24"/>
        </w:rPr>
        <w:t>жизненных</w:t>
      </w:r>
      <w:r w:rsidR="008B6260">
        <w:rPr>
          <w:rFonts w:cs="Times New Roman"/>
          <w:szCs w:val="24"/>
        </w:rPr>
        <w:t xml:space="preserve"> </w:t>
      </w:r>
      <w:r w:rsidR="005A572E" w:rsidRPr="008B6260">
        <w:rPr>
          <w:rFonts w:cs="Times New Roman"/>
          <w:szCs w:val="24"/>
        </w:rPr>
        <w:t>потребностей</w:t>
      </w:r>
      <w:r w:rsidR="008B6260">
        <w:rPr>
          <w:rFonts w:cs="Times New Roman"/>
          <w:szCs w:val="24"/>
        </w:rPr>
        <w:t xml:space="preserve"> </w:t>
      </w:r>
      <w:r w:rsidR="0076048D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1A6FA2" w:rsidRPr="008B6260">
        <w:rPr>
          <w:rFonts w:cs="Times New Roman"/>
          <w:szCs w:val="24"/>
        </w:rPr>
        <w:t>большинстве</w:t>
      </w:r>
      <w:r w:rsidR="008B6260">
        <w:rPr>
          <w:rFonts w:cs="Times New Roman"/>
          <w:szCs w:val="24"/>
        </w:rPr>
        <w:t xml:space="preserve"> </w:t>
      </w:r>
      <w:r w:rsidR="0076048D"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76048D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может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быть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признана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стабильн</w:t>
      </w:r>
      <w:r w:rsidR="008B6260">
        <w:rPr>
          <w:rFonts w:cs="Times New Roman"/>
          <w:szCs w:val="24"/>
        </w:rPr>
        <w:t>ой</w:t>
      </w:r>
      <w:r w:rsidR="008552FB" w:rsidRPr="008B6260">
        <w:rPr>
          <w:rFonts w:cs="Times New Roman"/>
          <w:szCs w:val="24"/>
        </w:rPr>
        <w:t>.</w:t>
      </w:r>
    </w:p>
    <w:p w:rsidR="00810A6D" w:rsidRPr="008B6260" w:rsidRDefault="00632FCD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Доступ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городского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сельского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системам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водоснабжения,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включая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подачу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питьевой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воды</w:t>
      </w:r>
      <w:r w:rsidR="00CA0E98" w:rsidRPr="008B6260">
        <w:rPr>
          <w:rStyle w:val="aa"/>
          <w:rFonts w:cs="Times New Roman"/>
          <w:b/>
          <w:szCs w:val="24"/>
        </w:rPr>
        <w:footnoteReference w:id="6"/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обеспечен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практически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в</w:t>
      </w:r>
      <w:r w:rsidRPr="008B6260">
        <w:rPr>
          <w:rFonts w:cs="Times New Roman"/>
          <w:szCs w:val="24"/>
        </w:rPr>
        <w:t>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всех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БРИКС,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исключением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ЮАР</w:t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такой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доступ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имеет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менее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85%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сельского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(н</w:t>
      </w:r>
      <w:r w:rsidRPr="008B6260">
        <w:rPr>
          <w:rFonts w:cs="Times New Roman"/>
          <w:szCs w:val="24"/>
        </w:rPr>
        <w:t>есмотря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почти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4-кратное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увеличение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доли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сравнению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данными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2000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г.</w:t>
      </w:r>
      <w:r w:rsidR="007E76F0" w:rsidRPr="008B6260">
        <w:rPr>
          <w:rFonts w:cs="Times New Roman"/>
          <w:szCs w:val="24"/>
        </w:rPr>
        <w:t>)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Эфиопия</w:t>
      </w:r>
      <w:r w:rsidR="007E76F0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="007E76F0" w:rsidRPr="008B6260">
        <w:rPr>
          <w:rFonts w:cs="Times New Roman"/>
          <w:szCs w:val="24"/>
        </w:rPr>
        <w:t>половина</w:t>
      </w:r>
      <w:r w:rsidR="008B6260">
        <w:rPr>
          <w:rFonts w:cs="Times New Roman"/>
          <w:szCs w:val="24"/>
        </w:rPr>
        <w:t xml:space="preserve"> </w:t>
      </w:r>
      <w:r w:rsidR="00810A6D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имеет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возможность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вос</w:t>
      </w:r>
      <w:r w:rsidR="00F409D3" w:rsidRPr="008B6260">
        <w:rPr>
          <w:rFonts w:cs="Times New Roman"/>
          <w:szCs w:val="24"/>
        </w:rPr>
        <w:t>пользоваться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питьевой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водой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(хотя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доля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горожан,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получивших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доступ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ресурсу,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выросла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3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раза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сравнению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2000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г.,</w:t>
      </w:r>
      <w:r w:rsidR="008B6260">
        <w:rPr>
          <w:rFonts w:cs="Times New Roman"/>
          <w:szCs w:val="24"/>
        </w:rPr>
        <w:t xml:space="preserve"> </w:t>
      </w:r>
      <w:r w:rsidR="00F409D3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доля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сельских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жителей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увеличилась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почти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6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раз</w:t>
      </w:r>
      <w:r w:rsidR="00F409D3" w:rsidRPr="008B6260">
        <w:rPr>
          <w:rStyle w:val="aa"/>
          <w:rFonts w:cs="Times New Roman"/>
          <w:szCs w:val="24"/>
        </w:rPr>
        <w:footnoteReference w:id="7"/>
      </w:r>
      <w:r w:rsidR="00810A6D" w:rsidRPr="008B6260">
        <w:rPr>
          <w:rFonts w:cs="Times New Roman"/>
          <w:szCs w:val="24"/>
        </w:rPr>
        <w:t>.</w:t>
      </w:r>
    </w:p>
    <w:p w:rsidR="00810A6D" w:rsidRPr="008B6260" w:rsidRDefault="00810A6D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lastRenderedPageBreak/>
        <w:t>Санитарные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услуги</w:t>
      </w:r>
      <w:r w:rsidR="00CA0E98" w:rsidRPr="008B6260">
        <w:rPr>
          <w:rStyle w:val="aa"/>
          <w:rFonts w:cs="Times New Roman"/>
          <w:b/>
          <w:szCs w:val="24"/>
        </w:rPr>
        <w:footnoteReference w:id="8"/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(водоотведение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канализация)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доступны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90%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</w:t>
      </w:r>
      <w:r w:rsidR="00DC5D7D" w:rsidRPr="008B6260">
        <w:rPr>
          <w:rFonts w:cs="Times New Roman"/>
          <w:szCs w:val="24"/>
        </w:rPr>
        <w:t>я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ОАЭ,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России,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Китая,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Ирана,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Бразилии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Египта,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такие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услуги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распространены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77,5-78,5</w:t>
      </w:r>
      <w:r w:rsidRPr="008B6260">
        <w:rPr>
          <w:rFonts w:cs="Times New Roman"/>
          <w:szCs w:val="24"/>
        </w:rPr>
        <w:t>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отличие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Эфиопии,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ими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охвачено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менее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10%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населения.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Тем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не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менее,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в</w:t>
      </w:r>
      <w:r w:rsidRPr="008B6260">
        <w:rPr>
          <w:rFonts w:cs="Times New Roman"/>
          <w:szCs w:val="24"/>
        </w:rPr>
        <w:t>семи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странам</w:t>
      </w:r>
      <w:r w:rsidR="00DC5D7D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достигнут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ощутимый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прогресс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обеспечени</w:t>
      </w:r>
      <w:r w:rsidR="00DC5D7D" w:rsidRPr="008B6260">
        <w:rPr>
          <w:rFonts w:cs="Times New Roman"/>
          <w:szCs w:val="24"/>
        </w:rPr>
        <w:t>ю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санитарными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услугами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как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городского,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так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сельского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населения.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К</w:t>
      </w:r>
      <w:r w:rsidRPr="008B6260">
        <w:rPr>
          <w:rFonts w:cs="Times New Roman"/>
          <w:szCs w:val="24"/>
        </w:rPr>
        <w:t>ритически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низкие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доступу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средствам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личной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гигиены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мытья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рук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име</w:t>
      </w:r>
      <w:r w:rsidR="00DC5D7D" w:rsidRPr="008B6260">
        <w:rPr>
          <w:rFonts w:cs="Times New Roman"/>
          <w:szCs w:val="24"/>
        </w:rPr>
        <w:t>ю</w:t>
      </w:r>
      <w:r w:rsidRPr="008B6260">
        <w:rPr>
          <w:rFonts w:cs="Times New Roman"/>
          <w:szCs w:val="24"/>
        </w:rPr>
        <w:t>т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Эфиопия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(только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8,3%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могут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воспользоваться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такой</w:t>
      </w:r>
      <w:r w:rsidR="008B6260">
        <w:rPr>
          <w:rFonts w:cs="Times New Roman"/>
          <w:szCs w:val="24"/>
        </w:rPr>
        <w:t xml:space="preserve"> </w:t>
      </w:r>
      <w:r w:rsidR="00DC5D7D" w:rsidRPr="008B6260">
        <w:rPr>
          <w:rFonts w:cs="Times New Roman"/>
          <w:szCs w:val="24"/>
        </w:rPr>
        <w:t>услугой),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(44,4%)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Индия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(76,3%).</w:t>
      </w:r>
      <w:r w:rsidR="008B6260">
        <w:rPr>
          <w:rFonts w:cs="Times New Roman"/>
          <w:szCs w:val="24"/>
        </w:rPr>
        <w:t xml:space="preserve"> </w:t>
      </w:r>
    </w:p>
    <w:p w:rsidR="00810A6D" w:rsidRPr="008B6260" w:rsidRDefault="00810A6D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низкие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доступа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ЮАР,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услугам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водоснабжения,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обеспечения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безопасной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питьевой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водой,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санитарным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услугам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средствам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мытья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рук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коррелируют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высокими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показателями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смертности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этих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3,4%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6,1%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Эфиопии</w:t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что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связанно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использованием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небезопасной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воды,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отсутствием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санитарных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условий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гигиены.</w:t>
      </w:r>
    </w:p>
    <w:p w:rsidR="00810A6D" w:rsidRPr="008B6260" w:rsidRDefault="00810A6D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Вопросы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жилищных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условий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городского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некоторых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стоят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достаточно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остро.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Согласно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доступной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статистике,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2020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трущобах</w:t>
      </w:r>
      <w:r w:rsidR="00CA0E98" w:rsidRPr="008B6260">
        <w:rPr>
          <w:rStyle w:val="aa"/>
          <w:rFonts w:cs="Times New Roman"/>
          <w:b/>
          <w:szCs w:val="24"/>
        </w:rPr>
        <w:footnoteReference w:id="9"/>
      </w:r>
      <w:r w:rsidR="008B6260">
        <w:rPr>
          <w:rFonts w:cs="Times New Roman"/>
          <w:b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Бразилии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проживало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около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15%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городского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около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25%,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почти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50%,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данный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показатель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превысил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64%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(хотя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случае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="00CA0E98" w:rsidRPr="008B6260">
        <w:rPr>
          <w:rFonts w:cs="Times New Roman"/>
          <w:szCs w:val="24"/>
        </w:rPr>
        <w:t>наблюдается</w:t>
      </w:r>
      <w:r w:rsidR="008B6260">
        <w:rPr>
          <w:rFonts w:cs="Times New Roman"/>
          <w:szCs w:val="24"/>
        </w:rPr>
        <w:t xml:space="preserve"> </w:t>
      </w:r>
      <w:r w:rsidR="008552FB" w:rsidRPr="008B6260">
        <w:rPr>
          <w:rFonts w:cs="Times New Roman"/>
          <w:szCs w:val="24"/>
        </w:rPr>
        <w:t>некоторое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улучшение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ситуации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2000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доля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соответствующего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критериям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проживания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трущобах,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сократилась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почти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1,5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раза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92,2%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64,3%)</w:t>
      </w:r>
      <w:r w:rsidR="00CA0E98" w:rsidRPr="008B6260">
        <w:rPr>
          <w:rStyle w:val="aa"/>
          <w:rFonts w:cs="Times New Roman"/>
          <w:szCs w:val="24"/>
        </w:rPr>
        <w:footnoteReference w:id="10"/>
      </w:r>
      <w:r w:rsidRPr="008B6260">
        <w:rPr>
          <w:rFonts w:cs="Times New Roman"/>
          <w:szCs w:val="24"/>
        </w:rPr>
        <w:t>.</w:t>
      </w:r>
    </w:p>
    <w:p w:rsidR="00AF5BE4" w:rsidRPr="008B6260" w:rsidRDefault="0038261D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Практически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полностью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предоставлен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доступ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населению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электричеству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ОАЭ,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России,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Китае,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Иране,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Бразилии</w:t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7A181C" w:rsidRPr="008B6260">
        <w:rPr>
          <w:rFonts w:cs="Times New Roman"/>
          <w:szCs w:val="24"/>
        </w:rPr>
        <w:t>Египте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Несмотря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отставание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доле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жителей,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имеющих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доступ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электроэнергии,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положительная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динамика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наблюдается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0D76B4"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</w:t>
      </w:r>
      <w:r w:rsidR="000D76B4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72,4</w:t>
      </w:r>
      <w:r w:rsidR="000D76B4" w:rsidRPr="008B6260">
        <w:rPr>
          <w:rFonts w:cs="Times New Roman"/>
          <w:szCs w:val="24"/>
        </w:rPr>
        <w:t>,3%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2000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87,7%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202</w:t>
      </w:r>
      <w:r w:rsidR="00B62808" w:rsidRPr="008B6260">
        <w:rPr>
          <w:rFonts w:cs="Times New Roman"/>
          <w:szCs w:val="24"/>
        </w:rPr>
        <w:t>3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г.)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AF5BE4"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(с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12,7%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55,4%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соответственно),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сих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пор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сохраняется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самый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низкий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уровень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обеспеченности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электрической</w:t>
      </w:r>
      <w:r w:rsidR="008B6260">
        <w:rPr>
          <w:rFonts w:cs="Times New Roman"/>
          <w:szCs w:val="24"/>
        </w:rPr>
        <w:t xml:space="preserve"> </w:t>
      </w:r>
      <w:r w:rsidR="00B62808" w:rsidRPr="008B6260">
        <w:rPr>
          <w:rFonts w:cs="Times New Roman"/>
          <w:szCs w:val="24"/>
        </w:rPr>
        <w:t>инфраструктурой.</w:t>
      </w:r>
      <w:r w:rsidR="008B6260">
        <w:rPr>
          <w:rFonts w:cs="Times New Roman"/>
          <w:szCs w:val="24"/>
        </w:rPr>
        <w:t xml:space="preserve"> </w:t>
      </w:r>
    </w:p>
    <w:p w:rsidR="009D7979" w:rsidRPr="008B6260" w:rsidRDefault="008246FB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Относительно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доступ</w:t>
      </w:r>
      <w:r w:rsidR="00A97507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A97507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чистым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видам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топлива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технологиям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приготовления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пищи</w:t>
      </w:r>
      <w:r w:rsidRPr="008B6260">
        <w:rPr>
          <w:rStyle w:val="aa"/>
          <w:rFonts w:cs="Times New Roman"/>
          <w:szCs w:val="24"/>
        </w:rPr>
        <w:footnoteReference w:id="11"/>
      </w:r>
      <w:r w:rsidR="00A97507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следует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отметить,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что</w:t>
      </w:r>
      <w:r w:rsidR="008B6260">
        <w:rPr>
          <w:rFonts w:cs="Times New Roman"/>
          <w:szCs w:val="24"/>
        </w:rPr>
        <w:t xml:space="preserve"> </w:t>
      </w:r>
      <w:r w:rsidR="00F715B3" w:rsidRPr="008B6260">
        <w:rPr>
          <w:rFonts w:cs="Times New Roman"/>
          <w:szCs w:val="24"/>
        </w:rPr>
        <w:t>всё</w:t>
      </w:r>
      <w:r w:rsidR="008B6260">
        <w:rPr>
          <w:rFonts w:cs="Times New Roman"/>
          <w:szCs w:val="24"/>
        </w:rPr>
        <w:t xml:space="preserve"> </w:t>
      </w:r>
      <w:r w:rsidR="00F715B3" w:rsidRPr="008B6260">
        <w:rPr>
          <w:rFonts w:cs="Times New Roman"/>
          <w:szCs w:val="24"/>
        </w:rPr>
        <w:t>население</w:t>
      </w:r>
      <w:r w:rsidR="008B6260">
        <w:rPr>
          <w:rFonts w:cs="Times New Roman"/>
          <w:szCs w:val="24"/>
        </w:rPr>
        <w:t xml:space="preserve"> </w:t>
      </w:r>
      <w:r w:rsidR="00F715B3" w:rsidRPr="008B6260">
        <w:rPr>
          <w:rFonts w:cs="Times New Roman"/>
          <w:szCs w:val="24"/>
        </w:rPr>
        <w:t>ОЭА</w:t>
      </w:r>
      <w:r w:rsidR="008B6260">
        <w:rPr>
          <w:rFonts w:cs="Times New Roman"/>
          <w:szCs w:val="24"/>
        </w:rPr>
        <w:t xml:space="preserve"> </w:t>
      </w:r>
      <w:r w:rsidR="00F715B3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F715B3" w:rsidRPr="008B6260">
        <w:rPr>
          <w:rFonts w:cs="Times New Roman"/>
          <w:szCs w:val="24"/>
        </w:rPr>
        <w:t>России</w:t>
      </w:r>
      <w:r w:rsidR="008B6260">
        <w:rPr>
          <w:rFonts w:cs="Times New Roman"/>
          <w:szCs w:val="24"/>
        </w:rPr>
        <w:t xml:space="preserve"> </w:t>
      </w:r>
      <w:r w:rsidR="00A97507" w:rsidRPr="008B6260">
        <w:rPr>
          <w:rFonts w:cs="Times New Roman"/>
          <w:szCs w:val="24"/>
        </w:rPr>
        <w:t>использует</w:t>
      </w:r>
      <w:r w:rsidR="008B6260">
        <w:rPr>
          <w:rFonts w:cs="Times New Roman"/>
          <w:szCs w:val="24"/>
        </w:rPr>
        <w:t xml:space="preserve"> </w:t>
      </w:r>
      <w:r w:rsidR="00A97507" w:rsidRPr="008B6260">
        <w:rPr>
          <w:rFonts w:cs="Times New Roman"/>
          <w:szCs w:val="24"/>
        </w:rPr>
        <w:t>чистые</w:t>
      </w:r>
      <w:r w:rsidR="008B6260">
        <w:rPr>
          <w:rFonts w:cs="Times New Roman"/>
          <w:szCs w:val="24"/>
        </w:rPr>
        <w:t xml:space="preserve"> </w:t>
      </w:r>
      <w:r w:rsidR="00A97507" w:rsidRPr="008B6260">
        <w:rPr>
          <w:rFonts w:cs="Times New Roman"/>
          <w:szCs w:val="24"/>
        </w:rPr>
        <w:t>технологии</w:t>
      </w:r>
      <w:r w:rsidR="00B318F1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высоким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ИЧР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за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последние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лет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ситуация</w:t>
      </w:r>
      <w:r w:rsidR="008B6260">
        <w:rPr>
          <w:rFonts w:cs="Times New Roman"/>
          <w:szCs w:val="24"/>
        </w:rPr>
        <w:t xml:space="preserve"> </w:t>
      </w:r>
      <w:r w:rsidR="0063449B" w:rsidRPr="008B6260">
        <w:rPr>
          <w:rFonts w:cs="Times New Roman"/>
          <w:szCs w:val="24"/>
        </w:rPr>
        <w:t>существенно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улучшилась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95%</w:t>
      </w:r>
      <w:r w:rsidR="008B6260">
        <w:rPr>
          <w:rFonts w:cs="Times New Roman"/>
          <w:szCs w:val="24"/>
        </w:rPr>
        <w:t xml:space="preserve"> </w:t>
      </w:r>
      <w:r w:rsidR="00D17904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D17904" w:rsidRPr="008B6260">
        <w:rPr>
          <w:rFonts w:cs="Times New Roman"/>
          <w:szCs w:val="24"/>
        </w:rPr>
        <w:t>выше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городского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обеспечено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чистыми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технологиями</w:t>
      </w:r>
      <w:r w:rsidR="008048E1" w:rsidRPr="008B6260">
        <w:rPr>
          <w:rStyle w:val="aa"/>
          <w:rFonts w:cs="Times New Roman"/>
          <w:szCs w:val="24"/>
        </w:rPr>
        <w:footnoteReference w:id="12"/>
      </w:r>
      <w:r w:rsidR="003069EC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C12261" w:rsidRPr="008B6260">
        <w:rPr>
          <w:rFonts w:cs="Times New Roman"/>
          <w:szCs w:val="24"/>
        </w:rPr>
        <w:t>О</w:t>
      </w:r>
      <w:r w:rsidR="003069EC" w:rsidRPr="008B6260">
        <w:rPr>
          <w:rFonts w:cs="Times New Roman"/>
          <w:szCs w:val="24"/>
        </w:rPr>
        <w:t>чевиден</w:t>
      </w:r>
      <w:r w:rsidR="008B6260">
        <w:rPr>
          <w:rFonts w:cs="Times New Roman"/>
          <w:szCs w:val="24"/>
        </w:rPr>
        <w:t xml:space="preserve"> </w:t>
      </w:r>
      <w:r w:rsidR="003069EC" w:rsidRPr="008B6260">
        <w:rPr>
          <w:rFonts w:cs="Times New Roman"/>
          <w:szCs w:val="24"/>
        </w:rPr>
        <w:t>прогресс</w:t>
      </w:r>
      <w:r w:rsidR="008B6260">
        <w:rPr>
          <w:rFonts w:cs="Times New Roman"/>
          <w:szCs w:val="24"/>
        </w:rPr>
        <w:t xml:space="preserve"> </w:t>
      </w:r>
      <w:r w:rsidR="000F6E80">
        <w:rPr>
          <w:rFonts w:cs="Times New Roman"/>
          <w:szCs w:val="24"/>
        </w:rPr>
        <w:t xml:space="preserve">в </w:t>
      </w:r>
      <w:r w:rsidRPr="008B6260">
        <w:rPr>
          <w:rFonts w:cs="Times New Roman"/>
          <w:szCs w:val="24"/>
        </w:rPr>
        <w:t>д</w:t>
      </w:r>
      <w:r w:rsidR="00D17904" w:rsidRPr="008B6260">
        <w:rPr>
          <w:rFonts w:cs="Times New Roman"/>
          <w:szCs w:val="24"/>
        </w:rPr>
        <w:t>оступ</w:t>
      </w:r>
      <w:r w:rsidR="000F6E80">
        <w:rPr>
          <w:rFonts w:cs="Times New Roman"/>
          <w:szCs w:val="24"/>
        </w:rPr>
        <w:t>е</w:t>
      </w:r>
      <w:r w:rsidR="008B6260">
        <w:rPr>
          <w:rFonts w:cs="Times New Roman"/>
          <w:szCs w:val="24"/>
        </w:rPr>
        <w:t xml:space="preserve"> </w:t>
      </w:r>
      <w:r w:rsidR="00D17904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D17904" w:rsidRPr="008B6260">
        <w:rPr>
          <w:rFonts w:cs="Times New Roman"/>
          <w:szCs w:val="24"/>
        </w:rPr>
        <w:t>таким</w:t>
      </w:r>
      <w:r w:rsidR="008B6260">
        <w:rPr>
          <w:rFonts w:cs="Times New Roman"/>
          <w:szCs w:val="24"/>
        </w:rPr>
        <w:t xml:space="preserve"> </w:t>
      </w:r>
      <w:r w:rsidR="00D17904" w:rsidRPr="008B6260">
        <w:rPr>
          <w:rFonts w:cs="Times New Roman"/>
          <w:szCs w:val="24"/>
        </w:rPr>
        <w:t>технологиям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сельского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населения</w:t>
      </w:r>
      <w:r w:rsidR="007C0A5C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доля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пользователей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среди</w:t>
      </w:r>
      <w:r w:rsidR="008B6260">
        <w:rPr>
          <w:rFonts w:cs="Times New Roman"/>
          <w:szCs w:val="24"/>
        </w:rPr>
        <w:t xml:space="preserve"> </w:t>
      </w:r>
      <w:r w:rsidR="007C0A5C" w:rsidRPr="008B6260">
        <w:rPr>
          <w:rFonts w:cs="Times New Roman"/>
          <w:szCs w:val="24"/>
        </w:rPr>
        <w:t>котор</w:t>
      </w:r>
      <w:r w:rsidR="008048E1" w:rsidRPr="008B6260">
        <w:rPr>
          <w:rFonts w:cs="Times New Roman"/>
          <w:szCs w:val="24"/>
        </w:rPr>
        <w:t>ых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увеличилась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3,4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раза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Китае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(достигнув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75,8%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всех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проживающих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сельской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местности)</w:t>
      </w:r>
      <w:r w:rsidR="00B318F1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2,4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раза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="008048E1" w:rsidRPr="008B6260">
        <w:rPr>
          <w:rFonts w:cs="Times New Roman"/>
          <w:szCs w:val="24"/>
        </w:rPr>
        <w:t>(71,4%)</w:t>
      </w:r>
      <w:r w:rsidR="00B318F1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примерно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1,5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раза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Бразилии</w:t>
      </w:r>
      <w:r w:rsidR="008B6260">
        <w:rPr>
          <w:rFonts w:cs="Times New Roman"/>
          <w:szCs w:val="24"/>
        </w:rPr>
        <w:t xml:space="preserve"> </w:t>
      </w:r>
      <w:r w:rsidR="00566835" w:rsidRPr="008B6260">
        <w:rPr>
          <w:rFonts w:cs="Times New Roman"/>
          <w:szCs w:val="24"/>
        </w:rPr>
        <w:t>(83,1%)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566835" w:rsidRPr="008B6260">
        <w:rPr>
          <w:rFonts w:cs="Times New Roman"/>
          <w:szCs w:val="24"/>
        </w:rPr>
        <w:t>Египте</w:t>
      </w:r>
      <w:r w:rsidR="008B6260">
        <w:rPr>
          <w:rFonts w:cs="Times New Roman"/>
          <w:szCs w:val="24"/>
        </w:rPr>
        <w:t xml:space="preserve"> </w:t>
      </w:r>
      <w:r w:rsidR="00566835" w:rsidRPr="008B6260">
        <w:rPr>
          <w:rFonts w:cs="Times New Roman"/>
          <w:szCs w:val="24"/>
        </w:rPr>
        <w:t>(99,9%)</w:t>
      </w:r>
      <w:r w:rsidR="00B318F1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566835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566835" w:rsidRPr="008B6260">
        <w:rPr>
          <w:rFonts w:cs="Times New Roman"/>
          <w:szCs w:val="24"/>
        </w:rPr>
        <w:t>10,3</w:t>
      </w:r>
      <w:r w:rsidR="008B6260">
        <w:rPr>
          <w:rFonts w:cs="Times New Roman"/>
          <w:szCs w:val="24"/>
        </w:rPr>
        <w:t xml:space="preserve"> </w:t>
      </w:r>
      <w:r w:rsidR="00566835" w:rsidRPr="008B6260">
        <w:rPr>
          <w:rFonts w:cs="Times New Roman"/>
          <w:szCs w:val="24"/>
        </w:rPr>
        <w:t>п.п.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Иране</w:t>
      </w:r>
      <w:r w:rsidR="008B6260">
        <w:rPr>
          <w:rFonts w:cs="Times New Roman"/>
          <w:szCs w:val="24"/>
        </w:rPr>
        <w:t xml:space="preserve"> </w:t>
      </w:r>
      <w:r w:rsidR="00566835" w:rsidRPr="008B6260">
        <w:rPr>
          <w:rFonts w:cs="Times New Roman"/>
          <w:szCs w:val="24"/>
        </w:rPr>
        <w:t>(93,4%)</w:t>
      </w:r>
      <w:r w:rsidR="00B318F1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Наибольший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прирост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произошел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Индии,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доля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сельских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жителей,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получивших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доступ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чистым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видам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топлива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технологиям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приготовления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пищи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выросла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9,2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раза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(достигнув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62,5%)</w:t>
      </w:r>
      <w:r w:rsidR="00B318F1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числе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аутсайдеров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пока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остается</w:t>
      </w:r>
      <w:r w:rsidR="008B6260">
        <w:rPr>
          <w:rFonts w:cs="Times New Roman"/>
          <w:szCs w:val="24"/>
        </w:rPr>
        <w:t xml:space="preserve"> </w:t>
      </w:r>
      <w:r w:rsidR="00B318F1" w:rsidRPr="008B6260">
        <w:rPr>
          <w:rFonts w:cs="Times New Roman"/>
          <w:szCs w:val="24"/>
        </w:rPr>
        <w:t>Эфиопи</w:t>
      </w:r>
      <w:r w:rsidR="00646BC9" w:rsidRPr="008B6260">
        <w:rPr>
          <w:rFonts w:cs="Times New Roman"/>
          <w:szCs w:val="24"/>
        </w:rPr>
        <w:t>я</w:t>
      </w:r>
      <w:r w:rsidR="00B318F1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аналогичные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показатели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сельского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остаются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самом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низком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уровне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(0,6%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всех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проживающих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сельской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местности),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демонстрируя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пока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улучшение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городской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среде,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доступ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экологическим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технологиям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приготовления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пищи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достиг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28,6%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численности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всех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горожан.</w:t>
      </w:r>
      <w:r w:rsidR="008B6260">
        <w:rPr>
          <w:rFonts w:cs="Times New Roman"/>
          <w:szCs w:val="24"/>
        </w:rPr>
        <w:t xml:space="preserve"> </w:t>
      </w:r>
    </w:p>
    <w:p w:rsidR="009D7979" w:rsidRPr="008B6260" w:rsidRDefault="009D7979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Самой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серьезной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проблемой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всех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является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проблема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что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целом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соответствует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общемировой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тенденции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2023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7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мире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состоянию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атмосферы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соответствовали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безопасным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стандартам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</w:t>
      </w:r>
      <w:r w:rsidRPr="008B6260">
        <w:rPr>
          <w:rStyle w:val="aa"/>
          <w:rFonts w:cs="Times New Roman"/>
          <w:szCs w:val="24"/>
        </w:rPr>
        <w:footnoteReference w:id="13"/>
      </w:r>
      <w:r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</w:p>
    <w:p w:rsidR="009D7979" w:rsidRPr="008B6260" w:rsidRDefault="009D7979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2024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="000F6E80">
        <w:rPr>
          <w:rFonts w:cs="Times New Roman"/>
          <w:szCs w:val="24"/>
        </w:rPr>
        <w:t xml:space="preserve">в </w:t>
      </w:r>
      <w:r w:rsidRPr="008B6260">
        <w:rPr>
          <w:rFonts w:cs="Times New Roman"/>
          <w:szCs w:val="24"/>
        </w:rPr>
        <w:t>первую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двадцатку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наиболее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загрязненным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воздухом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вошли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сразу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3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Индия,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Египет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ОАЭ</w:t>
      </w:r>
      <w:r w:rsidRPr="008B6260">
        <w:rPr>
          <w:rStyle w:val="aa"/>
          <w:rFonts w:cs="Times New Roman"/>
          <w:szCs w:val="24"/>
        </w:rPr>
        <w:footnoteReference w:id="14"/>
      </w:r>
      <w:r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девять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совокупно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приходится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50%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мировых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выбросов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</w:t>
      </w:r>
      <w:r w:rsidRPr="000F6E80">
        <w:rPr>
          <w:rFonts w:cs="Times New Roman"/>
          <w:szCs w:val="24"/>
          <w:vertAlign w:val="subscript"/>
        </w:rPr>
        <w:t>2</w:t>
      </w:r>
      <w:r w:rsidRPr="008B6260">
        <w:rPr>
          <w:rStyle w:val="aa"/>
          <w:rFonts w:cs="Times New Roman"/>
          <w:szCs w:val="24"/>
        </w:rPr>
        <w:footnoteReference w:id="15"/>
      </w:r>
      <w:r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выбросам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углекислого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газа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метана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лидирует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Китай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13259,6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1814,2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млн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тонн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</w:t>
      </w:r>
      <w:r w:rsidRPr="000F6E80">
        <w:rPr>
          <w:rFonts w:cs="Times New Roman"/>
          <w:szCs w:val="24"/>
          <w:vertAlign w:val="subscript"/>
        </w:rPr>
        <w:t>2</w:t>
      </w:r>
      <w:r w:rsidRPr="008B6260">
        <w:rPr>
          <w:rFonts w:cs="Times New Roman"/>
          <w:szCs w:val="24"/>
        </w:rPr>
        <w:t>-эквивалента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соответственно.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Высокие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выбросы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углекислого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газа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сохраняются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(2955,2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848,5)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России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(2069,5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478,8).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пересчете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душу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наиболее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высокий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выбросам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  <w:lang w:val="en-US"/>
        </w:rPr>
        <w:t>CO</w:t>
      </w:r>
      <w:r w:rsidRPr="000F6E80">
        <w:rPr>
          <w:rFonts w:cs="Times New Roman"/>
          <w:szCs w:val="24"/>
          <w:vertAlign w:val="subscript"/>
        </w:rPr>
        <w:t>2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наблюдается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ОАЭ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(19,6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тонн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</w:t>
      </w:r>
      <w:r w:rsidRPr="000F6E80">
        <w:rPr>
          <w:rFonts w:cs="Times New Roman"/>
          <w:szCs w:val="24"/>
          <w:vertAlign w:val="subscript"/>
        </w:rPr>
        <w:t>2</w:t>
      </w:r>
      <w:r w:rsidRPr="008B6260">
        <w:rPr>
          <w:rFonts w:cs="Times New Roman"/>
          <w:szCs w:val="24"/>
        </w:rPr>
        <w:t>-эквивалента)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России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(14,4).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высоким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рейтингом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ИЧР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этот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находится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пределах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6,3-9,4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тонн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</w:t>
      </w:r>
      <w:r w:rsidRPr="000F6E80">
        <w:rPr>
          <w:rFonts w:cs="Times New Roman"/>
          <w:szCs w:val="24"/>
          <w:vertAlign w:val="subscript"/>
        </w:rPr>
        <w:t>2</w:t>
      </w:r>
      <w:r w:rsidR="008B6260" w:rsidRPr="000F6E80">
        <w:rPr>
          <w:rFonts w:cs="Times New Roman"/>
          <w:szCs w:val="24"/>
          <w:vertAlign w:val="subscript"/>
        </w:rPr>
        <w:t xml:space="preserve"> </w:t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тонны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</w:t>
      </w:r>
      <w:r w:rsidRPr="000F6E80">
        <w:rPr>
          <w:rFonts w:cs="Times New Roman"/>
          <w:szCs w:val="24"/>
          <w:vertAlign w:val="subscript"/>
        </w:rPr>
        <w:t>2</w:t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0,1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тонны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</w:t>
      </w:r>
      <w:r w:rsidRPr="000F6E80">
        <w:rPr>
          <w:rFonts w:cs="Times New Roman"/>
          <w:szCs w:val="24"/>
          <w:vertAlign w:val="subscript"/>
        </w:rPr>
        <w:t>2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душу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населения.</w:t>
      </w:r>
    </w:p>
    <w:p w:rsidR="009D7979" w:rsidRPr="008B6260" w:rsidRDefault="009D7979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Самый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высокий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смертности,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связанной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загрязнением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окружающей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среды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данным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доковидный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2019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г.,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демонстрируют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ОАЭ,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вклад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данной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причины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общую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смертность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составляет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72,9%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целом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стране</w:t>
      </w:r>
      <w:r w:rsidRPr="008B6260">
        <w:rPr>
          <w:rStyle w:val="aa"/>
          <w:rFonts w:cs="Times New Roman"/>
          <w:szCs w:val="24"/>
        </w:rPr>
        <w:footnoteReference w:id="16"/>
      </w:r>
      <w:r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Эфиопии,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Индии,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Египте,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Иране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Китае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эти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фиксируются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официально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значительно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ниже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составляют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21,5%,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20,9%,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18,2%,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13%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12,7%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соответственно.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Наиболее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благополучными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точки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зрения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здоровья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выглядят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Россия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Бразилия,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уровень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смертности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причин,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связанных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загрязнением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составляет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соответственно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5,7%</w:t>
      </w:r>
      <w:r w:rsidRPr="008B6260">
        <w:rPr>
          <w:rStyle w:val="aa"/>
          <w:rFonts w:cs="Times New Roman"/>
          <w:szCs w:val="24"/>
        </w:rPr>
        <w:footnoteReference w:id="17"/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4,7%.</w:t>
      </w:r>
      <w:r w:rsidR="008B6260">
        <w:rPr>
          <w:rFonts w:cs="Times New Roman"/>
          <w:szCs w:val="24"/>
        </w:rPr>
        <w:t xml:space="preserve"> </w:t>
      </w:r>
    </w:p>
    <w:p w:rsidR="009D7979" w:rsidRPr="008B6260" w:rsidRDefault="009D7979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Именно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остается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самой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серьезной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экологической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угрозой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здоровья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данным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</w:t>
      </w:r>
      <w:r w:rsidR="000F6E8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около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99%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мирового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проживает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районах,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которые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соответствуют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рекомендуемым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уровням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качества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</w:t>
      </w:r>
      <w:r w:rsidRPr="008B6260">
        <w:rPr>
          <w:rStyle w:val="aa"/>
          <w:rFonts w:cs="Times New Roman"/>
          <w:szCs w:val="24"/>
        </w:rPr>
        <w:footnoteReference w:id="18"/>
      </w:r>
      <w:r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это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второй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значимости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глобальный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фактор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риска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смертности,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так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частицами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  <w:lang w:val="en-US"/>
        </w:rPr>
        <w:t>PM</w:t>
      </w:r>
      <w:r w:rsidRPr="008B6260">
        <w:rPr>
          <w:rFonts w:cs="Times New Roman"/>
          <w:szCs w:val="24"/>
        </w:rPr>
        <w:t>2.5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стало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причиной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58%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смертей,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связанных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загрязнением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воздуха.</w:t>
      </w:r>
      <w:r w:rsidRPr="008B6260">
        <w:rPr>
          <w:rStyle w:val="aa"/>
          <w:rFonts w:cs="Times New Roman"/>
          <w:szCs w:val="24"/>
        </w:rPr>
        <w:footnoteReference w:id="19"/>
      </w:r>
    </w:p>
    <w:p w:rsidR="00F813A3" w:rsidRPr="008B6260" w:rsidRDefault="00D415E0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показателям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i/>
          <w:szCs w:val="24"/>
        </w:rPr>
        <w:t>загрязнения</w:t>
      </w:r>
      <w:r w:rsidR="008B6260">
        <w:rPr>
          <w:rFonts w:cs="Times New Roman"/>
          <w:i/>
          <w:szCs w:val="24"/>
        </w:rPr>
        <w:t xml:space="preserve"> </w:t>
      </w:r>
      <w:r w:rsidRPr="008B6260">
        <w:rPr>
          <w:rFonts w:cs="Times New Roman"/>
          <w:i/>
          <w:szCs w:val="24"/>
        </w:rPr>
        <w:t>атмосферного</w:t>
      </w:r>
      <w:r w:rsidR="008B6260">
        <w:rPr>
          <w:rFonts w:cs="Times New Roman"/>
          <w:i/>
          <w:szCs w:val="24"/>
        </w:rPr>
        <w:t xml:space="preserve"> </w:t>
      </w:r>
      <w:r w:rsidRPr="008B6260">
        <w:rPr>
          <w:rFonts w:cs="Times New Roman"/>
          <w:i/>
          <w:szCs w:val="24"/>
        </w:rPr>
        <w:t>воздуха</w:t>
      </w:r>
      <w:r w:rsidR="008B6260">
        <w:rPr>
          <w:rFonts w:cs="Times New Roman"/>
          <w:i/>
          <w:szCs w:val="24"/>
        </w:rPr>
        <w:t xml:space="preserve"> </w:t>
      </w:r>
      <w:r w:rsidRPr="008B6260">
        <w:rPr>
          <w:rFonts w:cs="Times New Roman"/>
          <w:szCs w:val="24"/>
        </w:rPr>
        <w:t>тонкодисперсной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пылью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(мелкодисперсными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частицами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  <w:lang w:val="en-US"/>
        </w:rPr>
        <w:t>PM</w:t>
      </w:r>
      <w:r w:rsidRPr="008B6260">
        <w:rPr>
          <w:rFonts w:cs="Times New Roman"/>
          <w:szCs w:val="24"/>
        </w:rPr>
        <w:t>2.5</w:t>
      </w:r>
      <w:r w:rsidR="00AA5BB3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способными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проникать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нижние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отделы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респираторного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тракта,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повышенная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концентрация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которых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ведет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увеличению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респираторных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30526F" w:rsidRPr="008B6260">
        <w:rPr>
          <w:rFonts w:cs="Times New Roman"/>
          <w:szCs w:val="24"/>
        </w:rPr>
        <w:t>сердечнососудистых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заболеваний,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также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снижению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продолжительности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росту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преждевременной</w:t>
      </w:r>
      <w:r w:rsidR="008B6260">
        <w:rPr>
          <w:rFonts w:cs="Times New Roman"/>
          <w:szCs w:val="24"/>
        </w:rPr>
        <w:t xml:space="preserve"> </w:t>
      </w:r>
      <w:r w:rsidR="00AA5BB3" w:rsidRPr="008B6260">
        <w:rPr>
          <w:rFonts w:cs="Times New Roman"/>
          <w:szCs w:val="24"/>
        </w:rPr>
        <w:t>смертности),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большинства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характерно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превышение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несколько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раз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безопасной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нормы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ВОЗ</w:t>
      </w:r>
      <w:r w:rsidRPr="008B6260">
        <w:rPr>
          <w:rStyle w:val="aa"/>
          <w:rFonts w:cs="Times New Roman"/>
          <w:szCs w:val="24"/>
        </w:rPr>
        <w:footnoteReference w:id="20"/>
      </w:r>
      <w:r w:rsidR="00646BC9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за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и</w:t>
      </w:r>
      <w:r w:rsidR="00404322" w:rsidRPr="008B6260">
        <w:rPr>
          <w:rFonts w:cs="Times New Roman"/>
          <w:szCs w:val="24"/>
        </w:rPr>
        <w:t>сключение</w:t>
      </w:r>
      <w:r w:rsidR="00646BC9" w:rsidRPr="008B6260">
        <w:rPr>
          <w:rFonts w:cs="Times New Roman"/>
          <w:szCs w:val="24"/>
        </w:rPr>
        <w:t>м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Росси</w:t>
      </w:r>
      <w:r w:rsidR="00646BC9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(</w:t>
      </w:r>
      <w:r w:rsidR="00DD38FB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среднем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11,3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мкг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куб.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м)</w:t>
      </w:r>
      <w:r w:rsidR="00DD38FB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где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сохраняется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самое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низкое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отклонение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нормы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646BC9" w:rsidRPr="008B6260">
        <w:rPr>
          <w:rFonts w:cs="Times New Roman"/>
          <w:szCs w:val="24"/>
        </w:rPr>
        <w:t>Бразилии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(в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среднем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12,2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мкг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куб.</w:t>
      </w:r>
      <w:r w:rsidR="008B6260">
        <w:rPr>
          <w:rFonts w:cs="Times New Roman"/>
          <w:szCs w:val="24"/>
        </w:rPr>
        <w:t xml:space="preserve"> </w:t>
      </w:r>
      <w:r w:rsidR="00DD38FB" w:rsidRPr="008B6260">
        <w:rPr>
          <w:rFonts w:cs="Times New Roman"/>
          <w:szCs w:val="24"/>
        </w:rPr>
        <w:t>м)</w:t>
      </w:r>
      <w:r w:rsidR="00404322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Вредному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воздействию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подвержено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полностью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всё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население</w:t>
      </w:r>
      <w:r w:rsidR="00404322" w:rsidRPr="008B6260">
        <w:rPr>
          <w:rStyle w:val="aa"/>
          <w:rFonts w:cs="Times New Roman"/>
          <w:szCs w:val="24"/>
        </w:rPr>
        <w:footnoteReference w:id="21"/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БРИКС,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кроме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России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(около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90%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населения)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Бразилии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(около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70%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населения)</w:t>
      </w:r>
      <w:r w:rsidR="00404322" w:rsidRPr="008B6260">
        <w:rPr>
          <w:rStyle w:val="aa"/>
          <w:rFonts w:cs="Times New Roman"/>
          <w:szCs w:val="24"/>
        </w:rPr>
        <w:footnoteReference w:id="22"/>
      </w:r>
      <w:r w:rsidR="00DD38FB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Если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рассматривать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ситуацию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разрезе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мониторинга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достижения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промежуточных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целей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ВОЗ,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то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условиях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концентрации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частиц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РМ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2.5,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превышающей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безопасный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уровень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3,5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раза,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проживает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77%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99,9%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ОАЭ</w:t>
      </w:r>
      <w:r w:rsidR="00CF3873" w:rsidRPr="008B6260">
        <w:rPr>
          <w:rStyle w:val="aa"/>
          <w:rFonts w:eastAsia="Times New Roman" w:cs="Times New Roman"/>
          <w:szCs w:val="24"/>
          <w:lang w:eastAsia="ru-RU"/>
        </w:rPr>
        <w:footnoteReference w:id="23"/>
      </w:r>
      <w:r w:rsidR="00404322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Китая</w:t>
      </w:r>
      <w:r w:rsidR="004467F7" w:rsidRPr="008B6260">
        <w:rPr>
          <w:rStyle w:val="aa"/>
          <w:rFonts w:cs="Times New Roman"/>
          <w:szCs w:val="24"/>
        </w:rPr>
        <w:footnoteReference w:id="24"/>
      </w:r>
      <w:r w:rsidR="00404322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Египта,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Индии</w:t>
      </w:r>
      <w:r w:rsidR="004467F7" w:rsidRPr="008B6260">
        <w:rPr>
          <w:rStyle w:val="aa"/>
          <w:rFonts w:cs="Times New Roman"/>
          <w:szCs w:val="24"/>
        </w:rPr>
        <w:footnoteReference w:id="25"/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Эфиопии.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то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время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как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Иране</w:t>
      </w:r>
      <w:r w:rsidR="004467F7" w:rsidRPr="008B6260">
        <w:rPr>
          <w:rStyle w:val="aa"/>
          <w:rFonts w:cs="Times New Roman"/>
          <w:szCs w:val="24"/>
        </w:rPr>
        <w:footnoteReference w:id="26"/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доля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такого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составляет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49,6%,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ЮАР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6,2%,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Бразилии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2%,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России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только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0,8%.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Кроме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России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Бразилии,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всех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при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возрастании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вредной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концентрации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токсичных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частиц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  <w:lang w:val="en-US"/>
        </w:rPr>
        <w:t>PM</w:t>
      </w:r>
      <w:r w:rsidR="00404322" w:rsidRPr="008B6260">
        <w:rPr>
          <w:rFonts w:cs="Times New Roman"/>
          <w:szCs w:val="24"/>
        </w:rPr>
        <w:t>2.5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10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35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мкг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куб.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м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доля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населения,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подверженного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вредном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воздействию,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снижается</w:t>
      </w:r>
      <w:r w:rsidR="008B6260">
        <w:rPr>
          <w:rFonts w:cs="Times New Roman"/>
          <w:szCs w:val="24"/>
        </w:rPr>
        <w:t xml:space="preserve"> </w:t>
      </w:r>
      <w:r w:rsidR="005F1DAE" w:rsidRPr="008B6260">
        <w:rPr>
          <w:rFonts w:cs="Times New Roman"/>
          <w:szCs w:val="24"/>
        </w:rPr>
        <w:t>приблизительно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до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50%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Иране;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77–85%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Китае,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Эфиопии,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а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ОАЭ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Египте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остается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без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изменения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уровне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около</w:t>
      </w:r>
      <w:r w:rsidR="008B6260">
        <w:rPr>
          <w:rFonts w:cs="Times New Roman"/>
          <w:szCs w:val="24"/>
        </w:rPr>
        <w:t xml:space="preserve"> </w:t>
      </w:r>
      <w:r w:rsidR="00404322" w:rsidRPr="008B6260">
        <w:rPr>
          <w:rFonts w:cs="Times New Roman"/>
          <w:szCs w:val="24"/>
        </w:rPr>
        <w:t>100%.</w:t>
      </w:r>
      <w:r w:rsidR="008B6260">
        <w:rPr>
          <w:rFonts w:cs="Times New Roman"/>
          <w:szCs w:val="24"/>
        </w:rPr>
        <w:t xml:space="preserve"> </w:t>
      </w:r>
    </w:p>
    <w:p w:rsidR="00A22134" w:rsidRPr="008B6260" w:rsidRDefault="00E91456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Стоит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отметить,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что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состоянию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19073E" w:rsidRPr="008B6260">
        <w:rPr>
          <w:rFonts w:cs="Times New Roman"/>
          <w:szCs w:val="24"/>
        </w:rPr>
        <w:t>2023</w:t>
      </w:r>
      <w:r w:rsidR="00190657" w:rsidRPr="00190657">
        <w:rPr>
          <w:rFonts w:cs="Times New Roman"/>
          <w:szCs w:val="24"/>
        </w:rPr>
        <w:t>-</w:t>
      </w:r>
      <w:r w:rsidR="0072686F" w:rsidRPr="008B6260">
        <w:rPr>
          <w:rFonts w:cs="Times New Roman"/>
          <w:szCs w:val="24"/>
        </w:rPr>
        <w:t>2024</w:t>
      </w:r>
      <w:r w:rsidR="008B6260">
        <w:rPr>
          <w:rFonts w:cs="Times New Roman"/>
          <w:szCs w:val="24"/>
        </w:rPr>
        <w:t xml:space="preserve"> </w:t>
      </w:r>
      <w:r w:rsidR="0019073E" w:rsidRPr="008B6260">
        <w:rPr>
          <w:rFonts w:cs="Times New Roman"/>
          <w:szCs w:val="24"/>
        </w:rPr>
        <w:t>г</w:t>
      </w:r>
      <w:r w:rsidR="0072686F" w:rsidRPr="008B6260">
        <w:rPr>
          <w:rFonts w:cs="Times New Roman"/>
          <w:szCs w:val="24"/>
        </w:rPr>
        <w:t>г.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Россия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явля</w:t>
      </w:r>
      <w:r w:rsidR="0019073E" w:rsidRPr="008B6260">
        <w:rPr>
          <w:rFonts w:cs="Times New Roman"/>
          <w:szCs w:val="24"/>
        </w:rPr>
        <w:t>лась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единственной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страной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БРИКС,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которой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качество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воздуха</w:t>
      </w:r>
      <w:r w:rsidR="008B6260">
        <w:rPr>
          <w:rFonts w:cs="Times New Roman"/>
          <w:szCs w:val="24"/>
        </w:rPr>
        <w:t xml:space="preserve"> </w:t>
      </w:r>
      <w:r w:rsidR="007E4DD5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7E4DD5" w:rsidRPr="008B6260">
        <w:rPr>
          <w:rFonts w:cs="Times New Roman"/>
          <w:szCs w:val="24"/>
        </w:rPr>
        <w:t>показателям</w:t>
      </w:r>
      <w:r w:rsidR="008B6260">
        <w:rPr>
          <w:rFonts w:cs="Times New Roman"/>
          <w:szCs w:val="24"/>
        </w:rPr>
        <w:t xml:space="preserve"> </w:t>
      </w:r>
      <w:r w:rsidR="007E4DD5" w:rsidRPr="008B6260">
        <w:rPr>
          <w:rFonts w:cs="Times New Roman"/>
          <w:szCs w:val="24"/>
        </w:rPr>
        <w:t>среднегодового</w:t>
      </w:r>
      <w:r w:rsidR="008B6260">
        <w:rPr>
          <w:rFonts w:cs="Times New Roman"/>
          <w:szCs w:val="24"/>
        </w:rPr>
        <w:t xml:space="preserve"> </w:t>
      </w:r>
      <w:r w:rsidR="007E4DD5" w:rsidRPr="008B6260">
        <w:rPr>
          <w:rFonts w:cs="Times New Roman"/>
          <w:szCs w:val="24"/>
        </w:rPr>
        <w:t>воздействия</w:t>
      </w:r>
      <w:r w:rsidR="008B6260">
        <w:rPr>
          <w:rFonts w:cs="Times New Roman"/>
          <w:szCs w:val="24"/>
        </w:rPr>
        <w:t xml:space="preserve"> </w:t>
      </w:r>
      <w:r w:rsidR="007E4DD5" w:rsidRPr="008B6260">
        <w:rPr>
          <w:rFonts w:cs="Times New Roman"/>
          <w:szCs w:val="24"/>
        </w:rPr>
        <w:t>частиц</w:t>
      </w:r>
      <w:r w:rsidR="008B6260">
        <w:rPr>
          <w:rFonts w:cs="Times New Roman"/>
          <w:szCs w:val="24"/>
        </w:rPr>
        <w:t xml:space="preserve"> </w:t>
      </w:r>
      <w:r w:rsidR="007E4DD5" w:rsidRPr="008B6260">
        <w:rPr>
          <w:rFonts w:cs="Times New Roman"/>
          <w:szCs w:val="24"/>
          <w:lang w:val="en-US"/>
        </w:rPr>
        <w:t>PM</w:t>
      </w:r>
      <w:r w:rsidR="007E4DD5" w:rsidRPr="008B6260">
        <w:rPr>
          <w:rFonts w:cs="Times New Roman"/>
          <w:szCs w:val="24"/>
        </w:rPr>
        <w:t>2.5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соответств</w:t>
      </w:r>
      <w:r w:rsidR="0019073E" w:rsidRPr="008B6260">
        <w:rPr>
          <w:rFonts w:cs="Times New Roman"/>
          <w:szCs w:val="24"/>
        </w:rPr>
        <w:t>овало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безопасным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нормам</w:t>
      </w:r>
      <w:r w:rsidR="008B6260">
        <w:rPr>
          <w:rFonts w:cs="Times New Roman"/>
          <w:szCs w:val="24"/>
        </w:rPr>
        <w:t xml:space="preserve"> </w:t>
      </w:r>
      <w:r w:rsidR="0072686F" w:rsidRPr="008B6260">
        <w:rPr>
          <w:rFonts w:cs="Times New Roman"/>
          <w:szCs w:val="24"/>
        </w:rPr>
        <w:t>ВОЗ</w:t>
      </w:r>
      <w:r w:rsidR="0019073E" w:rsidRPr="008B6260">
        <w:rPr>
          <w:rStyle w:val="aa"/>
          <w:rFonts w:cs="Times New Roman"/>
          <w:szCs w:val="24"/>
        </w:rPr>
        <w:footnoteReference w:id="27"/>
      </w:r>
      <w:r w:rsidRPr="008B6260">
        <w:rPr>
          <w:rFonts w:cs="Times New Roman"/>
          <w:szCs w:val="24"/>
        </w:rPr>
        <w:t>.</w:t>
      </w:r>
    </w:p>
    <w:p w:rsidR="00931430" w:rsidRPr="008B6260" w:rsidRDefault="008246FB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Таким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образом,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представленный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аналитический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обзор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экологических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условий,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которых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осуществляется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жизнь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деятельность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БРИКС-9</w:t>
      </w:r>
      <w:r w:rsidR="005E5A1F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показывает,</w:t>
      </w:r>
      <w:r w:rsidR="008B6260">
        <w:rPr>
          <w:rFonts w:cs="Times New Roman"/>
          <w:szCs w:val="24"/>
        </w:rPr>
        <w:t xml:space="preserve"> </w:t>
      </w:r>
      <w:r w:rsidR="00E91456" w:rsidRPr="008B6260">
        <w:rPr>
          <w:rFonts w:cs="Times New Roman"/>
          <w:szCs w:val="24"/>
        </w:rPr>
        <w:t>что,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</w:t>
      </w:r>
      <w:r w:rsidR="00576C58" w:rsidRPr="008B6260">
        <w:rPr>
          <w:rFonts w:cs="Times New Roman"/>
          <w:szCs w:val="24"/>
        </w:rPr>
        <w:t>есмотря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разное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сочетание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факторов,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обусл</w:t>
      </w:r>
      <w:r w:rsidR="00190657">
        <w:rPr>
          <w:rFonts w:cs="Times New Roman"/>
          <w:szCs w:val="24"/>
        </w:rPr>
        <w:t>о</w:t>
      </w:r>
      <w:r w:rsidR="00576C58" w:rsidRPr="008B6260">
        <w:rPr>
          <w:rFonts w:cs="Times New Roman"/>
          <w:szCs w:val="24"/>
        </w:rPr>
        <w:t>вливающих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неблагоприятны</w:t>
      </w:r>
      <w:r w:rsidR="00566AAB" w:rsidRPr="008B6260">
        <w:rPr>
          <w:rFonts w:cs="Times New Roman"/>
          <w:szCs w:val="24"/>
        </w:rPr>
        <w:t>е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обстоятельств</w:t>
      </w:r>
      <w:r w:rsidR="00566AAB" w:rsidRPr="008B6260">
        <w:rPr>
          <w:rFonts w:cs="Times New Roman"/>
          <w:szCs w:val="24"/>
        </w:rPr>
        <w:t>а</w:t>
      </w:r>
      <w:r w:rsidR="00576C58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всем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без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исключения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странам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необходимо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вести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работу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над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комплексом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мер,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направленны</w:t>
      </w:r>
      <w:r w:rsidR="00190657">
        <w:rPr>
          <w:rFonts w:cs="Times New Roman"/>
          <w:szCs w:val="24"/>
        </w:rPr>
        <w:t>х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сокращение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экологически-</w:t>
      </w:r>
      <w:r w:rsidR="00566AAB" w:rsidRPr="008B6260">
        <w:rPr>
          <w:rFonts w:cs="Times New Roman"/>
          <w:szCs w:val="24"/>
        </w:rPr>
        <w:t>вредного</w:t>
      </w:r>
      <w:r w:rsidR="008B6260">
        <w:rPr>
          <w:rFonts w:cs="Times New Roman"/>
          <w:szCs w:val="24"/>
        </w:rPr>
        <w:t xml:space="preserve"> </w:t>
      </w:r>
      <w:r w:rsidR="00576C58" w:rsidRPr="008B6260">
        <w:rPr>
          <w:rFonts w:cs="Times New Roman"/>
          <w:szCs w:val="24"/>
        </w:rPr>
        <w:t>воздействия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жизнь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учетом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специфики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каждой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страны</w:t>
      </w:r>
      <w:r w:rsidR="00931430" w:rsidRPr="008B6260">
        <w:rPr>
          <w:rFonts w:cs="Times New Roman"/>
          <w:szCs w:val="24"/>
        </w:rPr>
        <w:t>.</w:t>
      </w:r>
    </w:p>
    <w:p w:rsidR="009C6610" w:rsidRPr="008B6260" w:rsidRDefault="005E5A1F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продолжают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остро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стоять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вопросы,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связанные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обеспечением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питьевой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вод</w:t>
      </w:r>
      <w:r w:rsidR="00E568D7" w:rsidRPr="008B6260">
        <w:rPr>
          <w:rFonts w:cs="Times New Roman"/>
          <w:szCs w:val="24"/>
        </w:rPr>
        <w:t>ой</w:t>
      </w:r>
      <w:r w:rsidR="009C6610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качественными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санитарными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услугами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чистым</w:t>
      </w:r>
      <w:r w:rsidR="00190657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технологиям</w:t>
      </w:r>
      <w:r w:rsidR="00190657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приготовления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пищи.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Эфиопии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Индии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свыше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половины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нуждается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улучшении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жилищных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условий,</w:t>
      </w:r>
      <w:r w:rsidR="008B6260">
        <w:rPr>
          <w:rFonts w:cs="Times New Roman"/>
          <w:szCs w:val="24"/>
        </w:rPr>
        <w:t xml:space="preserve"> </w:t>
      </w:r>
      <w:r w:rsidR="00931430" w:rsidRPr="008B6260">
        <w:rPr>
          <w:rFonts w:cs="Times New Roman"/>
          <w:szCs w:val="24"/>
        </w:rPr>
        <w:t>соответствующ</w:t>
      </w:r>
      <w:r w:rsidR="009C6610" w:rsidRPr="008B6260">
        <w:rPr>
          <w:rFonts w:cs="Times New Roman"/>
          <w:szCs w:val="24"/>
        </w:rPr>
        <w:t>их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безопасным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санитарным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нормам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и,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несмотря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уже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достигнут</w:t>
      </w:r>
      <w:r w:rsidRPr="008B6260">
        <w:rPr>
          <w:rFonts w:cs="Times New Roman"/>
          <w:szCs w:val="24"/>
        </w:rPr>
        <w:t>ый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существенный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прогресс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решении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вопросов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экологического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благополучия</w:t>
      </w:r>
      <w:r w:rsidR="00566AAB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они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продолжают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оставаться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повестке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дня.</w:t>
      </w:r>
    </w:p>
    <w:p w:rsidR="008E1E42" w:rsidRPr="008B6260" w:rsidRDefault="001C3943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Наи</w:t>
      </w:r>
      <w:r w:rsidR="001E0C72" w:rsidRPr="008B6260">
        <w:rPr>
          <w:rFonts w:cs="Times New Roman"/>
          <w:szCs w:val="24"/>
        </w:rPr>
        <w:t>более</w:t>
      </w:r>
      <w:r w:rsidR="008B6260">
        <w:rPr>
          <w:rFonts w:cs="Times New Roman"/>
          <w:szCs w:val="24"/>
        </w:rPr>
        <w:t xml:space="preserve"> </w:t>
      </w:r>
      <w:r w:rsidR="001E0C72" w:rsidRPr="008B6260">
        <w:rPr>
          <w:rFonts w:cs="Times New Roman"/>
          <w:szCs w:val="24"/>
        </w:rPr>
        <w:t>существенной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экологического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благополучия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населения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остается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проблема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загрязнения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воздуха,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вызванного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техногенным</w:t>
      </w:r>
      <w:r w:rsidR="008B6260">
        <w:rPr>
          <w:rFonts w:cs="Times New Roman"/>
          <w:szCs w:val="24"/>
        </w:rPr>
        <w:t xml:space="preserve"> </w:t>
      </w:r>
      <w:r w:rsidR="00A67342" w:rsidRPr="008B6260">
        <w:rPr>
          <w:rFonts w:cs="Times New Roman"/>
          <w:szCs w:val="24"/>
        </w:rPr>
        <w:t>воздействием.</w:t>
      </w:r>
      <w:r w:rsidR="008B6260">
        <w:rPr>
          <w:rFonts w:cs="Times New Roman"/>
          <w:szCs w:val="24"/>
        </w:rPr>
        <w:t xml:space="preserve"> </w:t>
      </w:r>
      <w:r w:rsidR="00190657">
        <w:rPr>
          <w:rFonts w:cs="Times New Roman"/>
          <w:szCs w:val="24"/>
        </w:rPr>
        <w:t>Т</w:t>
      </w:r>
      <w:r w:rsidR="009C6610" w:rsidRPr="008B6260">
        <w:rPr>
          <w:rFonts w:cs="Times New Roman"/>
          <w:szCs w:val="24"/>
        </w:rPr>
        <w:t>ри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страны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объединения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–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ОАЭ,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Египет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Индия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вошли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первую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десятку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мира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наиболее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загрязненным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воздухом</w:t>
      </w:r>
      <w:r w:rsidR="005E5A1F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именно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них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вместе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5E5A1F" w:rsidRPr="008B6260">
        <w:rPr>
          <w:rFonts w:cs="Times New Roman"/>
          <w:szCs w:val="24"/>
        </w:rPr>
        <w:t>Эфиопией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наблюдается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наиболее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высокая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смертность,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связанная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загрязнением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воздуха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жилых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помещениях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окружающей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среды.</w:t>
      </w:r>
    </w:p>
    <w:p w:rsidR="009C6610" w:rsidRPr="008B6260" w:rsidRDefault="005E5A1F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Важным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является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</w:t>
      </w:r>
      <w:r w:rsidR="009C6610" w:rsidRPr="008B6260">
        <w:rPr>
          <w:rFonts w:cs="Times New Roman"/>
          <w:szCs w:val="24"/>
        </w:rPr>
        <w:t>ример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БРИКС</w:t>
      </w:r>
      <w:r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подтверждающий</w:t>
      </w:r>
      <w:r w:rsidR="009C6610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что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высокий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уровень</w:t>
      </w:r>
      <w:r w:rsidR="008B6260">
        <w:rPr>
          <w:rFonts w:cs="Times New Roman"/>
          <w:szCs w:val="24"/>
        </w:rPr>
        <w:t xml:space="preserve"> </w:t>
      </w:r>
      <w:r w:rsidR="009C6610"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не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всегда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подразумевает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экологически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безопасную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среду</w:t>
      </w:r>
      <w:r w:rsidR="008B6260">
        <w:rPr>
          <w:rFonts w:cs="Times New Roman"/>
          <w:szCs w:val="24"/>
        </w:rPr>
        <w:t xml:space="preserve"> </w:t>
      </w:r>
      <w:r w:rsidR="00854992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854992" w:rsidRPr="008B6260">
        <w:rPr>
          <w:rFonts w:cs="Times New Roman"/>
          <w:szCs w:val="24"/>
        </w:rPr>
        <w:t>населения</w:t>
      </w:r>
      <w:r w:rsidR="00566AAB" w:rsidRPr="008B6260">
        <w:rPr>
          <w:rFonts w:cs="Times New Roman"/>
          <w:szCs w:val="24"/>
        </w:rPr>
        <w:t>.</w:t>
      </w:r>
      <w:r w:rsidR="008B6260">
        <w:rPr>
          <w:rFonts w:cs="Times New Roman"/>
          <w:szCs w:val="24"/>
        </w:rPr>
        <w:t xml:space="preserve"> </w:t>
      </w:r>
      <w:r w:rsidR="00931A0C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наибольшей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степени</w:t>
      </w:r>
      <w:r w:rsidR="008B6260">
        <w:rPr>
          <w:rFonts w:cs="Times New Roman"/>
          <w:szCs w:val="24"/>
        </w:rPr>
        <w:t xml:space="preserve"> </w:t>
      </w:r>
      <w:r w:rsidR="00931A0C" w:rsidRPr="008B6260">
        <w:rPr>
          <w:rFonts w:cs="Times New Roman"/>
          <w:szCs w:val="24"/>
        </w:rPr>
        <w:t>это</w:t>
      </w:r>
      <w:r w:rsidR="008B6260">
        <w:rPr>
          <w:rFonts w:cs="Times New Roman"/>
          <w:szCs w:val="24"/>
        </w:rPr>
        <w:t xml:space="preserve"> </w:t>
      </w:r>
      <w:r w:rsidR="006E440E" w:rsidRPr="008B6260">
        <w:rPr>
          <w:rFonts w:cs="Times New Roman"/>
          <w:szCs w:val="24"/>
        </w:rPr>
        <w:t>относится</w:t>
      </w:r>
      <w:r w:rsidR="008B6260">
        <w:rPr>
          <w:rFonts w:cs="Times New Roman"/>
          <w:szCs w:val="24"/>
        </w:rPr>
        <w:t xml:space="preserve"> </w:t>
      </w:r>
      <w:r w:rsidR="006E440E" w:rsidRPr="008B6260">
        <w:rPr>
          <w:rFonts w:cs="Times New Roman"/>
          <w:szCs w:val="24"/>
        </w:rPr>
        <w:t>к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загрязнени</w:t>
      </w:r>
      <w:r w:rsidR="006E440E" w:rsidRPr="008B6260">
        <w:rPr>
          <w:rFonts w:cs="Times New Roman"/>
          <w:szCs w:val="24"/>
        </w:rPr>
        <w:t>ю</w:t>
      </w:r>
      <w:r w:rsidR="008B6260">
        <w:rPr>
          <w:rFonts w:cs="Times New Roman"/>
          <w:szCs w:val="24"/>
        </w:rPr>
        <w:t xml:space="preserve"> </w:t>
      </w:r>
      <w:r w:rsidR="00A22134" w:rsidRPr="008B6260">
        <w:rPr>
          <w:rFonts w:cs="Times New Roman"/>
          <w:szCs w:val="24"/>
        </w:rPr>
        <w:t>атмосферы</w:t>
      </w:r>
      <w:r w:rsidR="00566AAB" w:rsidRPr="008B6260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которое</w:t>
      </w:r>
      <w:r w:rsidR="008B6260">
        <w:rPr>
          <w:rFonts w:cs="Times New Roman"/>
          <w:szCs w:val="24"/>
        </w:rPr>
        <w:t xml:space="preserve"> </w:t>
      </w:r>
      <w:r w:rsidR="00A22134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A22134" w:rsidRPr="008B6260">
        <w:rPr>
          <w:rFonts w:cs="Times New Roman"/>
          <w:szCs w:val="24"/>
        </w:rPr>
        <w:t>большинстве</w:t>
      </w:r>
      <w:r w:rsidR="008B6260">
        <w:rPr>
          <w:rFonts w:cs="Times New Roman"/>
          <w:szCs w:val="24"/>
        </w:rPr>
        <w:t xml:space="preserve"> </w:t>
      </w:r>
      <w:r w:rsidR="00A22134" w:rsidRPr="008B6260">
        <w:rPr>
          <w:rFonts w:cs="Times New Roman"/>
          <w:szCs w:val="24"/>
        </w:rPr>
        <w:t>стран</w:t>
      </w:r>
      <w:r w:rsidR="008B6260">
        <w:rPr>
          <w:rFonts w:cs="Times New Roman"/>
          <w:szCs w:val="24"/>
        </w:rPr>
        <w:t xml:space="preserve"> </w:t>
      </w:r>
      <w:r w:rsidR="00A22134" w:rsidRPr="008B6260">
        <w:rPr>
          <w:rFonts w:cs="Times New Roman"/>
          <w:szCs w:val="24"/>
        </w:rPr>
        <w:t>БРИКС</w:t>
      </w:r>
      <w:r w:rsidR="008B6260">
        <w:rPr>
          <w:rFonts w:cs="Times New Roman"/>
          <w:szCs w:val="24"/>
        </w:rPr>
        <w:t xml:space="preserve"> </w:t>
      </w:r>
      <w:r w:rsidR="006E440E" w:rsidRPr="008B6260">
        <w:rPr>
          <w:rFonts w:cs="Times New Roman"/>
          <w:szCs w:val="24"/>
        </w:rPr>
        <w:t>значительно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превышает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безопасные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для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здоровья</w:t>
      </w:r>
      <w:r w:rsidR="008B6260">
        <w:rPr>
          <w:rFonts w:cs="Times New Roman"/>
          <w:szCs w:val="24"/>
        </w:rPr>
        <w:t xml:space="preserve"> </w:t>
      </w:r>
      <w:r w:rsidR="006E440E" w:rsidRPr="008B6260">
        <w:rPr>
          <w:rFonts w:cs="Times New Roman"/>
          <w:szCs w:val="24"/>
        </w:rPr>
        <w:t>человека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концентрации,</w:t>
      </w:r>
      <w:r w:rsidR="008B6260">
        <w:rPr>
          <w:rFonts w:cs="Times New Roman"/>
          <w:szCs w:val="24"/>
        </w:rPr>
        <w:t xml:space="preserve"> </w:t>
      </w:r>
      <w:r w:rsidR="00A22134" w:rsidRPr="008B6260">
        <w:rPr>
          <w:rFonts w:cs="Times New Roman"/>
          <w:szCs w:val="24"/>
        </w:rPr>
        <w:t>вне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зависимо</w:t>
      </w:r>
      <w:r w:rsidR="00A22134" w:rsidRPr="008B6260">
        <w:rPr>
          <w:rFonts w:cs="Times New Roman"/>
          <w:szCs w:val="24"/>
        </w:rPr>
        <w:t>сти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от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позиции</w:t>
      </w:r>
      <w:r w:rsidR="008B6260">
        <w:rPr>
          <w:rFonts w:cs="Times New Roman"/>
          <w:szCs w:val="24"/>
        </w:rPr>
        <w:t xml:space="preserve"> </w:t>
      </w:r>
      <w:r w:rsidR="006E440E" w:rsidRPr="008B6260">
        <w:rPr>
          <w:rFonts w:cs="Times New Roman"/>
          <w:szCs w:val="24"/>
        </w:rPr>
        <w:t>страны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рейтинге</w:t>
      </w:r>
      <w:r w:rsidR="008B6260">
        <w:rPr>
          <w:rFonts w:cs="Times New Roman"/>
          <w:szCs w:val="24"/>
        </w:rPr>
        <w:t xml:space="preserve"> </w:t>
      </w:r>
      <w:r w:rsidR="00566AAB" w:rsidRPr="008B6260">
        <w:rPr>
          <w:rFonts w:cs="Times New Roman"/>
          <w:szCs w:val="24"/>
        </w:rPr>
        <w:t>ИЧР.</w:t>
      </w:r>
      <w:r w:rsidR="008B6260">
        <w:rPr>
          <w:rFonts w:cs="Times New Roman"/>
          <w:szCs w:val="24"/>
        </w:rPr>
        <w:t xml:space="preserve"> </w:t>
      </w:r>
    </w:p>
    <w:p w:rsidR="009C6610" w:rsidRPr="008B6260" w:rsidRDefault="00A22134" w:rsidP="008B6260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8B6260">
        <w:rPr>
          <w:rFonts w:cs="Times New Roman"/>
          <w:szCs w:val="24"/>
        </w:rPr>
        <w:t>Наблюдая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дальнейшем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за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объединением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БРИКС,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можно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будет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увидеть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практике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насколько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успешны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могут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быть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страны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с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разным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уровнем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решении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экологических</w:t>
      </w:r>
      <w:r w:rsidR="008B6260">
        <w:rPr>
          <w:rFonts w:cs="Times New Roman"/>
          <w:szCs w:val="24"/>
        </w:rPr>
        <w:t xml:space="preserve"> </w:t>
      </w:r>
      <w:r w:rsidRPr="008B6260">
        <w:rPr>
          <w:rFonts w:cs="Times New Roman"/>
          <w:szCs w:val="24"/>
        </w:rPr>
        <w:t>проблем</w:t>
      </w:r>
      <w:r w:rsidR="00190657">
        <w:rPr>
          <w:rFonts w:cs="Times New Roman"/>
          <w:szCs w:val="24"/>
        </w:rPr>
        <w:t>,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сможет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ли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их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взаимодействие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на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общих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площадках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по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широкому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кругу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вопросов,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включая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социальные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экологические</w:t>
      </w:r>
      <w:r w:rsidR="008B6260">
        <w:rPr>
          <w:rFonts w:cs="Times New Roman"/>
          <w:szCs w:val="24"/>
        </w:rPr>
        <w:t xml:space="preserve"> </w:t>
      </w:r>
      <w:r w:rsidR="00FC3E6A" w:rsidRPr="008B6260">
        <w:rPr>
          <w:rFonts w:cs="Times New Roman"/>
          <w:szCs w:val="24"/>
        </w:rPr>
        <w:t>аспекты,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способствовать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улучшению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экологических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условий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жизни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населения,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том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числе,</w:t>
      </w:r>
      <w:r w:rsidR="008B6260">
        <w:rPr>
          <w:rFonts w:cs="Times New Roman"/>
          <w:szCs w:val="24"/>
        </w:rPr>
        <w:t xml:space="preserve"> </w:t>
      </w:r>
      <w:r w:rsidR="00453AEE" w:rsidRPr="008B6260">
        <w:rPr>
          <w:rFonts w:cs="Times New Roman"/>
          <w:szCs w:val="24"/>
        </w:rPr>
        <w:t>через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адаптаци</w:t>
      </w:r>
      <w:r w:rsidR="00453AEE" w:rsidRPr="008B6260">
        <w:rPr>
          <w:rFonts w:cs="Times New Roman"/>
          <w:szCs w:val="24"/>
        </w:rPr>
        <w:t>ю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в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одних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странах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успешного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опыта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и</w:t>
      </w:r>
      <w:r w:rsidR="008B6260">
        <w:rPr>
          <w:rFonts w:cs="Times New Roman"/>
          <w:szCs w:val="24"/>
        </w:rPr>
        <w:t xml:space="preserve"> </w:t>
      </w:r>
      <w:r w:rsidR="00E568D7" w:rsidRPr="008B6260">
        <w:rPr>
          <w:rFonts w:cs="Times New Roman"/>
          <w:szCs w:val="24"/>
        </w:rPr>
        <w:t>достижений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других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стран-членов</w:t>
      </w:r>
      <w:r w:rsidR="008B6260">
        <w:rPr>
          <w:rFonts w:cs="Times New Roman"/>
          <w:szCs w:val="24"/>
        </w:rPr>
        <w:t xml:space="preserve"> </w:t>
      </w:r>
      <w:r w:rsidR="00A7491F" w:rsidRPr="008B6260">
        <w:rPr>
          <w:rFonts w:cs="Times New Roman"/>
          <w:szCs w:val="24"/>
        </w:rPr>
        <w:t>БРИКС</w:t>
      </w:r>
      <w:r w:rsidR="007D5BB5" w:rsidRPr="008B6260">
        <w:rPr>
          <w:rFonts w:cs="Times New Roman"/>
          <w:szCs w:val="24"/>
        </w:rPr>
        <w:t>.</w:t>
      </w:r>
    </w:p>
    <w:sectPr w:rsidR="009C6610" w:rsidRPr="008B6260" w:rsidSect="008B6260">
      <w:headerReference w:type="default" r:id="rId10"/>
      <w:footerReference w:type="default" r:id="rId11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260" w:rsidRDefault="008B6260" w:rsidP="004B4779">
      <w:r>
        <w:separator/>
      </w:r>
    </w:p>
  </w:endnote>
  <w:endnote w:type="continuationSeparator" w:id="0">
    <w:p w:rsidR="008B6260" w:rsidRDefault="008B6260" w:rsidP="004B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RWPalladioL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PalladioL-It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PalladioL-Rom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338"/>
      <w:docPartObj>
        <w:docPartGallery w:val="Page Numbers (Bottom of Page)"/>
        <w:docPartUnique/>
      </w:docPartObj>
    </w:sdtPr>
    <w:sdtContent>
      <w:p w:rsidR="008B6260" w:rsidRDefault="008B6260" w:rsidP="008B6260">
        <w:pPr>
          <w:pStyle w:val="af"/>
          <w:jc w:val="center"/>
        </w:pPr>
        <w:fldSimple w:instr=" PAGE   \* MERGEFORMAT ">
          <w:r w:rsidR="0079362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260" w:rsidRDefault="008B6260" w:rsidP="004B4779">
      <w:r>
        <w:separator/>
      </w:r>
    </w:p>
  </w:footnote>
  <w:footnote w:type="continuationSeparator" w:id="0">
    <w:p w:rsidR="008B6260" w:rsidRDefault="008B6260" w:rsidP="004B4779">
      <w:r>
        <w:continuationSeparator/>
      </w:r>
    </w:p>
  </w:footnote>
  <w:footnote w:id="1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8B6260">
        <w:rPr>
          <w:i/>
        </w:rPr>
        <w:t>Сахаров А.Г.</w:t>
      </w:r>
      <w:r>
        <w:t xml:space="preserve"> </w:t>
      </w:r>
      <w:r w:rsidRPr="008B6260">
        <w:t>Прогресс</w:t>
      </w:r>
      <w:r>
        <w:t xml:space="preserve"> </w:t>
      </w:r>
      <w:r w:rsidRPr="008B6260">
        <w:t>стран</w:t>
      </w:r>
      <w:r>
        <w:t xml:space="preserve"> </w:t>
      </w:r>
      <w:r w:rsidRPr="008B6260">
        <w:t>БРИКС</w:t>
      </w:r>
      <w:r>
        <w:t xml:space="preserve"> </w:t>
      </w:r>
      <w:r w:rsidRPr="008B6260">
        <w:t>в</w:t>
      </w:r>
      <w:r>
        <w:t xml:space="preserve"> </w:t>
      </w:r>
      <w:r w:rsidRPr="008B6260">
        <w:t>достижении</w:t>
      </w:r>
      <w:r>
        <w:t xml:space="preserve"> </w:t>
      </w:r>
      <w:r w:rsidRPr="008B6260">
        <w:t>климатических</w:t>
      </w:r>
      <w:r>
        <w:t xml:space="preserve"> </w:t>
      </w:r>
      <w:r w:rsidRPr="008B6260">
        <w:t>и</w:t>
      </w:r>
      <w:r>
        <w:t xml:space="preserve"> </w:t>
      </w:r>
      <w:r w:rsidRPr="008B6260">
        <w:t>экологических</w:t>
      </w:r>
      <w:r>
        <w:t xml:space="preserve"> </w:t>
      </w:r>
      <w:r w:rsidRPr="008B6260">
        <w:t>целей</w:t>
      </w:r>
      <w:r>
        <w:t xml:space="preserve"> </w:t>
      </w:r>
      <w:r w:rsidRPr="008B6260">
        <w:t>Повестки</w:t>
      </w:r>
      <w:r>
        <w:t xml:space="preserve"> </w:t>
      </w:r>
      <w:r w:rsidRPr="008B6260">
        <w:t>2030</w:t>
      </w:r>
      <w:r>
        <w:t xml:space="preserve"> </w:t>
      </w:r>
      <w:r w:rsidRPr="008B6260">
        <w:t>//</w:t>
      </w:r>
      <w:r>
        <w:t xml:space="preserve"> </w:t>
      </w:r>
      <w:r w:rsidRPr="008B6260">
        <w:t>Вестник</w:t>
      </w:r>
      <w:r>
        <w:t xml:space="preserve"> </w:t>
      </w:r>
      <w:r w:rsidRPr="008B6260">
        <w:t>международных</w:t>
      </w:r>
      <w:r>
        <w:t xml:space="preserve"> </w:t>
      </w:r>
      <w:r w:rsidRPr="008B6260">
        <w:t>организаций.</w:t>
      </w:r>
      <w:r>
        <w:t xml:space="preserve"> – </w:t>
      </w:r>
      <w:r w:rsidRPr="008B6260">
        <w:t xml:space="preserve">2024. </w:t>
      </w:r>
      <w:r>
        <w:t xml:space="preserve">– </w:t>
      </w:r>
      <w:r w:rsidRPr="008B6260">
        <w:t>Т. 19</w:t>
      </w:r>
      <w:r>
        <w:t>,</w:t>
      </w:r>
      <w:r w:rsidRPr="008B6260">
        <w:t xml:space="preserve"> № 1. </w:t>
      </w:r>
      <w:r>
        <w:t xml:space="preserve">– </w:t>
      </w:r>
      <w:r w:rsidRPr="008B6260">
        <w:t>С. 107.</w:t>
      </w:r>
    </w:p>
  </w:footnote>
  <w:footnote w:id="2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rPr>
          <w:lang w:val="en-US"/>
        </w:rPr>
        <w:t xml:space="preserve"> </w:t>
      </w:r>
      <w:r w:rsidRPr="008B6260">
        <w:rPr>
          <w:lang w:val="en-US"/>
        </w:rPr>
        <w:t>Human</w:t>
      </w:r>
      <w:r>
        <w:rPr>
          <w:lang w:val="en-US"/>
        </w:rPr>
        <w:t xml:space="preserve"> </w:t>
      </w:r>
      <w:r w:rsidRPr="008B6260">
        <w:rPr>
          <w:lang w:val="en-US"/>
        </w:rPr>
        <w:t>Development</w:t>
      </w:r>
      <w:r>
        <w:rPr>
          <w:lang w:val="en-US"/>
        </w:rPr>
        <w:t xml:space="preserve"> </w:t>
      </w:r>
      <w:r w:rsidRPr="008B6260">
        <w:rPr>
          <w:lang w:val="en-US"/>
        </w:rPr>
        <w:t>Report</w:t>
      </w:r>
      <w:r>
        <w:rPr>
          <w:lang w:val="en-US"/>
        </w:rPr>
        <w:t xml:space="preserve"> </w:t>
      </w:r>
      <w:r w:rsidRPr="008B6260">
        <w:rPr>
          <w:lang w:val="en-US"/>
        </w:rPr>
        <w:t>2023/2024.</w:t>
      </w:r>
      <w:r>
        <w:rPr>
          <w:lang w:val="en-US"/>
        </w:rPr>
        <w:t xml:space="preserve"> </w:t>
      </w:r>
      <w:r w:rsidRPr="008B6260">
        <w:rPr>
          <w:lang w:val="en-US"/>
        </w:rPr>
        <w:t>Table</w:t>
      </w:r>
      <w:r w:rsidRPr="008B6260">
        <w:t xml:space="preserve"> 1, </w:t>
      </w:r>
      <w:r w:rsidRPr="008B6260">
        <w:rPr>
          <w:lang w:val="en-US"/>
        </w:rPr>
        <w:t>p</w:t>
      </w:r>
      <w:r w:rsidRPr="008B6260">
        <w:t>. 274-278.</w:t>
      </w:r>
      <w:r w:rsidRPr="008B6260">
        <w:rPr>
          <w:color w:val="FF0000"/>
        </w:rPr>
        <w:t xml:space="preserve"> </w:t>
      </w:r>
      <w:r>
        <w:t>–</w:t>
      </w:r>
      <w:r w:rsidRPr="008B6260">
        <w:t xml:space="preserve"> </w:t>
      </w:r>
      <w:hyperlink r:id="rId1" w:history="1">
        <w:r w:rsidRPr="008B6260">
          <w:rPr>
            <w:lang w:val="en-US"/>
          </w:rPr>
          <w:t>https</w:t>
        </w:r>
        <w:r w:rsidRPr="008B6260">
          <w:t>://</w:t>
        </w:r>
        <w:r w:rsidRPr="008B6260">
          <w:rPr>
            <w:lang w:val="en-US"/>
          </w:rPr>
          <w:t>hdr</w:t>
        </w:r>
        <w:r w:rsidRPr="008B6260">
          <w:t>.</w:t>
        </w:r>
        <w:r w:rsidRPr="008B6260">
          <w:rPr>
            <w:lang w:val="en-US"/>
          </w:rPr>
          <w:t>undp</w:t>
        </w:r>
        <w:r w:rsidRPr="008B6260">
          <w:t>.</w:t>
        </w:r>
        <w:r w:rsidRPr="008B6260">
          <w:rPr>
            <w:lang w:val="en-US"/>
          </w:rPr>
          <w:t>org</w:t>
        </w:r>
        <w:r w:rsidRPr="008B6260">
          <w:t>/</w:t>
        </w:r>
        <w:r w:rsidRPr="008B6260">
          <w:rPr>
            <w:lang w:val="en-US"/>
          </w:rPr>
          <w:t>system</w:t>
        </w:r>
        <w:r w:rsidRPr="008B6260">
          <w:t>/</w:t>
        </w:r>
        <w:r w:rsidRPr="008B6260">
          <w:rPr>
            <w:lang w:val="en-US"/>
          </w:rPr>
          <w:t>files</w:t>
        </w:r>
        <w:r w:rsidRPr="008B6260">
          <w:t>/</w:t>
        </w:r>
        <w:r w:rsidRPr="008B6260">
          <w:rPr>
            <w:lang w:val="en-US"/>
          </w:rPr>
          <w:t>documents</w:t>
        </w:r>
        <w:r w:rsidRPr="008B6260">
          <w:t>/</w:t>
        </w:r>
        <w:r w:rsidRPr="008B6260">
          <w:rPr>
            <w:lang w:val="en-US"/>
          </w:rPr>
          <w:t>global</w:t>
        </w:r>
        <w:r w:rsidRPr="008B6260">
          <w:t>-</w:t>
        </w:r>
        <w:r w:rsidRPr="008B6260">
          <w:rPr>
            <w:lang w:val="en-US"/>
          </w:rPr>
          <w:t>report</w:t>
        </w:r>
        <w:r w:rsidRPr="008B6260">
          <w:t>-</w:t>
        </w:r>
        <w:r w:rsidRPr="008B6260">
          <w:rPr>
            <w:lang w:val="en-US"/>
          </w:rPr>
          <w:t>document</w:t>
        </w:r>
        <w:r w:rsidRPr="008B6260">
          <w:t>/</w:t>
        </w:r>
        <w:r w:rsidRPr="008B6260">
          <w:rPr>
            <w:lang w:val="en-US"/>
          </w:rPr>
          <w:t>hdr</w:t>
        </w:r>
        <w:r w:rsidRPr="008B6260">
          <w:t>2023-24</w:t>
        </w:r>
        <w:r w:rsidRPr="008B6260">
          <w:rPr>
            <w:lang w:val="en-US"/>
          </w:rPr>
          <w:t>reporten</w:t>
        </w:r>
        <w:r w:rsidRPr="008B6260">
          <w:t>.</w:t>
        </w:r>
        <w:r w:rsidRPr="008B6260">
          <w:rPr>
            <w:lang w:val="en-US"/>
          </w:rPr>
          <w:t>pdf</w:t>
        </w:r>
      </w:hyperlink>
    </w:p>
  </w:footnote>
  <w:footnote w:id="3">
    <w:p w:rsidR="008B6260" w:rsidRPr="008B6260" w:rsidRDefault="008B6260" w:rsidP="008B6260">
      <w:pPr>
        <w:pStyle w:val="a8"/>
        <w:ind w:firstLine="709"/>
        <w:jc w:val="both"/>
        <w:rPr>
          <w:lang w:val="en-US"/>
        </w:rPr>
      </w:pPr>
      <w:r w:rsidRPr="008B6260">
        <w:rPr>
          <w:rStyle w:val="aa"/>
        </w:rPr>
        <w:footnoteRef/>
      </w:r>
      <w:r>
        <w:rPr>
          <w:lang w:val="en-US"/>
        </w:rPr>
        <w:t xml:space="preserve"> Ibid.</w:t>
      </w:r>
    </w:p>
  </w:footnote>
  <w:footnote w:id="4">
    <w:p w:rsidR="008B6260" w:rsidRPr="008B6260" w:rsidRDefault="008B6260" w:rsidP="008B6260">
      <w:pPr>
        <w:ind w:firstLine="709"/>
        <w:jc w:val="both"/>
        <w:rPr>
          <w:sz w:val="20"/>
          <w:szCs w:val="20"/>
          <w:lang w:val="en-US"/>
        </w:rPr>
      </w:pPr>
      <w:r w:rsidRPr="008B6260">
        <w:rPr>
          <w:rStyle w:val="aa"/>
          <w:sz w:val="20"/>
          <w:szCs w:val="20"/>
        </w:rPr>
        <w:footnoteRef/>
      </w:r>
      <w:r w:rsidRPr="008B6260">
        <w:rPr>
          <w:sz w:val="20"/>
          <w:szCs w:val="20"/>
          <w:lang w:val="en-US"/>
        </w:rPr>
        <w:t xml:space="preserve"> World Bank DataBank. </w:t>
      </w:r>
      <w:r>
        <w:rPr>
          <w:sz w:val="20"/>
          <w:szCs w:val="20"/>
          <w:lang w:val="en-US"/>
        </w:rPr>
        <w:t>–</w:t>
      </w:r>
      <w:r w:rsidRPr="008B6260">
        <w:rPr>
          <w:sz w:val="20"/>
          <w:szCs w:val="20"/>
          <w:lang w:val="en-US"/>
        </w:rPr>
        <w:t xml:space="preserve"> </w:t>
      </w:r>
      <w:hyperlink r:id="rId2" w:history="1">
        <w:r w:rsidRPr="008B6260">
          <w:rPr>
            <w:sz w:val="20"/>
            <w:szCs w:val="20"/>
            <w:lang w:val="en-US"/>
          </w:rPr>
          <w:t>https://data.worldbank.org/indicator?tab=all</w:t>
        </w:r>
      </w:hyperlink>
    </w:p>
  </w:footnote>
  <w:footnote w:id="5">
    <w:p w:rsidR="008B6260" w:rsidRPr="008B6260" w:rsidRDefault="008B6260" w:rsidP="008B6260">
      <w:pPr>
        <w:pStyle w:val="a8"/>
        <w:ind w:firstLine="709"/>
        <w:jc w:val="both"/>
        <w:rPr>
          <w:rFonts w:cs="Times New Roman"/>
        </w:rPr>
      </w:pPr>
      <w:r w:rsidRPr="008B6260">
        <w:rPr>
          <w:rStyle w:val="aa"/>
          <w:rFonts w:cs="Times New Roman"/>
        </w:rPr>
        <w:footnoteRef/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Под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е</w:t>
      </w:r>
      <w:r w:rsidRPr="008B6260">
        <w:rPr>
          <w:rFonts w:eastAsia="Times New Roman" w:cs="Times New Roman"/>
          <w:color w:val="000000"/>
          <w:lang w:eastAsia="ru-RU"/>
        </w:rPr>
        <w:t>жегодным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забором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пресной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воды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подразумевается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общий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объем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забора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воды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без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учета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потерь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на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испарение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из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резервуаров-хранилищ,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включая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воду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с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опреснительных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установок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странах,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где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они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являются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важным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источником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пресной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воды.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Объем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изъятий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может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превышать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100%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от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общего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объема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возобновляемых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ресурсов,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когда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значительна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добыча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из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невозобновляемых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водоносных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горизонтов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или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опреснительных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установок,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либо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когда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происходит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повторное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использование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воды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в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больших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B6260">
        <w:rPr>
          <w:rFonts w:eastAsia="Times New Roman" w:cs="Times New Roman"/>
          <w:color w:val="000000"/>
          <w:lang w:eastAsia="ru-RU"/>
        </w:rPr>
        <w:t>объемах.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</w:footnote>
  <w:footnote w:id="6">
    <w:p w:rsidR="008B6260" w:rsidRPr="008B6260" w:rsidRDefault="008B6260" w:rsidP="008B6260">
      <w:pPr>
        <w:ind w:firstLine="709"/>
        <w:jc w:val="both"/>
        <w:rPr>
          <w:sz w:val="20"/>
          <w:szCs w:val="20"/>
        </w:rPr>
      </w:pPr>
      <w:r w:rsidRPr="008B626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Показатель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охватывает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людей,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пользующихся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базовыми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услугами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водоснабжения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(т.е.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питьевой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водой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из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улучшенных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источников,</w:t>
      </w:r>
      <w:r>
        <w:rPr>
          <w:rStyle w:val="anegp0gi0b9av8jahpyh"/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когда</w:t>
      </w:r>
      <w:r>
        <w:rPr>
          <w:rStyle w:val="anegp0gi0b9av8jahpyh"/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на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дорогу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до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источника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и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обратно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затрачивается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менее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30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B6260">
        <w:rPr>
          <w:rFonts w:cs="Times New Roman"/>
          <w:sz w:val="20"/>
          <w:szCs w:val="20"/>
          <w:shd w:val="clear" w:color="auto" w:fill="FFFFFF"/>
        </w:rPr>
        <w:t>мин.)</w:t>
      </w:r>
      <w:r w:rsidRPr="008B6260">
        <w:rPr>
          <w:rStyle w:val="anegp0gi0b9av8jahpyh"/>
          <w:sz w:val="20"/>
          <w:szCs w:val="20"/>
        </w:rPr>
        <w:t>,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а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также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тех</w:t>
      </w:r>
      <w:r w:rsidRPr="008B626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кто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пользуется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услугами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безопасного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водоснабжения.</w:t>
      </w:r>
      <w:r>
        <w:rPr>
          <w:rStyle w:val="anegp0gi0b9av8jahpyh"/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К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улучшенным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источникам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водоснабжения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относятся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т.ч.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водопроводная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вода,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безопасные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скважины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или</w:t>
      </w:r>
      <w:r>
        <w:rPr>
          <w:rStyle w:val="anegp0gi0b9av8jahpyh"/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колодцы,</w:t>
      </w:r>
      <w:r>
        <w:rPr>
          <w:rStyle w:val="anegp0gi0b9av8jahpyh"/>
          <w:rFonts w:cs="Times New Roman"/>
          <w:sz w:val="20"/>
          <w:szCs w:val="20"/>
        </w:rPr>
        <w:t xml:space="preserve"> </w:t>
      </w:r>
      <w:r w:rsidRPr="008B6260">
        <w:rPr>
          <w:rStyle w:val="anegp0gi0b9av8jahpyh"/>
          <w:rFonts w:cs="Times New Roman"/>
          <w:sz w:val="20"/>
          <w:szCs w:val="20"/>
        </w:rPr>
        <w:t>а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также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упакованная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или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доставляемая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вода.</w:t>
      </w:r>
    </w:p>
  </w:footnote>
  <w:footnote w:id="7">
    <w:p w:rsidR="008B6260" w:rsidRPr="000F6E80" w:rsidRDefault="008B6260" w:rsidP="008B6260">
      <w:pPr>
        <w:ind w:firstLine="709"/>
        <w:jc w:val="both"/>
        <w:rPr>
          <w:sz w:val="20"/>
          <w:szCs w:val="20"/>
        </w:rPr>
      </w:pPr>
      <w:r w:rsidRPr="008B6260">
        <w:rPr>
          <w:rStyle w:val="aa"/>
          <w:sz w:val="20"/>
          <w:szCs w:val="20"/>
        </w:rPr>
        <w:footnoteRef/>
      </w:r>
      <w:r w:rsidRPr="000F6E80">
        <w:rPr>
          <w:sz w:val="20"/>
          <w:szCs w:val="20"/>
          <w:lang w:val="en-US"/>
        </w:rPr>
        <w:t xml:space="preserve"> </w:t>
      </w:r>
      <w:r w:rsidRPr="008B6260">
        <w:rPr>
          <w:sz w:val="20"/>
          <w:szCs w:val="20"/>
          <w:lang w:val="en-US"/>
        </w:rPr>
        <w:t>World</w:t>
      </w:r>
      <w:r w:rsidRPr="000F6E80">
        <w:rPr>
          <w:sz w:val="20"/>
          <w:szCs w:val="20"/>
          <w:lang w:val="en-US"/>
        </w:rPr>
        <w:t xml:space="preserve"> </w:t>
      </w:r>
      <w:r w:rsidRPr="008B6260">
        <w:rPr>
          <w:sz w:val="20"/>
          <w:szCs w:val="20"/>
          <w:lang w:val="en-US"/>
        </w:rPr>
        <w:t>Bank</w:t>
      </w:r>
      <w:r w:rsidRPr="000F6E80">
        <w:rPr>
          <w:sz w:val="20"/>
          <w:szCs w:val="20"/>
          <w:lang w:val="en-US"/>
        </w:rPr>
        <w:t xml:space="preserve"> </w:t>
      </w:r>
      <w:r w:rsidRPr="008B6260">
        <w:rPr>
          <w:sz w:val="20"/>
          <w:szCs w:val="20"/>
          <w:lang w:val="en-US"/>
        </w:rPr>
        <w:t>DataBank</w:t>
      </w:r>
      <w:r w:rsidRPr="000F6E80">
        <w:rPr>
          <w:sz w:val="20"/>
          <w:szCs w:val="20"/>
          <w:lang w:val="en-US"/>
        </w:rPr>
        <w:t xml:space="preserve">. </w:t>
      </w:r>
      <w:r w:rsidR="000F6E80" w:rsidRPr="000F6E80">
        <w:rPr>
          <w:sz w:val="20"/>
          <w:szCs w:val="20"/>
          <w:lang w:val="en-US"/>
        </w:rPr>
        <w:t>–</w:t>
      </w:r>
      <w:r w:rsidRPr="000F6E80">
        <w:rPr>
          <w:sz w:val="20"/>
          <w:szCs w:val="20"/>
          <w:lang w:val="en-US"/>
        </w:rPr>
        <w:t xml:space="preserve"> </w:t>
      </w:r>
      <w:hyperlink r:id="rId3" w:history="1">
        <w:r w:rsidRPr="000F6E80">
          <w:rPr>
            <w:sz w:val="20"/>
            <w:szCs w:val="20"/>
            <w:lang w:val="en-US"/>
          </w:rPr>
          <w:t>https://data.worldbank.org/indicator?tab=all</w:t>
        </w:r>
      </w:hyperlink>
    </w:p>
  </w:footnote>
  <w:footnote w:id="8">
    <w:p w:rsidR="008B6260" w:rsidRPr="008B6260" w:rsidRDefault="008B6260" w:rsidP="008B6260">
      <w:pPr>
        <w:ind w:firstLine="709"/>
        <w:jc w:val="both"/>
        <w:rPr>
          <w:sz w:val="20"/>
          <w:szCs w:val="20"/>
        </w:rPr>
      </w:pPr>
      <w:r w:rsidRPr="008B626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П</w:t>
      </w:r>
      <w:r w:rsidRPr="008B6260">
        <w:rPr>
          <w:rStyle w:val="anegp0gi0b9av8jahpyh"/>
          <w:sz w:val="20"/>
          <w:szCs w:val="20"/>
        </w:rPr>
        <w:t>оказатель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охватывает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людей</w:t>
      </w:r>
      <w:r w:rsidRPr="008B626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пользующихся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базовыми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санитарными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услугами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(т.е.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sz w:val="20"/>
          <w:szCs w:val="20"/>
        </w:rPr>
        <w:t>улучшенными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санитарными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условиями,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исключающими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совместное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использование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с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другими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домохозяйствами),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также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тех</w:t>
      </w:r>
      <w:r w:rsidRPr="008B626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кто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пользуется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услугами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безопасными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санитарными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условиями.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Улучшенные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санитарно</w:t>
      </w:r>
      <w:r w:rsidRPr="008B6260">
        <w:rPr>
          <w:sz w:val="20"/>
          <w:szCs w:val="20"/>
        </w:rPr>
        <w:t>-технические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условия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подразумевают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использование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канализационных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систем,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септиков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или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выгребных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ям,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в</w:t>
      </w:r>
      <w:r>
        <w:rPr>
          <w:rStyle w:val="anegp0gi0b9av8jahpyh"/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т.ч.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улучшенного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качества</w:t>
      </w:r>
      <w:r w:rsidRPr="008B6260">
        <w:rPr>
          <w:rStyle w:val="anegp0gi0b9av8jahpyh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туалетов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из</w:t>
      </w:r>
      <w:r>
        <w:rPr>
          <w:sz w:val="20"/>
          <w:szCs w:val="20"/>
        </w:rPr>
        <w:t xml:space="preserve"> </w:t>
      </w:r>
      <w:r w:rsidRPr="008B6260">
        <w:rPr>
          <w:rStyle w:val="anegp0gi0b9av8jahpyh"/>
          <w:sz w:val="20"/>
          <w:szCs w:val="20"/>
        </w:rPr>
        <w:t>композитных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материалов.</w:t>
      </w:r>
    </w:p>
  </w:footnote>
  <w:footnote w:id="9">
    <w:p w:rsidR="008B6260" w:rsidRPr="008B6260" w:rsidRDefault="008B6260" w:rsidP="008B6260">
      <w:pPr>
        <w:ind w:firstLine="709"/>
        <w:jc w:val="both"/>
        <w:rPr>
          <w:sz w:val="20"/>
          <w:szCs w:val="20"/>
        </w:rPr>
      </w:pPr>
      <w:r w:rsidRPr="008B6260">
        <w:rPr>
          <w:rStyle w:val="aa"/>
          <w:rFonts w:cs="Times New Roman"/>
          <w:sz w:val="20"/>
          <w:szCs w:val="20"/>
        </w:rPr>
        <w:footnoteRef/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Для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домохозяйств,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проживающих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трущобах,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характерно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невыполнение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одного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или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нескольких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условий</w:t>
      </w:r>
      <w:r w:rsidR="000F6E80">
        <w:rPr>
          <w:rFonts w:cs="Times New Roman"/>
          <w:sz w:val="20"/>
          <w:szCs w:val="20"/>
        </w:rPr>
        <w:t xml:space="preserve"> –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доступ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к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качественному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водоснабжению,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доступ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к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улучшенным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санитарным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условиям,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достаточная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жилая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площадь,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долговечность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жилья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и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гарантии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владения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B6260">
        <w:rPr>
          <w:rFonts w:cs="Times New Roman"/>
          <w:color w:val="000000"/>
          <w:sz w:val="20"/>
          <w:szCs w:val="20"/>
        </w:rPr>
        <w:t>жильем.</w:t>
      </w:r>
    </w:p>
  </w:footnote>
  <w:footnote w:id="10">
    <w:p w:rsidR="008B6260" w:rsidRPr="000F6E80" w:rsidRDefault="008B6260" w:rsidP="008B6260">
      <w:pPr>
        <w:pStyle w:val="a8"/>
        <w:ind w:firstLine="709"/>
        <w:jc w:val="both"/>
        <w:rPr>
          <w:lang w:val="en-US"/>
        </w:rPr>
      </w:pPr>
      <w:r w:rsidRPr="008B6260">
        <w:rPr>
          <w:rStyle w:val="aa"/>
        </w:rPr>
        <w:footnoteRef/>
      </w:r>
      <w:r w:rsidRPr="000F6E80">
        <w:rPr>
          <w:lang w:val="en-US"/>
        </w:rPr>
        <w:t xml:space="preserve"> </w:t>
      </w:r>
      <w:r w:rsidRPr="008B6260">
        <w:rPr>
          <w:lang w:val="en-US"/>
        </w:rPr>
        <w:t>World</w:t>
      </w:r>
      <w:r w:rsidRPr="000F6E80">
        <w:rPr>
          <w:lang w:val="en-US"/>
        </w:rPr>
        <w:t xml:space="preserve"> </w:t>
      </w:r>
      <w:r w:rsidRPr="008B6260">
        <w:rPr>
          <w:lang w:val="en-US"/>
        </w:rPr>
        <w:t>Bank</w:t>
      </w:r>
      <w:r w:rsidRPr="000F6E80">
        <w:rPr>
          <w:lang w:val="en-US"/>
        </w:rPr>
        <w:t xml:space="preserve"> </w:t>
      </w:r>
      <w:r w:rsidRPr="008B6260">
        <w:rPr>
          <w:lang w:val="en-US"/>
        </w:rPr>
        <w:t>DataBank</w:t>
      </w:r>
      <w:r w:rsidRPr="000F6E80">
        <w:rPr>
          <w:lang w:val="en-US"/>
        </w:rPr>
        <w:t xml:space="preserve">. </w:t>
      </w:r>
      <w:r w:rsidR="000F6E80" w:rsidRPr="000F6E80">
        <w:rPr>
          <w:lang w:val="en-US"/>
        </w:rPr>
        <w:t>–</w:t>
      </w:r>
      <w:r w:rsidRPr="000F6E80">
        <w:rPr>
          <w:lang w:val="en-US"/>
        </w:rPr>
        <w:t xml:space="preserve"> </w:t>
      </w:r>
      <w:hyperlink r:id="rId4" w:history="1">
        <w:r w:rsidRPr="000F6E80">
          <w:rPr>
            <w:lang w:val="en-US"/>
          </w:rPr>
          <w:t>https://data.worldbank.org/indicator?tab=all</w:t>
        </w:r>
      </w:hyperlink>
    </w:p>
  </w:footnote>
  <w:footnote w:id="11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8B6260">
        <w:rPr>
          <w:rFonts w:cs="Times New Roman"/>
        </w:rPr>
        <w:t>Э</w:t>
      </w:r>
      <w:r w:rsidRPr="008B6260">
        <w:rPr>
          <w:rFonts w:cs="Times New Roman"/>
          <w:color w:val="000000"/>
        </w:rPr>
        <w:t>кологически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чистые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виды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топлива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и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технологии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для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приготовления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пищи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в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городах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исключают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керосин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и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его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использование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(согласно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стандартам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Всемирной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организации</w:t>
      </w:r>
      <w:r>
        <w:rPr>
          <w:rFonts w:cs="Times New Roman"/>
          <w:color w:val="000000"/>
        </w:rPr>
        <w:t xml:space="preserve"> </w:t>
      </w:r>
      <w:r w:rsidRPr="008B6260">
        <w:rPr>
          <w:rFonts w:cs="Times New Roman"/>
          <w:color w:val="000000"/>
        </w:rPr>
        <w:t>здравоохранения).</w:t>
      </w:r>
    </w:p>
  </w:footnote>
  <w:footnote w:id="12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8B6260">
        <w:rPr>
          <w:lang w:val="en-US"/>
        </w:rPr>
        <w:t>World</w:t>
      </w:r>
      <w:r>
        <w:t xml:space="preserve"> </w:t>
      </w:r>
      <w:r w:rsidRPr="008B6260">
        <w:rPr>
          <w:lang w:val="en-US"/>
        </w:rPr>
        <w:t>Bank</w:t>
      </w:r>
      <w:r>
        <w:t xml:space="preserve"> </w:t>
      </w:r>
      <w:r w:rsidRPr="008B6260">
        <w:rPr>
          <w:lang w:val="en-US"/>
        </w:rPr>
        <w:t>DataBank</w:t>
      </w:r>
      <w:r w:rsidRPr="008B6260">
        <w:t>.</w:t>
      </w:r>
      <w:r>
        <w:t xml:space="preserve"> </w:t>
      </w:r>
      <w:r w:rsidR="000F6E80">
        <w:t>–</w:t>
      </w:r>
      <w:r>
        <w:t xml:space="preserve"> </w:t>
      </w:r>
      <w:hyperlink r:id="rId5" w:history="1">
        <w:r w:rsidRPr="008B6260">
          <w:t>https://data.worldbank.org/indicator?tab=all</w:t>
        </w:r>
      </w:hyperlink>
    </w:p>
  </w:footnote>
  <w:footnote w:id="13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0F6E80">
        <w:rPr>
          <w:i/>
        </w:rPr>
        <w:t>Туркова А.</w:t>
      </w:r>
      <w:r>
        <w:t xml:space="preserve"> </w:t>
      </w:r>
      <w:r w:rsidRPr="008B6260">
        <w:t>(Не)полной</w:t>
      </w:r>
      <w:r>
        <w:t xml:space="preserve"> </w:t>
      </w:r>
      <w:r w:rsidRPr="008B6260">
        <w:t>грудью:</w:t>
      </w:r>
      <w:r>
        <w:t xml:space="preserve"> </w:t>
      </w:r>
      <w:r w:rsidRPr="008B6260">
        <w:t>10</w:t>
      </w:r>
      <w:r>
        <w:t xml:space="preserve"> </w:t>
      </w:r>
      <w:r w:rsidRPr="008B6260">
        <w:t>стран</w:t>
      </w:r>
      <w:r>
        <w:t xml:space="preserve"> </w:t>
      </w:r>
      <w:r w:rsidRPr="008B6260">
        <w:t>мира</w:t>
      </w:r>
      <w:r>
        <w:t xml:space="preserve"> </w:t>
      </w:r>
      <w:r w:rsidRPr="008B6260">
        <w:t>с</w:t>
      </w:r>
      <w:r>
        <w:t xml:space="preserve"> </w:t>
      </w:r>
      <w:r w:rsidRPr="008B6260">
        <w:t>самым</w:t>
      </w:r>
      <w:r>
        <w:t xml:space="preserve"> </w:t>
      </w:r>
      <w:r w:rsidRPr="008B6260">
        <w:t>грязным</w:t>
      </w:r>
      <w:r>
        <w:t xml:space="preserve"> </w:t>
      </w:r>
      <w:r w:rsidRPr="008B6260">
        <w:t>воздухом</w:t>
      </w:r>
      <w:r>
        <w:t xml:space="preserve"> </w:t>
      </w:r>
      <w:r w:rsidRPr="008B6260">
        <w:t>//</w:t>
      </w:r>
      <w:r>
        <w:t xml:space="preserve"> </w:t>
      </w:r>
      <w:r w:rsidRPr="008B6260">
        <w:t>«Постньюс»</w:t>
      </w:r>
      <w:r w:rsidR="000F6E80">
        <w:t>. – 2024. –</w:t>
      </w:r>
      <w:r>
        <w:t xml:space="preserve"> </w:t>
      </w:r>
      <w:r w:rsidRPr="008B6260">
        <w:t>11</w:t>
      </w:r>
      <w:r>
        <w:t xml:space="preserve"> </w:t>
      </w:r>
      <w:r w:rsidRPr="008B6260">
        <w:t>июля.</w:t>
      </w:r>
      <w:r>
        <w:t xml:space="preserve"> </w:t>
      </w:r>
      <w:r w:rsidR="000F6E80">
        <w:t>–</w:t>
      </w:r>
      <w:r>
        <w:t xml:space="preserve"> </w:t>
      </w:r>
      <w:hyperlink r:id="rId6" w:history="1">
        <w:r w:rsidRPr="008B6260">
          <w:t>https://postnews.ru/a/29481</w:t>
        </w:r>
      </w:hyperlink>
    </w:p>
  </w:footnote>
  <w:footnote w:id="14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 w:rsidRPr="000F6E80">
        <w:t xml:space="preserve"> </w:t>
      </w:r>
      <w:r w:rsidRPr="008B6260">
        <w:t>По</w:t>
      </w:r>
      <w:r w:rsidRPr="000F6E80">
        <w:t xml:space="preserve"> </w:t>
      </w:r>
      <w:r w:rsidRPr="008B6260">
        <w:t>данным</w:t>
      </w:r>
      <w:r w:rsidRPr="000F6E80">
        <w:t xml:space="preserve"> 2024 </w:t>
      </w:r>
      <w:r w:rsidRPr="008B6260">
        <w:rPr>
          <w:lang w:val="en-US"/>
        </w:rPr>
        <w:t>World</w:t>
      </w:r>
      <w:r w:rsidRPr="000F6E80">
        <w:t xml:space="preserve"> </w:t>
      </w:r>
      <w:r w:rsidRPr="008B6260">
        <w:rPr>
          <w:lang w:val="en-US"/>
        </w:rPr>
        <w:t>Air</w:t>
      </w:r>
      <w:r w:rsidRPr="000F6E80">
        <w:t xml:space="preserve"> </w:t>
      </w:r>
      <w:r w:rsidRPr="008B6260">
        <w:rPr>
          <w:lang w:val="en-US"/>
        </w:rPr>
        <w:t>Quality</w:t>
      </w:r>
      <w:r w:rsidRPr="000F6E80">
        <w:t xml:space="preserve"> </w:t>
      </w:r>
      <w:r w:rsidRPr="008B6260">
        <w:rPr>
          <w:lang w:val="en-US"/>
        </w:rPr>
        <w:t>Report</w:t>
      </w:r>
      <w:r w:rsidRPr="000F6E80">
        <w:t xml:space="preserve">. </w:t>
      </w:r>
      <w:r w:rsidR="000F6E80">
        <w:t>–</w:t>
      </w:r>
      <w:r>
        <w:t xml:space="preserve"> </w:t>
      </w:r>
      <w:hyperlink r:id="rId7" w:history="1">
        <w:r w:rsidRPr="008B6260">
          <w:rPr>
            <w:lang w:val="en-US"/>
          </w:rPr>
          <w:t>https</w:t>
        </w:r>
        <w:r w:rsidRPr="008B6260">
          <w:t>://</w:t>
        </w:r>
        <w:r w:rsidRPr="008B6260">
          <w:rPr>
            <w:lang w:val="en-US"/>
          </w:rPr>
          <w:t>www</w:t>
        </w:r>
        <w:r w:rsidRPr="008B6260">
          <w:t>.</w:t>
        </w:r>
        <w:r w:rsidRPr="008B6260">
          <w:rPr>
            <w:lang w:val="en-US"/>
          </w:rPr>
          <w:t>iqair</w:t>
        </w:r>
        <w:r w:rsidRPr="008B6260">
          <w:t>.</w:t>
        </w:r>
        <w:r w:rsidRPr="008B6260">
          <w:rPr>
            <w:lang w:val="en-US"/>
          </w:rPr>
          <w:t>com</w:t>
        </w:r>
        <w:r w:rsidRPr="008B6260">
          <w:t>/</w:t>
        </w:r>
        <w:r w:rsidRPr="008B6260">
          <w:rPr>
            <w:lang w:val="en-US"/>
          </w:rPr>
          <w:t>us</w:t>
        </w:r>
        <w:r w:rsidRPr="008B6260">
          <w:t>/</w:t>
        </w:r>
        <w:r w:rsidRPr="008B6260">
          <w:rPr>
            <w:lang w:val="en-US"/>
          </w:rPr>
          <w:t>world</w:t>
        </w:r>
        <w:r w:rsidRPr="008B6260">
          <w:t>-</w:t>
        </w:r>
        <w:r w:rsidRPr="008B6260">
          <w:rPr>
            <w:lang w:val="en-US"/>
          </w:rPr>
          <w:t>most</w:t>
        </w:r>
        <w:r w:rsidRPr="008B6260">
          <w:t>-</w:t>
        </w:r>
        <w:r w:rsidRPr="008B6260">
          <w:rPr>
            <w:lang w:val="en-US"/>
          </w:rPr>
          <w:t>polluted</w:t>
        </w:r>
        <w:r w:rsidRPr="008B6260">
          <w:t>-</w:t>
        </w:r>
        <w:r w:rsidRPr="008B6260">
          <w:rPr>
            <w:lang w:val="en-US"/>
          </w:rPr>
          <w:t>countries</w:t>
        </w:r>
      </w:hyperlink>
    </w:p>
  </w:footnote>
  <w:footnote w:id="15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0F6E80">
        <w:rPr>
          <w:i/>
        </w:rPr>
        <w:t>Липунов Н.</w:t>
      </w:r>
      <w:r>
        <w:t xml:space="preserve"> </w:t>
      </w:r>
      <w:r w:rsidRPr="008B6260">
        <w:t>Климатическая</w:t>
      </w:r>
      <w:r>
        <w:t xml:space="preserve"> </w:t>
      </w:r>
      <w:r w:rsidRPr="008B6260">
        <w:t>политика</w:t>
      </w:r>
      <w:r>
        <w:t xml:space="preserve"> </w:t>
      </w:r>
      <w:r w:rsidRPr="008B6260">
        <w:t>новых</w:t>
      </w:r>
      <w:r>
        <w:t xml:space="preserve"> </w:t>
      </w:r>
      <w:r w:rsidRPr="008B6260">
        <w:t>участников</w:t>
      </w:r>
      <w:r>
        <w:t xml:space="preserve"> </w:t>
      </w:r>
      <w:r w:rsidRPr="008B6260">
        <w:t>БРИКС:</w:t>
      </w:r>
      <w:r>
        <w:t xml:space="preserve"> </w:t>
      </w:r>
      <w:r w:rsidRPr="008B6260">
        <w:t>вызовы</w:t>
      </w:r>
      <w:r>
        <w:t xml:space="preserve"> </w:t>
      </w:r>
      <w:r w:rsidRPr="008B6260">
        <w:t>и</w:t>
      </w:r>
      <w:r>
        <w:t xml:space="preserve"> </w:t>
      </w:r>
      <w:r w:rsidRPr="008B6260">
        <w:t>возможности</w:t>
      </w:r>
      <w:r>
        <w:t xml:space="preserve"> </w:t>
      </w:r>
      <w:r w:rsidRPr="008B6260">
        <w:t>/</w:t>
      </w:r>
      <w:r>
        <w:t xml:space="preserve"> </w:t>
      </w:r>
      <w:r w:rsidRPr="008B6260">
        <w:t>Российский</w:t>
      </w:r>
      <w:r>
        <w:t xml:space="preserve"> </w:t>
      </w:r>
      <w:r w:rsidRPr="008B6260">
        <w:t>совет</w:t>
      </w:r>
      <w:r>
        <w:t xml:space="preserve"> </w:t>
      </w:r>
      <w:r w:rsidRPr="008B6260">
        <w:t>по</w:t>
      </w:r>
      <w:r>
        <w:t xml:space="preserve"> </w:t>
      </w:r>
      <w:r w:rsidRPr="008B6260">
        <w:t>международным</w:t>
      </w:r>
      <w:r>
        <w:t xml:space="preserve"> </w:t>
      </w:r>
      <w:r w:rsidRPr="008B6260">
        <w:t>делам</w:t>
      </w:r>
      <w:r>
        <w:t xml:space="preserve"> </w:t>
      </w:r>
      <w:r w:rsidRPr="008B6260">
        <w:t>(РСМД).</w:t>
      </w:r>
      <w:r>
        <w:t xml:space="preserve"> </w:t>
      </w:r>
      <w:r w:rsidRPr="008B6260">
        <w:t>Аналитическая</w:t>
      </w:r>
      <w:r>
        <w:t xml:space="preserve"> </w:t>
      </w:r>
      <w:r w:rsidRPr="008B6260">
        <w:t>записка.</w:t>
      </w:r>
      <w:r>
        <w:t xml:space="preserve"> </w:t>
      </w:r>
      <w:r w:rsidRPr="008B6260">
        <w:t>№</w:t>
      </w:r>
      <w:r>
        <w:t xml:space="preserve"> </w:t>
      </w:r>
      <w:r w:rsidRPr="008B6260">
        <w:t>56/2024.</w:t>
      </w:r>
      <w:r>
        <w:t xml:space="preserve"> </w:t>
      </w:r>
      <w:r w:rsidR="000F6E80">
        <w:t>–</w:t>
      </w:r>
      <w:r>
        <w:t xml:space="preserve"> </w:t>
      </w:r>
      <w:hyperlink r:id="rId8" w:history="1">
        <w:r w:rsidRPr="008B6260">
          <w:rPr>
            <w:lang w:val="en-US"/>
          </w:rPr>
          <w:t>https</w:t>
        </w:r>
        <w:r w:rsidRPr="008B6260">
          <w:t>://</w:t>
        </w:r>
        <w:r w:rsidRPr="008B6260">
          <w:rPr>
            <w:lang w:val="en-US"/>
          </w:rPr>
          <w:t>russiancouncil</w:t>
        </w:r>
        <w:r w:rsidRPr="008B6260">
          <w:t>.</w:t>
        </w:r>
        <w:r w:rsidRPr="008B6260">
          <w:rPr>
            <w:lang w:val="en-US"/>
          </w:rPr>
          <w:t>ru</w:t>
        </w:r>
        <w:r w:rsidRPr="008B6260">
          <w:t>/</w:t>
        </w:r>
        <w:r w:rsidRPr="008B6260">
          <w:rPr>
            <w:lang w:val="en-US"/>
          </w:rPr>
          <w:t>activity</w:t>
        </w:r>
        <w:r w:rsidRPr="008B6260">
          <w:t>/</w:t>
        </w:r>
        <w:r w:rsidRPr="008B6260">
          <w:rPr>
            <w:lang w:val="en-US"/>
          </w:rPr>
          <w:t>policybriefs</w:t>
        </w:r>
        <w:r w:rsidRPr="008B6260">
          <w:t>/</w:t>
        </w:r>
        <w:r w:rsidRPr="008B6260">
          <w:rPr>
            <w:lang w:val="en-US"/>
          </w:rPr>
          <w:t>klimaticheskaya</w:t>
        </w:r>
        <w:r w:rsidRPr="008B6260">
          <w:t>-</w:t>
        </w:r>
        <w:r w:rsidRPr="008B6260">
          <w:rPr>
            <w:lang w:val="en-US"/>
          </w:rPr>
          <w:t>politika</w:t>
        </w:r>
        <w:r w:rsidRPr="008B6260">
          <w:t>-</w:t>
        </w:r>
        <w:r w:rsidRPr="008B6260">
          <w:rPr>
            <w:lang w:val="en-US"/>
          </w:rPr>
          <w:t>novykh</w:t>
        </w:r>
        <w:r w:rsidRPr="008B6260">
          <w:t>-</w:t>
        </w:r>
        <w:r w:rsidRPr="008B6260">
          <w:rPr>
            <w:lang w:val="en-US"/>
          </w:rPr>
          <w:t>uchastnikov</w:t>
        </w:r>
        <w:r w:rsidRPr="008B6260">
          <w:t>-</w:t>
        </w:r>
        <w:r w:rsidRPr="008B6260">
          <w:rPr>
            <w:lang w:val="en-US"/>
          </w:rPr>
          <w:t>briks</w:t>
        </w:r>
        <w:r w:rsidRPr="008B6260">
          <w:t>-</w:t>
        </w:r>
        <w:r w:rsidRPr="008B6260">
          <w:rPr>
            <w:lang w:val="en-US"/>
          </w:rPr>
          <w:t>vyzovy</w:t>
        </w:r>
        <w:r w:rsidRPr="008B6260">
          <w:t>-</w:t>
        </w:r>
        <w:r w:rsidRPr="008B6260">
          <w:rPr>
            <w:lang w:val="en-US"/>
          </w:rPr>
          <w:t>i</w:t>
        </w:r>
        <w:r w:rsidRPr="008B6260">
          <w:t>-</w:t>
        </w:r>
        <w:r w:rsidRPr="008B6260">
          <w:rPr>
            <w:lang w:val="en-US"/>
          </w:rPr>
          <w:t>vozmozhnosti</w:t>
        </w:r>
        <w:r w:rsidRPr="008B6260">
          <w:t>/</w:t>
        </w:r>
      </w:hyperlink>
    </w:p>
  </w:footnote>
  <w:footnote w:id="16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8B6260">
        <w:rPr>
          <w:lang w:val="en-US"/>
        </w:rPr>
        <w:t>World</w:t>
      </w:r>
      <w:r>
        <w:t xml:space="preserve"> </w:t>
      </w:r>
      <w:r w:rsidRPr="008B6260">
        <w:rPr>
          <w:lang w:val="en-US"/>
        </w:rPr>
        <w:t>Bank</w:t>
      </w:r>
      <w:r>
        <w:t xml:space="preserve"> </w:t>
      </w:r>
      <w:r w:rsidRPr="008B6260">
        <w:rPr>
          <w:lang w:val="en-US"/>
        </w:rPr>
        <w:t>DataBank</w:t>
      </w:r>
      <w:r w:rsidRPr="008B6260">
        <w:t>.</w:t>
      </w:r>
      <w:r>
        <w:t xml:space="preserve"> </w:t>
      </w:r>
      <w:r w:rsidR="000F6E80">
        <w:t>–</w:t>
      </w:r>
      <w:r>
        <w:t xml:space="preserve"> </w:t>
      </w:r>
      <w:hyperlink r:id="rId9" w:history="1">
        <w:r w:rsidRPr="008B6260">
          <w:t>https://data.worldbank.org/indicator?tab=all</w:t>
        </w:r>
      </w:hyperlink>
    </w:p>
  </w:footnote>
  <w:footnote w:id="17">
    <w:p w:rsidR="008B6260" w:rsidRPr="008B6260" w:rsidRDefault="008B6260" w:rsidP="008B6260">
      <w:pPr>
        <w:ind w:firstLine="709"/>
        <w:jc w:val="both"/>
        <w:rPr>
          <w:sz w:val="20"/>
          <w:szCs w:val="20"/>
        </w:rPr>
      </w:pPr>
      <w:r w:rsidRPr="008B626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данным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Росстата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(</w:t>
      </w:r>
      <w:hyperlink r:id="rId10" w:history="1">
        <w:r w:rsidRPr="008B6260">
          <w:rPr>
            <w:sz w:val="20"/>
            <w:szCs w:val="20"/>
          </w:rPr>
          <w:t>https://rosstat.gov.ru/folder/12781</w:t>
        </w:r>
      </w:hyperlink>
      <w:r w:rsidRPr="008B626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смертность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болезней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органов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дыхания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(БОД)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России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2019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составила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3,99%.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Согласно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Краткой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номенклатуре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причин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смерти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(КНПС)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Росстата,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смертность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онкологии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органов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дыхания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учитывается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отдельном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классе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причин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смерти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новообразований.</w:t>
      </w:r>
      <w:r>
        <w:rPr>
          <w:sz w:val="20"/>
          <w:szCs w:val="20"/>
        </w:rPr>
        <w:t xml:space="preserve"> </w:t>
      </w:r>
    </w:p>
  </w:footnote>
  <w:footnote w:id="18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8B6260">
        <w:t>Источник:</w:t>
      </w:r>
      <w:r>
        <w:t xml:space="preserve"> </w:t>
      </w:r>
      <w:r w:rsidRPr="008B6260">
        <w:rPr>
          <w:lang w:val="en-US"/>
        </w:rPr>
        <w:t>World</w:t>
      </w:r>
      <w:r>
        <w:t xml:space="preserve"> </w:t>
      </w:r>
      <w:r w:rsidRPr="008B6260">
        <w:rPr>
          <w:lang w:val="en-US"/>
        </w:rPr>
        <w:t>Health</w:t>
      </w:r>
      <w:r>
        <w:t xml:space="preserve"> </w:t>
      </w:r>
      <w:r w:rsidRPr="008B6260">
        <w:rPr>
          <w:lang w:val="en-US"/>
        </w:rPr>
        <w:t>Organization</w:t>
      </w:r>
      <w:r w:rsidRPr="008B6260">
        <w:t>.</w:t>
      </w:r>
      <w:r>
        <w:t xml:space="preserve"> </w:t>
      </w:r>
      <w:r w:rsidR="000F6E80">
        <w:t>–</w:t>
      </w:r>
      <w:r>
        <w:t xml:space="preserve"> </w:t>
      </w:r>
      <w:hyperlink r:id="rId11" w:history="1">
        <w:r w:rsidRPr="008B6260">
          <w:rPr>
            <w:lang w:val="en-US"/>
          </w:rPr>
          <w:t>https</w:t>
        </w:r>
        <w:r w:rsidRPr="008B6260">
          <w:t>://</w:t>
        </w:r>
        <w:r w:rsidRPr="008B6260">
          <w:rPr>
            <w:lang w:val="en-US"/>
          </w:rPr>
          <w:t>www</w:t>
        </w:r>
        <w:r w:rsidRPr="008B6260">
          <w:t>.</w:t>
        </w:r>
        <w:r w:rsidRPr="008B6260">
          <w:rPr>
            <w:lang w:val="en-US"/>
          </w:rPr>
          <w:t>who</w:t>
        </w:r>
        <w:r w:rsidRPr="008B6260">
          <w:t>.</w:t>
        </w:r>
        <w:r w:rsidRPr="008B6260">
          <w:rPr>
            <w:lang w:val="en-US"/>
          </w:rPr>
          <w:t>int</w:t>
        </w:r>
        <w:r w:rsidRPr="008B6260">
          <w:t>/</w:t>
        </w:r>
        <w:r w:rsidRPr="008B6260">
          <w:rPr>
            <w:lang w:val="en-US"/>
          </w:rPr>
          <w:t>news</w:t>
        </w:r>
        <w:r w:rsidRPr="008B6260">
          <w:t>-</w:t>
        </w:r>
        <w:r w:rsidRPr="008B6260">
          <w:rPr>
            <w:lang w:val="en-US"/>
          </w:rPr>
          <w:t>room</w:t>
        </w:r>
        <w:r w:rsidRPr="008B6260">
          <w:t>/</w:t>
        </w:r>
        <w:r w:rsidRPr="008B6260">
          <w:rPr>
            <w:lang w:val="en-US"/>
          </w:rPr>
          <w:t>fact</w:t>
        </w:r>
        <w:r w:rsidRPr="008B6260">
          <w:t>-</w:t>
        </w:r>
        <w:r w:rsidRPr="008B6260">
          <w:rPr>
            <w:lang w:val="en-US"/>
          </w:rPr>
          <w:t>sheets</w:t>
        </w:r>
        <w:r w:rsidRPr="008B6260">
          <w:t>/</w:t>
        </w:r>
        <w:r w:rsidRPr="008B6260">
          <w:rPr>
            <w:lang w:val="en-US"/>
          </w:rPr>
          <w:t>detail</w:t>
        </w:r>
        <w:r w:rsidRPr="008B6260">
          <w:t>/</w:t>
        </w:r>
        <w:r w:rsidRPr="008B6260">
          <w:rPr>
            <w:lang w:val="en-US"/>
          </w:rPr>
          <w:t>ambient</w:t>
        </w:r>
        <w:r w:rsidRPr="008B6260">
          <w:t>-(</w:t>
        </w:r>
        <w:r w:rsidRPr="008B6260">
          <w:rPr>
            <w:lang w:val="en-US"/>
          </w:rPr>
          <w:t>outdoor</w:t>
        </w:r>
        <w:r w:rsidRPr="008B6260">
          <w:t>)-</w:t>
        </w:r>
        <w:r w:rsidRPr="008B6260">
          <w:rPr>
            <w:lang w:val="en-US"/>
          </w:rPr>
          <w:t>air</w:t>
        </w:r>
        <w:r w:rsidRPr="008B6260">
          <w:t>-</w:t>
        </w:r>
        <w:r w:rsidRPr="008B6260">
          <w:rPr>
            <w:lang w:val="en-US"/>
          </w:rPr>
          <w:t>quality</w:t>
        </w:r>
        <w:r w:rsidRPr="008B6260">
          <w:t>-</w:t>
        </w:r>
        <w:r w:rsidRPr="008B6260">
          <w:rPr>
            <w:lang w:val="en-US"/>
          </w:rPr>
          <w:t>and</w:t>
        </w:r>
        <w:r w:rsidRPr="008B6260">
          <w:t>-</w:t>
        </w:r>
        <w:r w:rsidRPr="008B6260">
          <w:rPr>
            <w:lang w:val="en-US"/>
          </w:rPr>
          <w:t>health</w:t>
        </w:r>
      </w:hyperlink>
    </w:p>
  </w:footnote>
  <w:footnote w:id="19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 w:rsidRPr="000F6E80">
        <w:t xml:space="preserve"> </w:t>
      </w:r>
      <w:r w:rsidRPr="008B6260">
        <w:t>Источник</w:t>
      </w:r>
      <w:r w:rsidRPr="000F6E80">
        <w:t xml:space="preserve">: </w:t>
      </w:r>
      <w:r w:rsidRPr="008B6260">
        <w:rPr>
          <w:lang w:val="en-US"/>
        </w:rPr>
        <w:t>State</w:t>
      </w:r>
      <w:r w:rsidRPr="000F6E80">
        <w:t xml:space="preserve"> </w:t>
      </w:r>
      <w:r w:rsidRPr="008B6260">
        <w:rPr>
          <w:lang w:val="en-US"/>
        </w:rPr>
        <w:t>of</w:t>
      </w:r>
      <w:r w:rsidRPr="000F6E80">
        <w:t xml:space="preserve"> </w:t>
      </w:r>
      <w:r w:rsidRPr="008B6260">
        <w:rPr>
          <w:lang w:val="en-US"/>
        </w:rPr>
        <w:t>Global</w:t>
      </w:r>
      <w:r w:rsidRPr="000F6E80">
        <w:t xml:space="preserve"> </w:t>
      </w:r>
      <w:r w:rsidRPr="008B6260">
        <w:rPr>
          <w:lang w:val="en-US"/>
        </w:rPr>
        <w:t>Air</w:t>
      </w:r>
      <w:r w:rsidRPr="000F6E80">
        <w:t xml:space="preserve"> </w:t>
      </w:r>
      <w:r w:rsidRPr="008B6260">
        <w:rPr>
          <w:lang w:val="en-US"/>
        </w:rPr>
        <w:t>Report</w:t>
      </w:r>
      <w:r w:rsidRPr="000F6E80">
        <w:t xml:space="preserve"> 2024. </w:t>
      </w:r>
      <w:r w:rsidR="000F6E80">
        <w:t>–</w:t>
      </w:r>
      <w:r>
        <w:t xml:space="preserve"> </w:t>
      </w:r>
      <w:hyperlink r:id="rId12" w:history="1">
        <w:r w:rsidRPr="008B6260">
          <w:rPr>
            <w:lang w:val="en-US"/>
          </w:rPr>
          <w:t>https</w:t>
        </w:r>
        <w:r w:rsidRPr="008B6260">
          <w:t>://</w:t>
        </w:r>
        <w:r w:rsidRPr="008B6260">
          <w:rPr>
            <w:lang w:val="en-US"/>
          </w:rPr>
          <w:t>www</w:t>
        </w:r>
        <w:r w:rsidRPr="008B6260">
          <w:t>.</w:t>
        </w:r>
        <w:r w:rsidRPr="008B6260">
          <w:rPr>
            <w:lang w:val="en-US"/>
          </w:rPr>
          <w:t>stateofglobalair</w:t>
        </w:r>
        <w:r w:rsidRPr="008B6260">
          <w:t>.</w:t>
        </w:r>
        <w:r w:rsidRPr="008B6260">
          <w:rPr>
            <w:lang w:val="en-US"/>
          </w:rPr>
          <w:t>org</w:t>
        </w:r>
        <w:r w:rsidRPr="008B6260">
          <w:t>/</w:t>
        </w:r>
        <w:r w:rsidRPr="008B6260">
          <w:rPr>
            <w:lang w:val="en-US"/>
          </w:rPr>
          <w:t>resources</w:t>
        </w:r>
        <w:r w:rsidRPr="008B6260">
          <w:t>/</w:t>
        </w:r>
        <w:r w:rsidRPr="008B6260">
          <w:rPr>
            <w:lang w:val="en-US"/>
          </w:rPr>
          <w:t>report</w:t>
        </w:r>
        <w:r w:rsidRPr="008B6260">
          <w:t>/</w:t>
        </w:r>
        <w:r w:rsidRPr="008B6260">
          <w:rPr>
            <w:lang w:val="en-US"/>
          </w:rPr>
          <w:t>state</w:t>
        </w:r>
        <w:r w:rsidRPr="008B6260">
          <w:t>-</w:t>
        </w:r>
        <w:r w:rsidRPr="008B6260">
          <w:rPr>
            <w:lang w:val="en-US"/>
          </w:rPr>
          <w:t>global</w:t>
        </w:r>
        <w:r w:rsidRPr="008B6260">
          <w:t>-</w:t>
        </w:r>
        <w:r w:rsidRPr="008B6260">
          <w:rPr>
            <w:lang w:val="en-US"/>
          </w:rPr>
          <w:t>air</w:t>
        </w:r>
        <w:r w:rsidRPr="008B6260">
          <w:t>-</w:t>
        </w:r>
        <w:r w:rsidRPr="008B6260">
          <w:rPr>
            <w:lang w:val="en-US"/>
          </w:rPr>
          <w:t>report</w:t>
        </w:r>
        <w:r w:rsidRPr="008B6260">
          <w:t>-2024</w:t>
        </w:r>
      </w:hyperlink>
    </w:p>
  </w:footnote>
  <w:footnote w:id="20">
    <w:p w:rsidR="008B6260" w:rsidRPr="008B6260" w:rsidRDefault="008B6260" w:rsidP="008B6260">
      <w:pPr>
        <w:ind w:firstLine="709"/>
        <w:jc w:val="both"/>
        <w:rPr>
          <w:sz w:val="20"/>
          <w:szCs w:val="20"/>
        </w:rPr>
      </w:pPr>
      <w:r w:rsidRPr="008B626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8B6260">
        <w:rPr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соответствии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с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рекомендациями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ВОЗ,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среднегодовые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концентрации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PM2.5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10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микрограммов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на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кубический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метр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соответствуют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нижнему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пределу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диапазона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концентраций,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при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превышении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которых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наблюдаются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неблагоприятные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последствия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для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здоровья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результате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</w:rPr>
        <w:t>воздействия</w:t>
      </w:r>
      <w:r>
        <w:rPr>
          <w:rFon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/>
          <w:szCs w:val="20"/>
          <w:lang w:val="en-US"/>
        </w:rPr>
        <w:t>PM</w:t>
      </w:r>
      <w:r w:rsidRPr="008B6260">
        <w:rPr>
          <w:rFonts w:cs="Times New Roman"/>
          <w:sz w:val="20"/>
          <w:szCs w:val="20"/>
        </w:rPr>
        <w:t>2.5.</w:t>
      </w:r>
    </w:p>
  </w:footnote>
  <w:footnote w:id="21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8B6260">
        <w:rPr>
          <w:rFonts w:cs="Times New Roman"/>
        </w:rPr>
        <w:t>Процент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населения,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подвергающегося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воздействию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концентраций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PM2.5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в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окружающей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среде,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превышающих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рекомендуемое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ВОЗ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значение,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определяется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как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доля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населения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страны,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проживающего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в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местах,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где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среднегодовые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концентрации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PM2.5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превышают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10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микрограммов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на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кубический</w:t>
      </w:r>
      <w:r>
        <w:rPr>
          <w:rFonts w:cs="Times New Roman"/>
        </w:rPr>
        <w:t xml:space="preserve"> </w:t>
      </w:r>
      <w:r w:rsidRPr="008B6260">
        <w:rPr>
          <w:rFonts w:cs="Times New Roman"/>
        </w:rPr>
        <w:t>метр.</w:t>
      </w:r>
    </w:p>
  </w:footnote>
  <w:footnote w:id="22">
    <w:p w:rsidR="008B6260" w:rsidRPr="008B6260" w:rsidRDefault="008B6260" w:rsidP="008B6260">
      <w:pPr>
        <w:pStyle w:val="a8"/>
        <w:ind w:firstLine="709"/>
        <w:jc w:val="both"/>
      </w:pPr>
      <w:r w:rsidRPr="008B6260">
        <w:rPr>
          <w:rStyle w:val="aa"/>
        </w:rPr>
        <w:footnoteRef/>
      </w:r>
      <w:r>
        <w:t xml:space="preserve"> </w:t>
      </w:r>
      <w:r w:rsidRPr="008B6260">
        <w:t>Справочно:</w:t>
      </w:r>
      <w:r>
        <w:t xml:space="preserve"> </w:t>
      </w:r>
      <w:r w:rsidRPr="008B6260">
        <w:t>среднемировой</w:t>
      </w:r>
      <w:r>
        <w:t xml:space="preserve"> </w:t>
      </w:r>
      <w:r w:rsidRPr="008B6260">
        <w:t>показатель</w:t>
      </w:r>
      <w:r>
        <w:t xml:space="preserve"> </w:t>
      </w:r>
      <w:r w:rsidRPr="008B6260">
        <w:t>доли</w:t>
      </w:r>
      <w:r>
        <w:t xml:space="preserve"> </w:t>
      </w:r>
      <w:r w:rsidRPr="008B6260">
        <w:t>населения,</w:t>
      </w:r>
      <w:r>
        <w:t xml:space="preserve"> </w:t>
      </w:r>
      <w:r w:rsidRPr="008B6260">
        <w:t>подверженного</w:t>
      </w:r>
      <w:r>
        <w:t xml:space="preserve"> </w:t>
      </w:r>
      <w:r w:rsidRPr="008B6260">
        <w:t>воздействию</w:t>
      </w:r>
      <w:r>
        <w:t xml:space="preserve"> </w:t>
      </w:r>
      <w:r w:rsidRPr="008B6260">
        <w:t>загрязнения</w:t>
      </w:r>
      <w:r>
        <w:t xml:space="preserve"> </w:t>
      </w:r>
      <w:r w:rsidRPr="008B6260">
        <w:t>атмосферы</w:t>
      </w:r>
      <w:r>
        <w:t xml:space="preserve"> </w:t>
      </w:r>
      <w:r w:rsidRPr="008B6260">
        <w:t>мелкодисперсными</w:t>
      </w:r>
      <w:r>
        <w:t xml:space="preserve"> </w:t>
      </w:r>
      <w:r w:rsidRPr="008B6260">
        <w:t>частицами</w:t>
      </w:r>
      <w:r>
        <w:t xml:space="preserve"> </w:t>
      </w:r>
      <w:r w:rsidRPr="008B6260">
        <w:t>РМ</w:t>
      </w:r>
      <w:r>
        <w:t xml:space="preserve"> </w:t>
      </w:r>
      <w:r w:rsidRPr="008B6260">
        <w:t>2.5,</w:t>
      </w:r>
      <w:r>
        <w:t xml:space="preserve"> </w:t>
      </w:r>
      <w:r w:rsidRPr="008B6260">
        <w:t>составляет</w:t>
      </w:r>
      <w:r>
        <w:t xml:space="preserve"> </w:t>
      </w:r>
      <w:r w:rsidRPr="008B6260">
        <w:t>91,4%.</w:t>
      </w:r>
    </w:p>
  </w:footnote>
  <w:footnote w:id="23">
    <w:p w:rsidR="008B6260" w:rsidRPr="008B6260" w:rsidRDefault="008B6260" w:rsidP="008B6260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  <w:lang w:val="en-US"/>
        </w:rPr>
      </w:pPr>
      <w:r w:rsidRPr="008B6260">
        <w:rPr>
          <w:rStyle w:val="aa"/>
          <w:rFonts w:cs="Times New Roman"/>
          <w:sz w:val="20"/>
          <w:szCs w:val="20"/>
        </w:rPr>
        <w:footnoteRef/>
      </w:r>
      <w:r>
        <w:rPr>
          <w:rFonts w:cs="Times New Roman"/>
          <w:sz w:val="20"/>
          <w:szCs w:val="20"/>
          <w:lang w:val="en-US"/>
        </w:rPr>
        <w:t xml:space="preserve"> </w:t>
      </w:r>
      <w:r w:rsidRPr="00A77287">
        <w:rPr>
          <w:rFonts w:eastAsia="URWPalladioL-Bold" w:cs="Times New Roman"/>
          <w:bCs/>
          <w:i/>
          <w:sz w:val="20"/>
          <w:szCs w:val="20"/>
          <w:lang w:val="en-US"/>
        </w:rPr>
        <w:t>Modarress</w:t>
      </w:r>
      <w:r w:rsidR="00A77287" w:rsidRPr="00A77287">
        <w:rPr>
          <w:rFonts w:eastAsia="URWPalladioL-Bold" w:cs="Times New Roman"/>
          <w:bCs/>
          <w:i/>
          <w:sz w:val="20"/>
          <w:szCs w:val="20"/>
          <w:lang w:val="en-US"/>
        </w:rPr>
        <w:t>B.</w:t>
      </w:r>
      <w:r w:rsidRPr="00A77287">
        <w:rPr>
          <w:rFonts w:eastAsia="URWPalladioL-Bold" w:cs="Times New Roman"/>
          <w:bCs/>
          <w:i/>
          <w:sz w:val="20"/>
          <w:szCs w:val="20"/>
          <w:lang w:val="en-US"/>
        </w:rPr>
        <w:t>, Ansari</w:t>
      </w:r>
      <w:r w:rsidR="00A77287" w:rsidRPr="00A77287">
        <w:rPr>
          <w:rFonts w:eastAsia="URWPalladioL-Bold" w:cs="Times New Roman"/>
          <w:bCs/>
          <w:i/>
          <w:sz w:val="20"/>
          <w:szCs w:val="20"/>
          <w:lang w:val="en-US"/>
        </w:rPr>
        <w:t xml:space="preserve"> A.</w:t>
      </w:r>
      <w:r w:rsidRPr="00A77287">
        <w:rPr>
          <w:rFonts w:eastAsia="URWPalladioL-Bold" w:cs="Times New Roman"/>
          <w:bCs/>
          <w:i/>
          <w:sz w:val="20"/>
          <w:szCs w:val="20"/>
          <w:lang w:val="en-US"/>
        </w:rPr>
        <w:t>, Ansari</w:t>
      </w:r>
      <w:r w:rsidR="00A77287" w:rsidRPr="00A77287">
        <w:rPr>
          <w:rFonts w:eastAsia="URWPalladioL-Bold" w:cs="Times New Roman"/>
          <w:bCs/>
          <w:i/>
          <w:sz w:val="20"/>
          <w:szCs w:val="20"/>
          <w:lang w:val="en-US"/>
        </w:rPr>
        <w:t xml:space="preserve"> A</w:t>
      </w:r>
      <w:r w:rsidRPr="00A77287">
        <w:rPr>
          <w:rFonts w:eastAsia="URWPalladioL-Bold" w:cs="Times New Roman"/>
          <w:bCs/>
          <w:i/>
          <w:sz w:val="20"/>
          <w:szCs w:val="20"/>
          <w:lang w:val="en-US"/>
        </w:rPr>
        <w:t>.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Sustainable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Development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and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Ecological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Deficit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in</w:t>
      </w:r>
      <w:r w:rsidR="00A77287"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the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United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Arab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Emirates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//</w:t>
      </w:r>
      <w:r>
        <w:rPr>
          <w:rFonts w:eastAsia="URWPalladioL-Bold"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eastAsia="URWPalladioL-Ital" w:cs="Times New Roman"/>
          <w:sz w:val="20"/>
          <w:szCs w:val="20"/>
          <w:lang w:val="en-US"/>
        </w:rPr>
        <w:t>Sustainability</w:t>
      </w:r>
      <w:r w:rsidR="00A77287">
        <w:rPr>
          <w:rFonts w:eastAsia="URWPalladioL-Ital" w:cs="Times New Roman"/>
          <w:sz w:val="20"/>
          <w:szCs w:val="20"/>
          <w:lang w:val="en-US"/>
        </w:rPr>
        <w:t>. –</w:t>
      </w:r>
      <w:r>
        <w:rPr>
          <w:rFonts w:eastAsia="URWPalladioL-Ital" w:cs="Times New Roman"/>
          <w:sz w:val="20"/>
          <w:szCs w:val="20"/>
          <w:lang w:val="en-US"/>
        </w:rPr>
        <w:t xml:space="preserve"> </w:t>
      </w:r>
      <w:r w:rsidRPr="008B6260">
        <w:rPr>
          <w:rFonts w:eastAsia="URWPalladioL-Bold" w:cs="Times New Roman"/>
          <w:bCs/>
          <w:sz w:val="20"/>
          <w:szCs w:val="20"/>
          <w:lang w:val="en-US"/>
        </w:rPr>
        <w:t>2020</w:t>
      </w:r>
      <w:r w:rsidR="00A77287">
        <w:rPr>
          <w:rFonts w:eastAsia="URWPalladioL-Bold" w:cs="Times New Roman"/>
          <w:bCs/>
          <w:sz w:val="20"/>
          <w:szCs w:val="20"/>
          <w:lang w:val="en-US"/>
        </w:rPr>
        <w:t>. – N</w:t>
      </w:r>
      <w:r>
        <w:rPr>
          <w:rFonts w:eastAsia="URWPalladioL-Roma" w:cs="Times New Roman"/>
          <w:sz w:val="20"/>
          <w:szCs w:val="20"/>
          <w:lang w:val="en-US"/>
        </w:rPr>
        <w:t xml:space="preserve"> </w:t>
      </w:r>
      <w:r w:rsidRPr="008B6260">
        <w:rPr>
          <w:rFonts w:eastAsia="URWPalladioL-Ital" w:cs="Times New Roman"/>
          <w:sz w:val="20"/>
          <w:szCs w:val="20"/>
          <w:lang w:val="en-US"/>
        </w:rPr>
        <w:t>12</w:t>
      </w:r>
      <w:r w:rsidRPr="008B6260">
        <w:rPr>
          <w:rFonts w:eastAsia="URWPalladioL-Roma" w:cs="Times New Roman"/>
          <w:sz w:val="20"/>
          <w:szCs w:val="20"/>
          <w:lang w:val="en-US"/>
        </w:rPr>
        <w:t>,</w:t>
      </w:r>
      <w:r>
        <w:rPr>
          <w:rFonts w:eastAsia="URWPalladioL-Roma" w:cs="Times New Roman"/>
          <w:sz w:val="20"/>
          <w:szCs w:val="20"/>
          <w:lang w:val="en-US"/>
        </w:rPr>
        <w:t xml:space="preserve"> </w:t>
      </w:r>
      <w:r w:rsidRPr="008B6260">
        <w:rPr>
          <w:rFonts w:eastAsia="URWPalladioL-Roma" w:cs="Times New Roman"/>
          <w:sz w:val="20"/>
          <w:szCs w:val="20"/>
          <w:lang w:val="en-US"/>
        </w:rPr>
        <w:t>6180</w:t>
      </w:r>
      <w:r w:rsidR="00A77287">
        <w:rPr>
          <w:rFonts w:eastAsia="URWPalladioL-Roma" w:cs="Times New Roman"/>
          <w:sz w:val="20"/>
          <w:szCs w:val="20"/>
          <w:lang w:val="en-US"/>
        </w:rPr>
        <w:t>.</w:t>
      </w:r>
      <w:r>
        <w:rPr>
          <w:rFonts w:eastAsia="URWPalladioL-Roma" w:cs="Times New Roman"/>
          <w:sz w:val="20"/>
          <w:szCs w:val="20"/>
          <w:lang w:val="en-US"/>
        </w:rPr>
        <w:t xml:space="preserve"> </w:t>
      </w:r>
      <w:r w:rsidRPr="008B6260">
        <w:rPr>
          <w:rFonts w:eastAsia="URWPalladioL-Roma" w:cs="Times New Roman"/>
          <w:sz w:val="20"/>
          <w:szCs w:val="20"/>
          <w:lang w:val="en-US"/>
        </w:rPr>
        <w:t>doi:10.3390</w:t>
      </w:r>
      <w:r w:rsidRPr="008B6260">
        <w:rPr>
          <w:rFonts w:eastAsia="URWPalladioL-Bold" w:cs="Times New Roman"/>
          <w:sz w:val="20"/>
          <w:szCs w:val="20"/>
          <w:lang w:val="en-US"/>
        </w:rPr>
        <w:t>/</w:t>
      </w:r>
      <w:r w:rsidRPr="008B6260">
        <w:rPr>
          <w:rFonts w:eastAsia="URWPalladioL-Roma" w:cs="Times New Roman"/>
          <w:sz w:val="20"/>
          <w:szCs w:val="20"/>
          <w:lang w:val="en-US"/>
        </w:rPr>
        <w:t>su12156180</w:t>
      </w:r>
    </w:p>
  </w:footnote>
  <w:footnote w:id="24">
    <w:p w:rsidR="008B6260" w:rsidRPr="008B6260" w:rsidRDefault="008B6260" w:rsidP="008B6260">
      <w:pPr>
        <w:pStyle w:val="a8"/>
        <w:ind w:firstLine="709"/>
        <w:jc w:val="both"/>
        <w:rPr>
          <w:lang w:val="en-US"/>
        </w:rPr>
      </w:pPr>
      <w:r w:rsidRPr="008B6260">
        <w:rPr>
          <w:rStyle w:val="aa"/>
        </w:rPr>
        <w:footnoteRef/>
      </w:r>
      <w:r>
        <w:rPr>
          <w:lang w:val="en-US"/>
        </w:rPr>
        <w:t xml:space="preserve"> </w:t>
      </w:r>
      <w:r w:rsidRPr="00A77287">
        <w:rPr>
          <w:i/>
          <w:lang w:val="en-US"/>
        </w:rPr>
        <w:t>Xi Lu, Shaojun Zhang, Jia Xing, Yunjie Wang, Wenhui Chen, Dian Ding, Ye Wu, Shuxiao Wang, Lei Duan, Jiming Hao.</w:t>
      </w:r>
      <w:r>
        <w:rPr>
          <w:lang w:val="en-US"/>
        </w:rPr>
        <w:t xml:space="preserve"> </w:t>
      </w:r>
      <w:r w:rsidRPr="008B6260">
        <w:rPr>
          <w:lang w:val="en-US"/>
        </w:rPr>
        <w:t>Progress</w:t>
      </w:r>
      <w:r>
        <w:rPr>
          <w:lang w:val="en-US"/>
        </w:rPr>
        <w:t xml:space="preserve"> </w:t>
      </w:r>
      <w:r w:rsidRPr="008B6260">
        <w:rPr>
          <w:lang w:val="en-US"/>
        </w:rPr>
        <w:t>of</w:t>
      </w:r>
      <w:r>
        <w:rPr>
          <w:lang w:val="en-US"/>
        </w:rPr>
        <w:t xml:space="preserve"> </w:t>
      </w:r>
      <w:r w:rsidRPr="008B6260">
        <w:rPr>
          <w:lang w:val="en-US"/>
        </w:rPr>
        <w:t>Air</w:t>
      </w:r>
      <w:r>
        <w:rPr>
          <w:lang w:val="en-US"/>
        </w:rPr>
        <w:t xml:space="preserve"> </w:t>
      </w:r>
      <w:r w:rsidRPr="008B6260">
        <w:rPr>
          <w:lang w:val="en-US"/>
        </w:rPr>
        <w:t>Pollution</w:t>
      </w:r>
      <w:r>
        <w:rPr>
          <w:lang w:val="en-US"/>
        </w:rPr>
        <w:t xml:space="preserve"> </w:t>
      </w:r>
      <w:r w:rsidRPr="008B6260">
        <w:rPr>
          <w:lang w:val="en-US"/>
        </w:rPr>
        <w:t>Control</w:t>
      </w:r>
      <w:r>
        <w:rPr>
          <w:lang w:val="en-US"/>
        </w:rPr>
        <w:t xml:space="preserve"> </w:t>
      </w:r>
      <w:r w:rsidRPr="008B6260">
        <w:rPr>
          <w:lang w:val="en-US"/>
        </w:rPr>
        <w:t>in</w:t>
      </w:r>
      <w:r>
        <w:rPr>
          <w:lang w:val="en-US"/>
        </w:rPr>
        <w:t xml:space="preserve"> </w:t>
      </w:r>
      <w:r w:rsidRPr="008B6260">
        <w:rPr>
          <w:lang w:val="en-US"/>
        </w:rPr>
        <w:t>China</w:t>
      </w:r>
      <w:r>
        <w:rPr>
          <w:lang w:val="en-US"/>
        </w:rPr>
        <w:t xml:space="preserve"> </w:t>
      </w:r>
      <w:r w:rsidRPr="008B6260">
        <w:rPr>
          <w:lang w:val="en-US"/>
        </w:rPr>
        <w:t>and</w:t>
      </w:r>
      <w:r>
        <w:rPr>
          <w:lang w:val="en-US"/>
        </w:rPr>
        <w:t xml:space="preserve"> </w:t>
      </w:r>
      <w:r w:rsidRPr="008B6260">
        <w:rPr>
          <w:lang w:val="en-US"/>
        </w:rPr>
        <w:t>Its</w:t>
      </w:r>
      <w:r>
        <w:rPr>
          <w:lang w:val="en-US"/>
        </w:rPr>
        <w:t xml:space="preserve"> </w:t>
      </w:r>
      <w:r w:rsidRPr="008B6260">
        <w:rPr>
          <w:lang w:val="en-US"/>
        </w:rPr>
        <w:t>Challenges</w:t>
      </w:r>
      <w:r>
        <w:rPr>
          <w:lang w:val="en-US"/>
        </w:rPr>
        <w:t xml:space="preserve"> </w:t>
      </w:r>
      <w:r w:rsidRPr="008B6260">
        <w:rPr>
          <w:lang w:val="en-US"/>
        </w:rPr>
        <w:t>and</w:t>
      </w:r>
      <w:r>
        <w:rPr>
          <w:lang w:val="en-US"/>
        </w:rPr>
        <w:t xml:space="preserve"> </w:t>
      </w:r>
      <w:r w:rsidRPr="008B6260">
        <w:rPr>
          <w:lang w:val="en-US"/>
        </w:rPr>
        <w:t>Opportunities</w:t>
      </w:r>
      <w:r>
        <w:rPr>
          <w:lang w:val="en-US"/>
        </w:rPr>
        <w:t xml:space="preserve"> </w:t>
      </w:r>
      <w:r w:rsidRPr="008B6260">
        <w:rPr>
          <w:lang w:val="en-US"/>
        </w:rPr>
        <w:t>in</w:t>
      </w:r>
      <w:r>
        <w:rPr>
          <w:lang w:val="en-US"/>
        </w:rPr>
        <w:t xml:space="preserve"> </w:t>
      </w:r>
      <w:r w:rsidRPr="008B6260">
        <w:rPr>
          <w:lang w:val="en-US"/>
        </w:rPr>
        <w:t>the</w:t>
      </w:r>
      <w:r>
        <w:rPr>
          <w:lang w:val="en-US"/>
        </w:rPr>
        <w:t xml:space="preserve"> </w:t>
      </w:r>
      <w:r w:rsidRPr="008B6260">
        <w:rPr>
          <w:lang w:val="en-US"/>
        </w:rPr>
        <w:t>Ecological</w:t>
      </w:r>
      <w:r>
        <w:rPr>
          <w:lang w:val="en-US"/>
        </w:rPr>
        <w:t xml:space="preserve"> </w:t>
      </w:r>
      <w:r w:rsidRPr="008B6260">
        <w:rPr>
          <w:lang w:val="en-US"/>
        </w:rPr>
        <w:t>Civilization</w:t>
      </w:r>
      <w:r>
        <w:rPr>
          <w:lang w:val="en-US"/>
        </w:rPr>
        <w:t xml:space="preserve"> </w:t>
      </w:r>
      <w:r w:rsidRPr="008B6260">
        <w:rPr>
          <w:lang w:val="en-US"/>
        </w:rPr>
        <w:t>Era</w:t>
      </w:r>
      <w:r w:rsidR="00A77287">
        <w:rPr>
          <w:lang w:val="en-US"/>
        </w:rPr>
        <w:t xml:space="preserve"> </w:t>
      </w:r>
      <w:r w:rsidRPr="008B6260">
        <w:rPr>
          <w:lang w:val="en-US"/>
        </w:rPr>
        <w:t>//</w:t>
      </w:r>
      <w:r>
        <w:rPr>
          <w:lang w:val="en-US"/>
        </w:rPr>
        <w:t xml:space="preserve"> </w:t>
      </w:r>
      <w:r w:rsidRPr="008B6260">
        <w:rPr>
          <w:lang w:val="en-US"/>
        </w:rPr>
        <w:t>Engineering.</w:t>
      </w:r>
      <w:r w:rsidR="00A77287">
        <w:rPr>
          <w:lang w:val="en-US"/>
        </w:rPr>
        <w:t xml:space="preserve"> – 2020. – </w:t>
      </w:r>
      <w:r w:rsidRPr="008B6260">
        <w:rPr>
          <w:lang w:val="en-US"/>
        </w:rPr>
        <w:t>Vol</w:t>
      </w:r>
      <w:r w:rsidR="00A77287">
        <w:rPr>
          <w:lang w:val="en-US"/>
        </w:rPr>
        <w:t xml:space="preserve">. </w:t>
      </w:r>
      <w:r w:rsidRPr="008B6260">
        <w:rPr>
          <w:lang w:val="en-US"/>
        </w:rPr>
        <w:t>6,</w:t>
      </w:r>
      <w:r>
        <w:rPr>
          <w:lang w:val="en-US"/>
        </w:rPr>
        <w:t xml:space="preserve"> </w:t>
      </w:r>
      <w:r w:rsidR="00A77287">
        <w:rPr>
          <w:lang w:val="en-US"/>
        </w:rPr>
        <w:t>N</w:t>
      </w:r>
      <w:r>
        <w:rPr>
          <w:lang w:val="en-US"/>
        </w:rPr>
        <w:t xml:space="preserve"> </w:t>
      </w:r>
      <w:r w:rsidRPr="008B6260">
        <w:rPr>
          <w:lang w:val="en-US"/>
        </w:rPr>
        <w:t>12</w:t>
      </w:r>
      <w:r w:rsidR="00A77287">
        <w:rPr>
          <w:lang w:val="en-US"/>
        </w:rPr>
        <w:t>. – P</w:t>
      </w:r>
      <w:r w:rsidRPr="008B6260">
        <w:rPr>
          <w:lang w:val="en-US"/>
        </w:rPr>
        <w:t>.</w:t>
      </w:r>
      <w:r>
        <w:rPr>
          <w:lang w:val="en-US"/>
        </w:rPr>
        <w:t xml:space="preserve"> </w:t>
      </w:r>
      <w:r w:rsidRPr="008B6260">
        <w:rPr>
          <w:lang w:val="en-US"/>
        </w:rPr>
        <w:t>1423-1431.</w:t>
      </w:r>
      <w:r>
        <w:rPr>
          <w:lang w:val="en-US"/>
        </w:rPr>
        <w:t xml:space="preserve"> </w:t>
      </w:r>
      <w:hyperlink r:id="rId13" w:history="1">
        <w:r w:rsidRPr="008B6260">
          <w:rPr>
            <w:lang w:val="en-US"/>
          </w:rPr>
          <w:t>https://doi.org//10.1016/j.eng.2020.03.014</w:t>
        </w:r>
      </w:hyperlink>
      <w:r>
        <w:rPr>
          <w:lang w:val="en-US"/>
        </w:rPr>
        <w:t xml:space="preserve"> </w:t>
      </w:r>
    </w:p>
  </w:footnote>
  <w:footnote w:id="25">
    <w:p w:rsidR="008B6260" w:rsidRPr="008B6260" w:rsidRDefault="008B6260" w:rsidP="008B6260">
      <w:pPr>
        <w:pStyle w:val="a8"/>
        <w:ind w:firstLine="709"/>
        <w:jc w:val="both"/>
        <w:rPr>
          <w:rFonts w:cs="Times New Roman"/>
          <w:lang w:val="en-US"/>
        </w:rPr>
      </w:pPr>
      <w:r w:rsidRPr="008B6260">
        <w:rPr>
          <w:rStyle w:val="aa"/>
          <w:rFonts w:cs="Times New Roman"/>
        </w:rPr>
        <w:footnoteRef/>
      </w:r>
      <w:r>
        <w:rPr>
          <w:rFonts w:cs="Times New Roman"/>
          <w:lang w:val="en-US"/>
        </w:rPr>
        <w:t xml:space="preserve"> </w:t>
      </w:r>
      <w:r w:rsidRPr="00A77287">
        <w:rPr>
          <w:rFonts w:cs="Times New Roman"/>
          <w:i/>
          <w:lang w:val="en-US"/>
        </w:rPr>
        <w:t>De Bont</w:t>
      </w:r>
      <w:r w:rsidR="00A77287" w:rsidRPr="00A77287">
        <w:rPr>
          <w:rFonts w:cs="Times New Roman"/>
          <w:i/>
          <w:lang w:val="en-US"/>
        </w:rPr>
        <w:t xml:space="preserve"> J.</w:t>
      </w:r>
      <w:r w:rsidRPr="00A77287">
        <w:rPr>
          <w:rFonts w:cs="Times New Roman"/>
          <w:i/>
          <w:lang w:val="en-US"/>
        </w:rPr>
        <w:t>, Krishna</w:t>
      </w:r>
      <w:r w:rsidR="00A77287" w:rsidRPr="00A77287">
        <w:rPr>
          <w:rFonts w:cs="Times New Roman"/>
          <w:i/>
          <w:lang w:val="en-US"/>
        </w:rPr>
        <w:t xml:space="preserve"> B.</w:t>
      </w:r>
      <w:r w:rsidRPr="00A77287">
        <w:rPr>
          <w:rFonts w:cs="Times New Roman"/>
          <w:i/>
          <w:lang w:val="en-US"/>
        </w:rPr>
        <w:t>, Stafoggia</w:t>
      </w:r>
      <w:r w:rsidR="00A77287" w:rsidRPr="00A77287">
        <w:rPr>
          <w:rFonts w:cs="Times New Roman"/>
          <w:i/>
          <w:lang w:val="en-US"/>
        </w:rPr>
        <w:t xml:space="preserve"> M.</w:t>
      </w:r>
      <w:r w:rsidRPr="00A77287">
        <w:rPr>
          <w:rFonts w:cs="Times New Roman"/>
          <w:i/>
          <w:lang w:val="en-US"/>
        </w:rPr>
        <w:t>, Banerjee</w:t>
      </w:r>
      <w:r w:rsidR="00A77287" w:rsidRPr="00A77287">
        <w:rPr>
          <w:rFonts w:cs="Times New Roman"/>
          <w:i/>
          <w:lang w:val="en-US"/>
        </w:rPr>
        <w:t xml:space="preserve"> T.</w:t>
      </w:r>
      <w:r w:rsidRPr="00A77287">
        <w:rPr>
          <w:rFonts w:cs="Times New Roman"/>
          <w:i/>
          <w:lang w:val="en-US"/>
        </w:rPr>
        <w:t>, Dholakai</w:t>
      </w:r>
      <w:r w:rsidR="00A77287" w:rsidRPr="00A77287">
        <w:rPr>
          <w:rFonts w:cs="Times New Roman"/>
          <w:i/>
          <w:lang w:val="en-US"/>
        </w:rPr>
        <w:t xml:space="preserve"> H.</w:t>
      </w:r>
      <w:r w:rsidRPr="00A77287">
        <w:rPr>
          <w:rFonts w:cs="Times New Roman"/>
          <w:i/>
          <w:lang w:val="en-US"/>
        </w:rPr>
        <w:t xml:space="preserve">, Garg </w:t>
      </w:r>
      <w:r w:rsidR="00A77287" w:rsidRPr="00A77287">
        <w:rPr>
          <w:rFonts w:cs="Times New Roman"/>
          <w:i/>
          <w:lang w:val="en-US"/>
        </w:rPr>
        <w:t>A.</w:t>
      </w:r>
      <w:r w:rsidRPr="00A77287">
        <w:rPr>
          <w:rFonts w:cs="Times New Roman"/>
          <w:i/>
          <w:lang w:val="en-US"/>
        </w:rPr>
        <w:t>et al.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Ambient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Air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Pollution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and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Daily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Mortality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in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Ten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Cities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of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India: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a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Casual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Modelling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Study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//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The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Lancet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Planetary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Health.</w:t>
      </w:r>
      <w:r>
        <w:rPr>
          <w:rFonts w:cs="Times New Roman"/>
          <w:lang w:val="en-US"/>
        </w:rPr>
        <w:t xml:space="preserve"> </w:t>
      </w:r>
      <w:r w:rsidR="00A77287">
        <w:rPr>
          <w:rFonts w:cs="Times New Roman"/>
          <w:lang w:val="en-US"/>
        </w:rPr>
        <w:t>– 2024. –</w:t>
      </w:r>
      <w:r w:rsidRPr="008B6260">
        <w:rPr>
          <w:rFonts w:cs="Times New Roman"/>
          <w:lang w:val="en-US"/>
        </w:rPr>
        <w:t>Vol</w:t>
      </w:r>
      <w:r w:rsidR="00A77287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8,</w:t>
      </w:r>
      <w:r>
        <w:rPr>
          <w:rFonts w:cs="Times New Roman"/>
          <w:lang w:val="en-US"/>
        </w:rPr>
        <w:t xml:space="preserve"> </w:t>
      </w:r>
      <w:r w:rsidR="00A77287">
        <w:rPr>
          <w:rFonts w:cs="Times New Roman"/>
          <w:lang w:val="en-US"/>
        </w:rPr>
        <w:t>N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7,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e433-e440</w:t>
      </w:r>
      <w:r w:rsidR="00A77287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</w:t>
      </w:r>
      <w:r w:rsidRPr="008B6260">
        <w:rPr>
          <w:rFonts w:cs="Times New Roman"/>
          <w:lang w:val="en-US"/>
        </w:rPr>
        <w:t>DOI:10.1016/s2542-5196(24)00114-1</w:t>
      </w:r>
      <w:r>
        <w:rPr>
          <w:rFonts w:cs="Times New Roman"/>
          <w:lang w:val="en-US"/>
        </w:rPr>
        <w:t xml:space="preserve"> </w:t>
      </w:r>
    </w:p>
  </w:footnote>
  <w:footnote w:id="26">
    <w:p w:rsidR="008B6260" w:rsidRPr="008B6260" w:rsidRDefault="008B6260" w:rsidP="008B6260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  <w:lang w:val="en-US"/>
        </w:rPr>
      </w:pPr>
      <w:r w:rsidRPr="008B6260">
        <w:rPr>
          <w:rStyle w:val="aa"/>
          <w:rFonts w:cs="Times New Roman"/>
          <w:sz w:val="20"/>
          <w:szCs w:val="20"/>
        </w:rPr>
        <w:footnoteRef/>
      </w:r>
      <w:r>
        <w:rPr>
          <w:rFonts w:cs="Times New Roman"/>
          <w:sz w:val="20"/>
          <w:szCs w:val="20"/>
          <w:lang w:val="en-US"/>
        </w:rPr>
        <w:t xml:space="preserve"> </w:t>
      </w:r>
      <w:r w:rsidRPr="00A77287">
        <w:rPr>
          <w:rFonts w:cs="Times New Roman"/>
          <w:bCs/>
          <w:i/>
          <w:sz w:val="20"/>
          <w:szCs w:val="20"/>
          <w:lang w:val="en-US"/>
        </w:rPr>
        <w:t>Taghizadeh</w:t>
      </w:r>
      <w:r w:rsidR="00A77287" w:rsidRPr="00A77287">
        <w:rPr>
          <w:rFonts w:cs="Times New Roman"/>
          <w:bCs/>
          <w:i/>
          <w:sz w:val="20"/>
          <w:szCs w:val="20"/>
          <w:lang w:val="en-US"/>
        </w:rPr>
        <w:t xml:space="preserve"> F.</w:t>
      </w:r>
      <w:r w:rsidRPr="00A77287">
        <w:rPr>
          <w:rFonts w:cs="Times New Roman"/>
          <w:bCs/>
          <w:i/>
          <w:sz w:val="20"/>
          <w:szCs w:val="20"/>
          <w:lang w:val="en-US"/>
        </w:rPr>
        <w:t>, Mokhtarani</w:t>
      </w:r>
      <w:r w:rsidR="00A77287" w:rsidRPr="00A77287">
        <w:rPr>
          <w:rFonts w:cs="Times New Roman"/>
          <w:bCs/>
          <w:i/>
          <w:sz w:val="20"/>
          <w:szCs w:val="20"/>
          <w:lang w:val="en-US"/>
        </w:rPr>
        <w:t xml:space="preserve"> B.</w:t>
      </w:r>
      <w:r w:rsidRPr="00A77287">
        <w:rPr>
          <w:rFonts w:cs="Times New Roman"/>
          <w:bCs/>
          <w:i/>
          <w:sz w:val="20"/>
          <w:szCs w:val="20"/>
          <w:lang w:val="en-US"/>
        </w:rPr>
        <w:t>, Rahmanian</w:t>
      </w:r>
      <w:r w:rsidR="00A77287" w:rsidRPr="00A77287">
        <w:rPr>
          <w:rFonts w:cs="Times New Roman"/>
          <w:bCs/>
          <w:i/>
          <w:sz w:val="20"/>
          <w:szCs w:val="20"/>
          <w:lang w:val="en-US"/>
        </w:rPr>
        <w:t xml:space="preserve"> N</w:t>
      </w:r>
      <w:r w:rsidRPr="00A77287">
        <w:rPr>
          <w:rFonts w:cs="Times New Roman"/>
          <w:bCs/>
          <w:i/>
          <w:sz w:val="20"/>
          <w:szCs w:val="20"/>
          <w:lang w:val="en-US"/>
        </w:rPr>
        <w:t>.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Air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Pollution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in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Iran: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The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Current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Status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and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Potential</w:t>
      </w:r>
      <w:r w:rsidR="00A77287"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Solutions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B6260">
        <w:rPr>
          <w:rFonts w:cs="Times New Roman"/>
          <w:bCs/>
          <w:sz w:val="20"/>
          <w:szCs w:val="20"/>
          <w:lang w:val="en-US"/>
        </w:rPr>
        <w:t>//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="00A77287" w:rsidRPr="00A77287">
        <w:rPr>
          <w:rStyle w:val="a4"/>
          <w:rFonts w:cs="Times New Roman"/>
          <w:b w:val="0"/>
          <w:color w:val="333333"/>
          <w:sz w:val="20"/>
          <w:szCs w:val="20"/>
          <w:shd w:val="clear" w:color="auto" w:fill="FFFFFF"/>
          <w:lang w:val="en-US"/>
        </w:rPr>
        <w:t>Environmental Monitoring and Assessment</w:t>
      </w:r>
      <w:r w:rsidR="00A77287">
        <w:rPr>
          <w:rStyle w:val="a4"/>
          <w:rFonts w:cs="Times New Roman"/>
          <w:b w:val="0"/>
          <w:color w:val="333333"/>
          <w:sz w:val="20"/>
          <w:szCs w:val="20"/>
          <w:shd w:val="clear" w:color="auto" w:fill="FFFFFF"/>
          <w:lang w:val="en-US"/>
        </w:rPr>
        <w:t xml:space="preserve">. – </w:t>
      </w:r>
      <w:r w:rsidRPr="008B6260">
        <w:rPr>
          <w:rFonts w:cs="Times New Roman"/>
          <w:sz w:val="20"/>
          <w:szCs w:val="20"/>
          <w:lang w:val="en-US"/>
        </w:rPr>
        <w:t>2023</w:t>
      </w:r>
      <w:r w:rsidR="00A77287">
        <w:rPr>
          <w:rFonts w:cs="Times New Roman"/>
          <w:sz w:val="20"/>
          <w:szCs w:val="20"/>
          <w:lang w:val="en-US"/>
        </w:rPr>
        <w:t>. – N</w:t>
      </w:r>
      <w:r>
        <w:rPr>
          <w:rFonts w:cs="Times New Roman"/>
          <w:sz w:val="20"/>
          <w:szCs w:val="20"/>
          <w:lang w:val="en-US"/>
        </w:rPr>
        <w:t xml:space="preserve"> </w:t>
      </w:r>
      <w:r w:rsidRPr="008B6260">
        <w:rPr>
          <w:rFonts w:cs="Times New Roman"/>
          <w:sz w:val="20"/>
          <w:szCs w:val="20"/>
          <w:lang w:val="en-US"/>
        </w:rPr>
        <w:t>195:737.</w:t>
      </w:r>
      <w:r>
        <w:rPr>
          <w:rFonts w:cs="Times New Roman"/>
          <w:sz w:val="20"/>
          <w:szCs w:val="20"/>
          <w:lang w:val="en-US"/>
        </w:rPr>
        <w:t xml:space="preserve"> </w:t>
      </w:r>
      <w:hyperlink r:id="rId14" w:history="1">
        <w:r w:rsidRPr="008B6260">
          <w:rPr>
            <w:rFonts w:cs="Times New Roman"/>
            <w:sz w:val="20"/>
            <w:szCs w:val="20"/>
            <w:lang w:val="en-US"/>
          </w:rPr>
          <w:t>https://doi.org/10.1007/s10661-023-11296-5</w:t>
        </w:r>
      </w:hyperlink>
      <w:r>
        <w:rPr>
          <w:rFonts w:cs="Times New Roman"/>
          <w:sz w:val="20"/>
          <w:szCs w:val="20"/>
          <w:lang w:val="en-US"/>
        </w:rPr>
        <w:t xml:space="preserve"> </w:t>
      </w:r>
    </w:p>
  </w:footnote>
  <w:footnote w:id="27">
    <w:p w:rsidR="008B6260" w:rsidRPr="00190657" w:rsidRDefault="008B6260" w:rsidP="008B6260">
      <w:pPr>
        <w:pStyle w:val="a8"/>
        <w:ind w:firstLine="709"/>
        <w:jc w:val="both"/>
        <w:rPr>
          <w:lang w:val="en-US"/>
        </w:rPr>
      </w:pPr>
      <w:r w:rsidRPr="008B6260">
        <w:rPr>
          <w:rStyle w:val="aa"/>
        </w:rPr>
        <w:footnoteRef/>
      </w:r>
      <w:r>
        <w:rPr>
          <w:lang w:val="en-US"/>
        </w:rPr>
        <w:t xml:space="preserve"> </w:t>
      </w:r>
      <w:r w:rsidRPr="008B6260">
        <w:t>По</w:t>
      </w:r>
      <w:r>
        <w:rPr>
          <w:lang w:val="en-US"/>
        </w:rPr>
        <w:t xml:space="preserve"> </w:t>
      </w:r>
      <w:r w:rsidRPr="008B6260">
        <w:t>данным</w:t>
      </w:r>
      <w:r>
        <w:rPr>
          <w:lang w:val="en-US"/>
        </w:rPr>
        <w:t xml:space="preserve"> </w:t>
      </w:r>
      <w:r w:rsidRPr="008B6260">
        <w:rPr>
          <w:lang w:val="en-US"/>
        </w:rPr>
        <w:t>2024</w:t>
      </w:r>
      <w:r>
        <w:rPr>
          <w:lang w:val="en-US"/>
        </w:rPr>
        <w:t xml:space="preserve"> </w:t>
      </w:r>
      <w:r w:rsidRPr="008B6260">
        <w:rPr>
          <w:lang w:val="en-US"/>
        </w:rPr>
        <w:t>World</w:t>
      </w:r>
      <w:r>
        <w:rPr>
          <w:lang w:val="en-US"/>
        </w:rPr>
        <w:t xml:space="preserve"> </w:t>
      </w:r>
      <w:r w:rsidRPr="008B6260">
        <w:rPr>
          <w:lang w:val="en-US"/>
        </w:rPr>
        <w:t>Air</w:t>
      </w:r>
      <w:r>
        <w:rPr>
          <w:lang w:val="en-US"/>
        </w:rPr>
        <w:t xml:space="preserve"> </w:t>
      </w:r>
      <w:r w:rsidRPr="008B6260">
        <w:rPr>
          <w:lang w:val="en-US"/>
        </w:rPr>
        <w:t>Quality</w:t>
      </w:r>
      <w:r>
        <w:rPr>
          <w:lang w:val="en-US"/>
        </w:rPr>
        <w:t xml:space="preserve"> </w:t>
      </w:r>
      <w:r w:rsidRPr="008B6260">
        <w:rPr>
          <w:lang w:val="en-US"/>
        </w:rPr>
        <w:t>Report.</w:t>
      </w:r>
      <w:r>
        <w:rPr>
          <w:lang w:val="en-US"/>
        </w:rPr>
        <w:t xml:space="preserve"> </w:t>
      </w:r>
      <w:r w:rsidR="00190657" w:rsidRPr="00190657">
        <w:rPr>
          <w:lang w:val="en-US"/>
        </w:rPr>
        <w:t>–</w:t>
      </w:r>
      <w:r w:rsidRPr="00190657">
        <w:rPr>
          <w:lang w:val="en-US"/>
        </w:rPr>
        <w:t xml:space="preserve"> </w:t>
      </w:r>
      <w:hyperlink r:id="rId15" w:history="1">
        <w:r w:rsidRPr="00190657">
          <w:rPr>
            <w:lang w:val="en-US"/>
          </w:rPr>
          <w:t>https://www.iqair.com/us/world-most-polluted-countries</w:t>
        </w:r>
      </w:hyperlink>
      <w:r w:rsidRPr="00190657">
        <w:rPr>
          <w:lang w:val="en-U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60" w:rsidRDefault="008B6260">
    <w:pPr>
      <w:pStyle w:val="ad"/>
      <w:jc w:val="center"/>
    </w:pPr>
  </w:p>
  <w:p w:rsidR="008B6260" w:rsidRDefault="008B626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0E9"/>
    <w:multiLevelType w:val="hybridMultilevel"/>
    <w:tmpl w:val="EA4ACA14"/>
    <w:lvl w:ilvl="0" w:tplc="D55A90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6F3"/>
    <w:multiLevelType w:val="hybridMultilevel"/>
    <w:tmpl w:val="E7F8D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6630C7"/>
    <w:multiLevelType w:val="hybridMultilevel"/>
    <w:tmpl w:val="33DE53A4"/>
    <w:lvl w:ilvl="0" w:tplc="ACC8E044">
      <w:start w:val="8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21D3B"/>
    <w:multiLevelType w:val="multilevel"/>
    <w:tmpl w:val="2BF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950C6"/>
    <w:multiLevelType w:val="hybridMultilevel"/>
    <w:tmpl w:val="FA427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9E6"/>
    <w:rsid w:val="0000054B"/>
    <w:rsid w:val="00000A72"/>
    <w:rsid w:val="00000C52"/>
    <w:rsid w:val="00001014"/>
    <w:rsid w:val="00001499"/>
    <w:rsid w:val="0000356D"/>
    <w:rsid w:val="000038D3"/>
    <w:rsid w:val="00004392"/>
    <w:rsid w:val="0000451C"/>
    <w:rsid w:val="00004BC3"/>
    <w:rsid w:val="00011FE4"/>
    <w:rsid w:val="00012232"/>
    <w:rsid w:val="00012C0F"/>
    <w:rsid w:val="00012CDE"/>
    <w:rsid w:val="00013232"/>
    <w:rsid w:val="00014683"/>
    <w:rsid w:val="00014FA8"/>
    <w:rsid w:val="00015257"/>
    <w:rsid w:val="00020E3A"/>
    <w:rsid w:val="00021C53"/>
    <w:rsid w:val="0002246E"/>
    <w:rsid w:val="00023933"/>
    <w:rsid w:val="00026AB3"/>
    <w:rsid w:val="00030B31"/>
    <w:rsid w:val="00030C41"/>
    <w:rsid w:val="000314BF"/>
    <w:rsid w:val="00036506"/>
    <w:rsid w:val="00037605"/>
    <w:rsid w:val="000411E2"/>
    <w:rsid w:val="000423D2"/>
    <w:rsid w:val="00042E85"/>
    <w:rsid w:val="00043143"/>
    <w:rsid w:val="0004382B"/>
    <w:rsid w:val="000438DD"/>
    <w:rsid w:val="00043BB4"/>
    <w:rsid w:val="00044EA4"/>
    <w:rsid w:val="000458A8"/>
    <w:rsid w:val="000474B5"/>
    <w:rsid w:val="000543BB"/>
    <w:rsid w:val="000546E6"/>
    <w:rsid w:val="00054BE5"/>
    <w:rsid w:val="0005526F"/>
    <w:rsid w:val="000616B6"/>
    <w:rsid w:val="000623AC"/>
    <w:rsid w:val="00065C6C"/>
    <w:rsid w:val="00066E62"/>
    <w:rsid w:val="000749AE"/>
    <w:rsid w:val="000761CA"/>
    <w:rsid w:val="00076FAC"/>
    <w:rsid w:val="00077837"/>
    <w:rsid w:val="00080D4E"/>
    <w:rsid w:val="000933C9"/>
    <w:rsid w:val="0009517E"/>
    <w:rsid w:val="000A08F2"/>
    <w:rsid w:val="000A3C61"/>
    <w:rsid w:val="000A580F"/>
    <w:rsid w:val="000A65EE"/>
    <w:rsid w:val="000B3DD1"/>
    <w:rsid w:val="000B5D5F"/>
    <w:rsid w:val="000B6331"/>
    <w:rsid w:val="000B796F"/>
    <w:rsid w:val="000C0197"/>
    <w:rsid w:val="000C033C"/>
    <w:rsid w:val="000C0C8A"/>
    <w:rsid w:val="000C1C39"/>
    <w:rsid w:val="000C2142"/>
    <w:rsid w:val="000C3B15"/>
    <w:rsid w:val="000C4ACE"/>
    <w:rsid w:val="000D0626"/>
    <w:rsid w:val="000D069B"/>
    <w:rsid w:val="000D473C"/>
    <w:rsid w:val="000D4A98"/>
    <w:rsid w:val="000D58B9"/>
    <w:rsid w:val="000D6A75"/>
    <w:rsid w:val="000D76B4"/>
    <w:rsid w:val="000E095C"/>
    <w:rsid w:val="000E0D1E"/>
    <w:rsid w:val="000E174D"/>
    <w:rsid w:val="000E18F4"/>
    <w:rsid w:val="000E387C"/>
    <w:rsid w:val="000E5930"/>
    <w:rsid w:val="000F0AF7"/>
    <w:rsid w:val="000F1626"/>
    <w:rsid w:val="000F2C43"/>
    <w:rsid w:val="000F4892"/>
    <w:rsid w:val="000F506F"/>
    <w:rsid w:val="000F6B66"/>
    <w:rsid w:val="000F6E80"/>
    <w:rsid w:val="001004AA"/>
    <w:rsid w:val="00100FD1"/>
    <w:rsid w:val="00101031"/>
    <w:rsid w:val="00101DAA"/>
    <w:rsid w:val="00104D9B"/>
    <w:rsid w:val="001056BF"/>
    <w:rsid w:val="0010665F"/>
    <w:rsid w:val="00107D5C"/>
    <w:rsid w:val="00110BC9"/>
    <w:rsid w:val="00120258"/>
    <w:rsid w:val="00122943"/>
    <w:rsid w:val="00125B26"/>
    <w:rsid w:val="0012603B"/>
    <w:rsid w:val="0012629D"/>
    <w:rsid w:val="001315AE"/>
    <w:rsid w:val="00131737"/>
    <w:rsid w:val="00133C0E"/>
    <w:rsid w:val="001375AB"/>
    <w:rsid w:val="00141D83"/>
    <w:rsid w:val="00142DDB"/>
    <w:rsid w:val="00144613"/>
    <w:rsid w:val="0014545B"/>
    <w:rsid w:val="001479BD"/>
    <w:rsid w:val="00151089"/>
    <w:rsid w:val="0015247D"/>
    <w:rsid w:val="00153207"/>
    <w:rsid w:val="00153CCF"/>
    <w:rsid w:val="00155CB9"/>
    <w:rsid w:val="00156FAE"/>
    <w:rsid w:val="00157785"/>
    <w:rsid w:val="00160AE5"/>
    <w:rsid w:val="001621B1"/>
    <w:rsid w:val="001629E3"/>
    <w:rsid w:val="00163FB3"/>
    <w:rsid w:val="00164CCC"/>
    <w:rsid w:val="00165210"/>
    <w:rsid w:val="001679B6"/>
    <w:rsid w:val="00170201"/>
    <w:rsid w:val="00170668"/>
    <w:rsid w:val="00172D6E"/>
    <w:rsid w:val="0017782E"/>
    <w:rsid w:val="001830DE"/>
    <w:rsid w:val="00190657"/>
    <w:rsid w:val="0019073E"/>
    <w:rsid w:val="001929AA"/>
    <w:rsid w:val="00192F2C"/>
    <w:rsid w:val="00193244"/>
    <w:rsid w:val="0019579E"/>
    <w:rsid w:val="001966F4"/>
    <w:rsid w:val="00197339"/>
    <w:rsid w:val="001A59D9"/>
    <w:rsid w:val="001A6FA2"/>
    <w:rsid w:val="001A71D3"/>
    <w:rsid w:val="001B3C2E"/>
    <w:rsid w:val="001B4C62"/>
    <w:rsid w:val="001B5994"/>
    <w:rsid w:val="001B59DE"/>
    <w:rsid w:val="001B75F4"/>
    <w:rsid w:val="001B7D1F"/>
    <w:rsid w:val="001C1584"/>
    <w:rsid w:val="001C1B13"/>
    <w:rsid w:val="001C2C37"/>
    <w:rsid w:val="001C3943"/>
    <w:rsid w:val="001C42D4"/>
    <w:rsid w:val="001C5D39"/>
    <w:rsid w:val="001C5F3E"/>
    <w:rsid w:val="001C6299"/>
    <w:rsid w:val="001C6FFF"/>
    <w:rsid w:val="001D0E3B"/>
    <w:rsid w:val="001D0F6B"/>
    <w:rsid w:val="001D462D"/>
    <w:rsid w:val="001D6D1C"/>
    <w:rsid w:val="001E0C72"/>
    <w:rsid w:val="001E4219"/>
    <w:rsid w:val="001F476E"/>
    <w:rsid w:val="001F4884"/>
    <w:rsid w:val="001F61EA"/>
    <w:rsid w:val="001F6C7F"/>
    <w:rsid w:val="00206ACD"/>
    <w:rsid w:val="00210B18"/>
    <w:rsid w:val="0021535B"/>
    <w:rsid w:val="002161BB"/>
    <w:rsid w:val="00221986"/>
    <w:rsid w:val="00225525"/>
    <w:rsid w:val="0022727A"/>
    <w:rsid w:val="002278A6"/>
    <w:rsid w:val="0023001C"/>
    <w:rsid w:val="0023081B"/>
    <w:rsid w:val="00230BAB"/>
    <w:rsid w:val="00231160"/>
    <w:rsid w:val="00231823"/>
    <w:rsid w:val="002323B3"/>
    <w:rsid w:val="00232B3A"/>
    <w:rsid w:val="0023773E"/>
    <w:rsid w:val="00237760"/>
    <w:rsid w:val="00244DF7"/>
    <w:rsid w:val="002450C3"/>
    <w:rsid w:val="00246BFC"/>
    <w:rsid w:val="00252D26"/>
    <w:rsid w:val="00252F4F"/>
    <w:rsid w:val="00253899"/>
    <w:rsid w:val="002540F8"/>
    <w:rsid w:val="00254F2D"/>
    <w:rsid w:val="00257BF0"/>
    <w:rsid w:val="002602A1"/>
    <w:rsid w:val="00261AA5"/>
    <w:rsid w:val="00262A26"/>
    <w:rsid w:val="002672DC"/>
    <w:rsid w:val="00271023"/>
    <w:rsid w:val="002719CB"/>
    <w:rsid w:val="00272544"/>
    <w:rsid w:val="002734A4"/>
    <w:rsid w:val="00276938"/>
    <w:rsid w:val="00277738"/>
    <w:rsid w:val="002811A9"/>
    <w:rsid w:val="00281A24"/>
    <w:rsid w:val="00285743"/>
    <w:rsid w:val="002865A6"/>
    <w:rsid w:val="002870CF"/>
    <w:rsid w:val="00291732"/>
    <w:rsid w:val="00291F20"/>
    <w:rsid w:val="00292D4C"/>
    <w:rsid w:val="00296203"/>
    <w:rsid w:val="0029744B"/>
    <w:rsid w:val="002A29FB"/>
    <w:rsid w:val="002A2F35"/>
    <w:rsid w:val="002A3124"/>
    <w:rsid w:val="002A3688"/>
    <w:rsid w:val="002A5328"/>
    <w:rsid w:val="002A704F"/>
    <w:rsid w:val="002A7185"/>
    <w:rsid w:val="002B14C6"/>
    <w:rsid w:val="002B17A8"/>
    <w:rsid w:val="002B1DDF"/>
    <w:rsid w:val="002B2B8F"/>
    <w:rsid w:val="002B37F9"/>
    <w:rsid w:val="002B643D"/>
    <w:rsid w:val="002B7F41"/>
    <w:rsid w:val="002C66E9"/>
    <w:rsid w:val="002D17F8"/>
    <w:rsid w:val="002D2507"/>
    <w:rsid w:val="002D2792"/>
    <w:rsid w:val="002D6739"/>
    <w:rsid w:val="002D764D"/>
    <w:rsid w:val="002E138F"/>
    <w:rsid w:val="002E23F7"/>
    <w:rsid w:val="002E67CA"/>
    <w:rsid w:val="002E6DEF"/>
    <w:rsid w:val="002E7928"/>
    <w:rsid w:val="002E7CC6"/>
    <w:rsid w:val="002F2D02"/>
    <w:rsid w:val="002F2E26"/>
    <w:rsid w:val="002F4727"/>
    <w:rsid w:val="002F4F73"/>
    <w:rsid w:val="003015D6"/>
    <w:rsid w:val="00302CFF"/>
    <w:rsid w:val="00303BEA"/>
    <w:rsid w:val="0030526F"/>
    <w:rsid w:val="00305DC8"/>
    <w:rsid w:val="003065E3"/>
    <w:rsid w:val="003069EC"/>
    <w:rsid w:val="00306E57"/>
    <w:rsid w:val="00311CCB"/>
    <w:rsid w:val="003133AD"/>
    <w:rsid w:val="00313AC0"/>
    <w:rsid w:val="00313BEC"/>
    <w:rsid w:val="00314B52"/>
    <w:rsid w:val="0031531A"/>
    <w:rsid w:val="00320061"/>
    <w:rsid w:val="0032219D"/>
    <w:rsid w:val="00324056"/>
    <w:rsid w:val="00324FFF"/>
    <w:rsid w:val="0032562D"/>
    <w:rsid w:val="00325BE4"/>
    <w:rsid w:val="0032714B"/>
    <w:rsid w:val="003274F2"/>
    <w:rsid w:val="00327E5C"/>
    <w:rsid w:val="00331FBC"/>
    <w:rsid w:val="00332463"/>
    <w:rsid w:val="00333186"/>
    <w:rsid w:val="003332A6"/>
    <w:rsid w:val="00334CBB"/>
    <w:rsid w:val="003352A4"/>
    <w:rsid w:val="00340064"/>
    <w:rsid w:val="0034019D"/>
    <w:rsid w:val="00340922"/>
    <w:rsid w:val="0034262C"/>
    <w:rsid w:val="00346998"/>
    <w:rsid w:val="0035062A"/>
    <w:rsid w:val="00352047"/>
    <w:rsid w:val="00354CE5"/>
    <w:rsid w:val="0035783A"/>
    <w:rsid w:val="003616DE"/>
    <w:rsid w:val="00362975"/>
    <w:rsid w:val="00362B80"/>
    <w:rsid w:val="00363432"/>
    <w:rsid w:val="00371F06"/>
    <w:rsid w:val="003758A6"/>
    <w:rsid w:val="00380C68"/>
    <w:rsid w:val="0038261D"/>
    <w:rsid w:val="00383107"/>
    <w:rsid w:val="0038354E"/>
    <w:rsid w:val="0038566A"/>
    <w:rsid w:val="00387DD6"/>
    <w:rsid w:val="00390269"/>
    <w:rsid w:val="00390F7E"/>
    <w:rsid w:val="003927AD"/>
    <w:rsid w:val="003944A6"/>
    <w:rsid w:val="00394984"/>
    <w:rsid w:val="003A0237"/>
    <w:rsid w:val="003A043C"/>
    <w:rsid w:val="003A06FB"/>
    <w:rsid w:val="003A1BE9"/>
    <w:rsid w:val="003A55B3"/>
    <w:rsid w:val="003A620E"/>
    <w:rsid w:val="003B1DE4"/>
    <w:rsid w:val="003B2B67"/>
    <w:rsid w:val="003B2EAC"/>
    <w:rsid w:val="003C0AEF"/>
    <w:rsid w:val="003C162B"/>
    <w:rsid w:val="003D387A"/>
    <w:rsid w:val="003D41C7"/>
    <w:rsid w:val="003D5250"/>
    <w:rsid w:val="003D7086"/>
    <w:rsid w:val="003E25E2"/>
    <w:rsid w:val="003E3A05"/>
    <w:rsid w:val="003E3F28"/>
    <w:rsid w:val="003E4B8F"/>
    <w:rsid w:val="003E4F41"/>
    <w:rsid w:val="003E578D"/>
    <w:rsid w:val="003E5CE7"/>
    <w:rsid w:val="003E6670"/>
    <w:rsid w:val="003E7301"/>
    <w:rsid w:val="003E7903"/>
    <w:rsid w:val="003E7AD6"/>
    <w:rsid w:val="003F0F0B"/>
    <w:rsid w:val="003F1102"/>
    <w:rsid w:val="003F1819"/>
    <w:rsid w:val="003F29A4"/>
    <w:rsid w:val="003F4AAF"/>
    <w:rsid w:val="003F4EF4"/>
    <w:rsid w:val="003F5406"/>
    <w:rsid w:val="003F567B"/>
    <w:rsid w:val="003F7E34"/>
    <w:rsid w:val="00401314"/>
    <w:rsid w:val="00402039"/>
    <w:rsid w:val="004020C6"/>
    <w:rsid w:val="00404322"/>
    <w:rsid w:val="00406D88"/>
    <w:rsid w:val="004117B8"/>
    <w:rsid w:val="00412AA0"/>
    <w:rsid w:val="00412F8C"/>
    <w:rsid w:val="00413750"/>
    <w:rsid w:val="004175D0"/>
    <w:rsid w:val="00427BF8"/>
    <w:rsid w:val="0043109A"/>
    <w:rsid w:val="004321C5"/>
    <w:rsid w:val="00432B01"/>
    <w:rsid w:val="0043489E"/>
    <w:rsid w:val="00436BE6"/>
    <w:rsid w:val="00437A28"/>
    <w:rsid w:val="00440FEE"/>
    <w:rsid w:val="00442EE4"/>
    <w:rsid w:val="004432CB"/>
    <w:rsid w:val="00444E0D"/>
    <w:rsid w:val="00446314"/>
    <w:rsid w:val="004467F7"/>
    <w:rsid w:val="00446C0A"/>
    <w:rsid w:val="004509A5"/>
    <w:rsid w:val="00453AEE"/>
    <w:rsid w:val="004556EF"/>
    <w:rsid w:val="00460D25"/>
    <w:rsid w:val="004665CF"/>
    <w:rsid w:val="00466A62"/>
    <w:rsid w:val="0046782B"/>
    <w:rsid w:val="00473B7F"/>
    <w:rsid w:val="004742DE"/>
    <w:rsid w:val="0047638D"/>
    <w:rsid w:val="00480A37"/>
    <w:rsid w:val="0048501E"/>
    <w:rsid w:val="0049085D"/>
    <w:rsid w:val="0049285B"/>
    <w:rsid w:val="00493F8C"/>
    <w:rsid w:val="004A0021"/>
    <w:rsid w:val="004A1A26"/>
    <w:rsid w:val="004A3E59"/>
    <w:rsid w:val="004A479C"/>
    <w:rsid w:val="004A4DB8"/>
    <w:rsid w:val="004A7FFC"/>
    <w:rsid w:val="004B4779"/>
    <w:rsid w:val="004B7EC6"/>
    <w:rsid w:val="004C0635"/>
    <w:rsid w:val="004C0949"/>
    <w:rsid w:val="004C3F60"/>
    <w:rsid w:val="004C45C8"/>
    <w:rsid w:val="004C5A65"/>
    <w:rsid w:val="004C70D6"/>
    <w:rsid w:val="004C71EF"/>
    <w:rsid w:val="004C7DE2"/>
    <w:rsid w:val="004D1F9D"/>
    <w:rsid w:val="004D2171"/>
    <w:rsid w:val="004D346B"/>
    <w:rsid w:val="004D4158"/>
    <w:rsid w:val="004D516D"/>
    <w:rsid w:val="004D77EB"/>
    <w:rsid w:val="004D7822"/>
    <w:rsid w:val="004E53DF"/>
    <w:rsid w:val="004E7ED0"/>
    <w:rsid w:val="004F0A4D"/>
    <w:rsid w:val="004F1670"/>
    <w:rsid w:val="004F2917"/>
    <w:rsid w:val="004F45F2"/>
    <w:rsid w:val="004F74CE"/>
    <w:rsid w:val="00504400"/>
    <w:rsid w:val="00510976"/>
    <w:rsid w:val="005110C9"/>
    <w:rsid w:val="00513BB9"/>
    <w:rsid w:val="005155A5"/>
    <w:rsid w:val="005158A2"/>
    <w:rsid w:val="005159EC"/>
    <w:rsid w:val="00516B7E"/>
    <w:rsid w:val="00516E43"/>
    <w:rsid w:val="00523981"/>
    <w:rsid w:val="00530B11"/>
    <w:rsid w:val="005334CB"/>
    <w:rsid w:val="00540074"/>
    <w:rsid w:val="00540683"/>
    <w:rsid w:val="00543575"/>
    <w:rsid w:val="00543B2F"/>
    <w:rsid w:val="005445A0"/>
    <w:rsid w:val="00545207"/>
    <w:rsid w:val="00551294"/>
    <w:rsid w:val="005531BA"/>
    <w:rsid w:val="00553C7C"/>
    <w:rsid w:val="00553E8C"/>
    <w:rsid w:val="00554E7F"/>
    <w:rsid w:val="005561CF"/>
    <w:rsid w:val="00557473"/>
    <w:rsid w:val="00557F95"/>
    <w:rsid w:val="0056293A"/>
    <w:rsid w:val="00562EB9"/>
    <w:rsid w:val="00565C67"/>
    <w:rsid w:val="00566835"/>
    <w:rsid w:val="00566AAB"/>
    <w:rsid w:val="00567328"/>
    <w:rsid w:val="005703A0"/>
    <w:rsid w:val="00575648"/>
    <w:rsid w:val="0057653F"/>
    <w:rsid w:val="00576C58"/>
    <w:rsid w:val="00582AE5"/>
    <w:rsid w:val="00584471"/>
    <w:rsid w:val="00585100"/>
    <w:rsid w:val="0058779D"/>
    <w:rsid w:val="005912BA"/>
    <w:rsid w:val="00592101"/>
    <w:rsid w:val="0059252D"/>
    <w:rsid w:val="005938C9"/>
    <w:rsid w:val="005940FD"/>
    <w:rsid w:val="0059430E"/>
    <w:rsid w:val="005954C9"/>
    <w:rsid w:val="005976BE"/>
    <w:rsid w:val="00597F93"/>
    <w:rsid w:val="005A0B74"/>
    <w:rsid w:val="005A29BC"/>
    <w:rsid w:val="005A29DD"/>
    <w:rsid w:val="005A2C1F"/>
    <w:rsid w:val="005A32CA"/>
    <w:rsid w:val="005A572E"/>
    <w:rsid w:val="005B2A10"/>
    <w:rsid w:val="005B4468"/>
    <w:rsid w:val="005B44BF"/>
    <w:rsid w:val="005B6CD2"/>
    <w:rsid w:val="005C0626"/>
    <w:rsid w:val="005C0D60"/>
    <w:rsid w:val="005C0FE1"/>
    <w:rsid w:val="005C37D1"/>
    <w:rsid w:val="005C463E"/>
    <w:rsid w:val="005D1560"/>
    <w:rsid w:val="005D4770"/>
    <w:rsid w:val="005E1233"/>
    <w:rsid w:val="005E5A1F"/>
    <w:rsid w:val="005F0823"/>
    <w:rsid w:val="005F1DAE"/>
    <w:rsid w:val="005F46A5"/>
    <w:rsid w:val="005F4BC7"/>
    <w:rsid w:val="005F68AA"/>
    <w:rsid w:val="005F6CDE"/>
    <w:rsid w:val="005F6FAB"/>
    <w:rsid w:val="00601A3F"/>
    <w:rsid w:val="00605971"/>
    <w:rsid w:val="0061004A"/>
    <w:rsid w:val="00610321"/>
    <w:rsid w:val="0061343E"/>
    <w:rsid w:val="00615994"/>
    <w:rsid w:val="00616EEC"/>
    <w:rsid w:val="006201FF"/>
    <w:rsid w:val="00621697"/>
    <w:rsid w:val="00623369"/>
    <w:rsid w:val="00627215"/>
    <w:rsid w:val="006277F4"/>
    <w:rsid w:val="00627F08"/>
    <w:rsid w:val="00632FCD"/>
    <w:rsid w:val="00633D2B"/>
    <w:rsid w:val="0063449B"/>
    <w:rsid w:val="00634980"/>
    <w:rsid w:val="00636A53"/>
    <w:rsid w:val="006375C2"/>
    <w:rsid w:val="00640DEA"/>
    <w:rsid w:val="00642043"/>
    <w:rsid w:val="006439DE"/>
    <w:rsid w:val="00643F88"/>
    <w:rsid w:val="0064594F"/>
    <w:rsid w:val="006469AC"/>
    <w:rsid w:val="00646BC9"/>
    <w:rsid w:val="00646D5F"/>
    <w:rsid w:val="00653760"/>
    <w:rsid w:val="00653DEA"/>
    <w:rsid w:val="006550F1"/>
    <w:rsid w:val="00655ED2"/>
    <w:rsid w:val="00657BF0"/>
    <w:rsid w:val="00660DBC"/>
    <w:rsid w:val="0066167A"/>
    <w:rsid w:val="00661AFA"/>
    <w:rsid w:val="006646BF"/>
    <w:rsid w:val="00666BED"/>
    <w:rsid w:val="0067097A"/>
    <w:rsid w:val="00671C49"/>
    <w:rsid w:val="006764DC"/>
    <w:rsid w:val="006777EE"/>
    <w:rsid w:val="00680E4F"/>
    <w:rsid w:val="0068213A"/>
    <w:rsid w:val="006823FC"/>
    <w:rsid w:val="00683CD2"/>
    <w:rsid w:val="006842D5"/>
    <w:rsid w:val="00691EEE"/>
    <w:rsid w:val="00693A59"/>
    <w:rsid w:val="006A1548"/>
    <w:rsid w:val="006A1EA9"/>
    <w:rsid w:val="006A2799"/>
    <w:rsid w:val="006A2C41"/>
    <w:rsid w:val="006A3C47"/>
    <w:rsid w:val="006B03E3"/>
    <w:rsid w:val="006B09C7"/>
    <w:rsid w:val="006B29F8"/>
    <w:rsid w:val="006B3CEE"/>
    <w:rsid w:val="006B52E9"/>
    <w:rsid w:val="006B630F"/>
    <w:rsid w:val="006B738C"/>
    <w:rsid w:val="006B786B"/>
    <w:rsid w:val="006C21BB"/>
    <w:rsid w:val="006C23DB"/>
    <w:rsid w:val="006C4356"/>
    <w:rsid w:val="006C5407"/>
    <w:rsid w:val="006C5F16"/>
    <w:rsid w:val="006C7F75"/>
    <w:rsid w:val="006D05B5"/>
    <w:rsid w:val="006D140B"/>
    <w:rsid w:val="006D2180"/>
    <w:rsid w:val="006D37B8"/>
    <w:rsid w:val="006D3BBA"/>
    <w:rsid w:val="006D3E26"/>
    <w:rsid w:val="006D4F6A"/>
    <w:rsid w:val="006D67AB"/>
    <w:rsid w:val="006D767E"/>
    <w:rsid w:val="006D7CB6"/>
    <w:rsid w:val="006E09E6"/>
    <w:rsid w:val="006E14AA"/>
    <w:rsid w:val="006E211E"/>
    <w:rsid w:val="006E2657"/>
    <w:rsid w:val="006E2FC9"/>
    <w:rsid w:val="006E3245"/>
    <w:rsid w:val="006E440E"/>
    <w:rsid w:val="006E6346"/>
    <w:rsid w:val="006E7DE5"/>
    <w:rsid w:val="006F12AB"/>
    <w:rsid w:val="006F4A3F"/>
    <w:rsid w:val="006F4D70"/>
    <w:rsid w:val="007005FA"/>
    <w:rsid w:val="00704F67"/>
    <w:rsid w:val="00705948"/>
    <w:rsid w:val="00707F3B"/>
    <w:rsid w:val="007100FE"/>
    <w:rsid w:val="00712CAF"/>
    <w:rsid w:val="00715028"/>
    <w:rsid w:val="007154F3"/>
    <w:rsid w:val="00716863"/>
    <w:rsid w:val="00716B5F"/>
    <w:rsid w:val="00716D68"/>
    <w:rsid w:val="00717DA3"/>
    <w:rsid w:val="0072285C"/>
    <w:rsid w:val="00722873"/>
    <w:rsid w:val="00723A6A"/>
    <w:rsid w:val="007242DC"/>
    <w:rsid w:val="007258B1"/>
    <w:rsid w:val="00725CB3"/>
    <w:rsid w:val="00725F68"/>
    <w:rsid w:val="0072686F"/>
    <w:rsid w:val="00732EA2"/>
    <w:rsid w:val="00733F3F"/>
    <w:rsid w:val="00733F61"/>
    <w:rsid w:val="00734432"/>
    <w:rsid w:val="007421EE"/>
    <w:rsid w:val="007445CC"/>
    <w:rsid w:val="00745381"/>
    <w:rsid w:val="00750D8F"/>
    <w:rsid w:val="00751609"/>
    <w:rsid w:val="00751BCC"/>
    <w:rsid w:val="00752085"/>
    <w:rsid w:val="00755739"/>
    <w:rsid w:val="00755B0F"/>
    <w:rsid w:val="00755DB5"/>
    <w:rsid w:val="00756A58"/>
    <w:rsid w:val="00756BC6"/>
    <w:rsid w:val="0075705C"/>
    <w:rsid w:val="00757E74"/>
    <w:rsid w:val="0076013E"/>
    <w:rsid w:val="0076014F"/>
    <w:rsid w:val="0076048D"/>
    <w:rsid w:val="007608E1"/>
    <w:rsid w:val="00762D83"/>
    <w:rsid w:val="00763360"/>
    <w:rsid w:val="00763BE9"/>
    <w:rsid w:val="00764244"/>
    <w:rsid w:val="00764C8B"/>
    <w:rsid w:val="00770ACF"/>
    <w:rsid w:val="007739E5"/>
    <w:rsid w:val="00775B67"/>
    <w:rsid w:val="007760FA"/>
    <w:rsid w:val="007774ED"/>
    <w:rsid w:val="00777E6E"/>
    <w:rsid w:val="007835EB"/>
    <w:rsid w:val="00783626"/>
    <w:rsid w:val="00785746"/>
    <w:rsid w:val="007861A4"/>
    <w:rsid w:val="00793620"/>
    <w:rsid w:val="00795948"/>
    <w:rsid w:val="007A0E1F"/>
    <w:rsid w:val="007A181C"/>
    <w:rsid w:val="007A31CA"/>
    <w:rsid w:val="007A63C6"/>
    <w:rsid w:val="007B3BF4"/>
    <w:rsid w:val="007B5141"/>
    <w:rsid w:val="007C0A5C"/>
    <w:rsid w:val="007C3F25"/>
    <w:rsid w:val="007C43A4"/>
    <w:rsid w:val="007C72AD"/>
    <w:rsid w:val="007D01EC"/>
    <w:rsid w:val="007D0315"/>
    <w:rsid w:val="007D306E"/>
    <w:rsid w:val="007D423F"/>
    <w:rsid w:val="007D4942"/>
    <w:rsid w:val="007D5BB5"/>
    <w:rsid w:val="007E1F0F"/>
    <w:rsid w:val="007E2084"/>
    <w:rsid w:val="007E224F"/>
    <w:rsid w:val="007E263A"/>
    <w:rsid w:val="007E27E9"/>
    <w:rsid w:val="007E4DD5"/>
    <w:rsid w:val="007E5F29"/>
    <w:rsid w:val="007E6167"/>
    <w:rsid w:val="007E6F50"/>
    <w:rsid w:val="007E76F0"/>
    <w:rsid w:val="007F2C44"/>
    <w:rsid w:val="007F3AF8"/>
    <w:rsid w:val="007F49E9"/>
    <w:rsid w:val="007F5D63"/>
    <w:rsid w:val="007F6D28"/>
    <w:rsid w:val="0080053A"/>
    <w:rsid w:val="008013E9"/>
    <w:rsid w:val="00802062"/>
    <w:rsid w:val="008047E8"/>
    <w:rsid w:val="008048E1"/>
    <w:rsid w:val="00806EA4"/>
    <w:rsid w:val="008072C3"/>
    <w:rsid w:val="00807A8F"/>
    <w:rsid w:val="00810096"/>
    <w:rsid w:val="00810A6D"/>
    <w:rsid w:val="00812A64"/>
    <w:rsid w:val="008174C5"/>
    <w:rsid w:val="008232B7"/>
    <w:rsid w:val="008246FB"/>
    <w:rsid w:val="008260AC"/>
    <w:rsid w:val="008277AF"/>
    <w:rsid w:val="00831680"/>
    <w:rsid w:val="00831CEA"/>
    <w:rsid w:val="00831E11"/>
    <w:rsid w:val="008344C8"/>
    <w:rsid w:val="00834BE4"/>
    <w:rsid w:val="00836ADB"/>
    <w:rsid w:val="00840B5D"/>
    <w:rsid w:val="00842A1A"/>
    <w:rsid w:val="008439C1"/>
    <w:rsid w:val="0084656D"/>
    <w:rsid w:val="00846D9C"/>
    <w:rsid w:val="00847A28"/>
    <w:rsid w:val="0085234F"/>
    <w:rsid w:val="0085243D"/>
    <w:rsid w:val="00853F3C"/>
    <w:rsid w:val="00854992"/>
    <w:rsid w:val="00854A49"/>
    <w:rsid w:val="008552FB"/>
    <w:rsid w:val="00855A17"/>
    <w:rsid w:val="0086001D"/>
    <w:rsid w:val="00862D4B"/>
    <w:rsid w:val="00862DA8"/>
    <w:rsid w:val="00865232"/>
    <w:rsid w:val="008672A6"/>
    <w:rsid w:val="00867F5F"/>
    <w:rsid w:val="00867FE0"/>
    <w:rsid w:val="0087123B"/>
    <w:rsid w:val="00871C38"/>
    <w:rsid w:val="00872259"/>
    <w:rsid w:val="008740E4"/>
    <w:rsid w:val="00874C36"/>
    <w:rsid w:val="00874FAA"/>
    <w:rsid w:val="00875C0E"/>
    <w:rsid w:val="00876068"/>
    <w:rsid w:val="00876F54"/>
    <w:rsid w:val="0087789E"/>
    <w:rsid w:val="008809D3"/>
    <w:rsid w:val="0088171E"/>
    <w:rsid w:val="0088263E"/>
    <w:rsid w:val="00882A66"/>
    <w:rsid w:val="00886FE5"/>
    <w:rsid w:val="00887DCD"/>
    <w:rsid w:val="00890CCF"/>
    <w:rsid w:val="008916E2"/>
    <w:rsid w:val="0089221B"/>
    <w:rsid w:val="00894EB7"/>
    <w:rsid w:val="00895264"/>
    <w:rsid w:val="008961A4"/>
    <w:rsid w:val="008A2EA8"/>
    <w:rsid w:val="008A36C3"/>
    <w:rsid w:val="008A41B1"/>
    <w:rsid w:val="008A4F60"/>
    <w:rsid w:val="008A5DD6"/>
    <w:rsid w:val="008A5DE8"/>
    <w:rsid w:val="008B06B7"/>
    <w:rsid w:val="008B15E3"/>
    <w:rsid w:val="008B57FE"/>
    <w:rsid w:val="008B6260"/>
    <w:rsid w:val="008B736C"/>
    <w:rsid w:val="008B7C13"/>
    <w:rsid w:val="008B7D3D"/>
    <w:rsid w:val="008C0CE6"/>
    <w:rsid w:val="008C131A"/>
    <w:rsid w:val="008C4400"/>
    <w:rsid w:val="008C70EF"/>
    <w:rsid w:val="008D196E"/>
    <w:rsid w:val="008D255C"/>
    <w:rsid w:val="008D4C2A"/>
    <w:rsid w:val="008D4CE5"/>
    <w:rsid w:val="008E0384"/>
    <w:rsid w:val="008E071E"/>
    <w:rsid w:val="008E1002"/>
    <w:rsid w:val="008E1714"/>
    <w:rsid w:val="008E1E42"/>
    <w:rsid w:val="008E38F5"/>
    <w:rsid w:val="008E3A1F"/>
    <w:rsid w:val="008E7248"/>
    <w:rsid w:val="008E7AF9"/>
    <w:rsid w:val="008E7BD5"/>
    <w:rsid w:val="008F2402"/>
    <w:rsid w:val="008F24D0"/>
    <w:rsid w:val="008F62C5"/>
    <w:rsid w:val="00904EF3"/>
    <w:rsid w:val="00905068"/>
    <w:rsid w:val="00907CB0"/>
    <w:rsid w:val="00910121"/>
    <w:rsid w:val="00911E19"/>
    <w:rsid w:val="009135B4"/>
    <w:rsid w:val="009165DC"/>
    <w:rsid w:val="009174D9"/>
    <w:rsid w:val="009178EF"/>
    <w:rsid w:val="00921434"/>
    <w:rsid w:val="00921A00"/>
    <w:rsid w:val="00921F1D"/>
    <w:rsid w:val="009224AE"/>
    <w:rsid w:val="00923748"/>
    <w:rsid w:val="009253FF"/>
    <w:rsid w:val="009259D2"/>
    <w:rsid w:val="009262DD"/>
    <w:rsid w:val="009270C3"/>
    <w:rsid w:val="00931430"/>
    <w:rsid w:val="00931A0C"/>
    <w:rsid w:val="00932D29"/>
    <w:rsid w:val="009347D1"/>
    <w:rsid w:val="00937A73"/>
    <w:rsid w:val="00937FAD"/>
    <w:rsid w:val="00941A53"/>
    <w:rsid w:val="009538AA"/>
    <w:rsid w:val="00954217"/>
    <w:rsid w:val="00954896"/>
    <w:rsid w:val="00957E11"/>
    <w:rsid w:val="009605BC"/>
    <w:rsid w:val="00960DB1"/>
    <w:rsid w:val="0096155E"/>
    <w:rsid w:val="009619BF"/>
    <w:rsid w:val="00962F49"/>
    <w:rsid w:val="00965083"/>
    <w:rsid w:val="00965C83"/>
    <w:rsid w:val="00965ECB"/>
    <w:rsid w:val="0096632B"/>
    <w:rsid w:val="00973198"/>
    <w:rsid w:val="009739CE"/>
    <w:rsid w:val="00973B2B"/>
    <w:rsid w:val="00974A33"/>
    <w:rsid w:val="009776D4"/>
    <w:rsid w:val="00977A07"/>
    <w:rsid w:val="00980F40"/>
    <w:rsid w:val="00990005"/>
    <w:rsid w:val="00992BC2"/>
    <w:rsid w:val="00995579"/>
    <w:rsid w:val="00995602"/>
    <w:rsid w:val="00997BE9"/>
    <w:rsid w:val="00997F40"/>
    <w:rsid w:val="009A16A8"/>
    <w:rsid w:val="009A2DE2"/>
    <w:rsid w:val="009B005A"/>
    <w:rsid w:val="009B2D47"/>
    <w:rsid w:val="009B6B9B"/>
    <w:rsid w:val="009C24B8"/>
    <w:rsid w:val="009C35AF"/>
    <w:rsid w:val="009C52C0"/>
    <w:rsid w:val="009C6610"/>
    <w:rsid w:val="009C6D0A"/>
    <w:rsid w:val="009C772C"/>
    <w:rsid w:val="009D2700"/>
    <w:rsid w:val="009D2F58"/>
    <w:rsid w:val="009D3A2A"/>
    <w:rsid w:val="009D47E1"/>
    <w:rsid w:val="009D4F1E"/>
    <w:rsid w:val="009D74C6"/>
    <w:rsid w:val="009D7979"/>
    <w:rsid w:val="009D7E40"/>
    <w:rsid w:val="009E380C"/>
    <w:rsid w:val="009E38B5"/>
    <w:rsid w:val="009F1D14"/>
    <w:rsid w:val="009F4536"/>
    <w:rsid w:val="009F7550"/>
    <w:rsid w:val="00A001D3"/>
    <w:rsid w:val="00A02C32"/>
    <w:rsid w:val="00A06DCD"/>
    <w:rsid w:val="00A07992"/>
    <w:rsid w:val="00A11597"/>
    <w:rsid w:val="00A11644"/>
    <w:rsid w:val="00A11B2D"/>
    <w:rsid w:val="00A14153"/>
    <w:rsid w:val="00A1718F"/>
    <w:rsid w:val="00A21B7A"/>
    <w:rsid w:val="00A22134"/>
    <w:rsid w:val="00A22479"/>
    <w:rsid w:val="00A22659"/>
    <w:rsid w:val="00A234F1"/>
    <w:rsid w:val="00A26334"/>
    <w:rsid w:val="00A273C0"/>
    <w:rsid w:val="00A32B98"/>
    <w:rsid w:val="00A32E0B"/>
    <w:rsid w:val="00A3314C"/>
    <w:rsid w:val="00A33697"/>
    <w:rsid w:val="00A35BD7"/>
    <w:rsid w:val="00A36CF6"/>
    <w:rsid w:val="00A401F2"/>
    <w:rsid w:val="00A411C4"/>
    <w:rsid w:val="00A42D9A"/>
    <w:rsid w:val="00A433CD"/>
    <w:rsid w:val="00A43582"/>
    <w:rsid w:val="00A4493A"/>
    <w:rsid w:val="00A44AEA"/>
    <w:rsid w:val="00A44C1A"/>
    <w:rsid w:val="00A5113C"/>
    <w:rsid w:val="00A533F5"/>
    <w:rsid w:val="00A55458"/>
    <w:rsid w:val="00A565A4"/>
    <w:rsid w:val="00A60E66"/>
    <w:rsid w:val="00A61141"/>
    <w:rsid w:val="00A62542"/>
    <w:rsid w:val="00A62628"/>
    <w:rsid w:val="00A63111"/>
    <w:rsid w:val="00A63CCF"/>
    <w:rsid w:val="00A6496D"/>
    <w:rsid w:val="00A64E55"/>
    <w:rsid w:val="00A67342"/>
    <w:rsid w:val="00A71974"/>
    <w:rsid w:val="00A7218E"/>
    <w:rsid w:val="00A7491F"/>
    <w:rsid w:val="00A74D0F"/>
    <w:rsid w:val="00A75FC7"/>
    <w:rsid w:val="00A77287"/>
    <w:rsid w:val="00A77A8A"/>
    <w:rsid w:val="00A80601"/>
    <w:rsid w:val="00A818DD"/>
    <w:rsid w:val="00A84515"/>
    <w:rsid w:val="00A86300"/>
    <w:rsid w:val="00A90080"/>
    <w:rsid w:val="00A95ABE"/>
    <w:rsid w:val="00A95AF7"/>
    <w:rsid w:val="00A97264"/>
    <w:rsid w:val="00A97507"/>
    <w:rsid w:val="00AA225C"/>
    <w:rsid w:val="00AA2605"/>
    <w:rsid w:val="00AA4921"/>
    <w:rsid w:val="00AA5A49"/>
    <w:rsid w:val="00AA5BB3"/>
    <w:rsid w:val="00AA71E2"/>
    <w:rsid w:val="00AB1280"/>
    <w:rsid w:val="00AB438E"/>
    <w:rsid w:val="00AB585E"/>
    <w:rsid w:val="00AB6F42"/>
    <w:rsid w:val="00AC2B97"/>
    <w:rsid w:val="00AC320E"/>
    <w:rsid w:val="00AC575C"/>
    <w:rsid w:val="00AD05C4"/>
    <w:rsid w:val="00AD4E35"/>
    <w:rsid w:val="00AD5530"/>
    <w:rsid w:val="00AD71DC"/>
    <w:rsid w:val="00AD72E5"/>
    <w:rsid w:val="00AE0D53"/>
    <w:rsid w:val="00AE2A77"/>
    <w:rsid w:val="00AE35AF"/>
    <w:rsid w:val="00AE382A"/>
    <w:rsid w:val="00AE3965"/>
    <w:rsid w:val="00AE4420"/>
    <w:rsid w:val="00AE7813"/>
    <w:rsid w:val="00AF03AC"/>
    <w:rsid w:val="00AF0688"/>
    <w:rsid w:val="00AF1015"/>
    <w:rsid w:val="00AF3881"/>
    <w:rsid w:val="00AF3E83"/>
    <w:rsid w:val="00AF5460"/>
    <w:rsid w:val="00AF5BE4"/>
    <w:rsid w:val="00AF5D32"/>
    <w:rsid w:val="00AF7495"/>
    <w:rsid w:val="00B00D58"/>
    <w:rsid w:val="00B032C8"/>
    <w:rsid w:val="00B044F9"/>
    <w:rsid w:val="00B04660"/>
    <w:rsid w:val="00B0699F"/>
    <w:rsid w:val="00B07786"/>
    <w:rsid w:val="00B101C9"/>
    <w:rsid w:val="00B108CC"/>
    <w:rsid w:val="00B116AA"/>
    <w:rsid w:val="00B128E5"/>
    <w:rsid w:val="00B13CC8"/>
    <w:rsid w:val="00B16A78"/>
    <w:rsid w:val="00B21138"/>
    <w:rsid w:val="00B212EA"/>
    <w:rsid w:val="00B23673"/>
    <w:rsid w:val="00B25895"/>
    <w:rsid w:val="00B2791D"/>
    <w:rsid w:val="00B27EB4"/>
    <w:rsid w:val="00B318F1"/>
    <w:rsid w:val="00B3266B"/>
    <w:rsid w:val="00B33EB6"/>
    <w:rsid w:val="00B36EDA"/>
    <w:rsid w:val="00B37CAE"/>
    <w:rsid w:val="00B405CE"/>
    <w:rsid w:val="00B4180A"/>
    <w:rsid w:val="00B448D8"/>
    <w:rsid w:val="00B44971"/>
    <w:rsid w:val="00B457A8"/>
    <w:rsid w:val="00B47193"/>
    <w:rsid w:val="00B47679"/>
    <w:rsid w:val="00B54173"/>
    <w:rsid w:val="00B54336"/>
    <w:rsid w:val="00B545B6"/>
    <w:rsid w:val="00B57AFA"/>
    <w:rsid w:val="00B6092E"/>
    <w:rsid w:val="00B61920"/>
    <w:rsid w:val="00B62808"/>
    <w:rsid w:val="00B667EB"/>
    <w:rsid w:val="00B66942"/>
    <w:rsid w:val="00B7090C"/>
    <w:rsid w:val="00B73F86"/>
    <w:rsid w:val="00B74EAB"/>
    <w:rsid w:val="00B75BE8"/>
    <w:rsid w:val="00B76076"/>
    <w:rsid w:val="00B77E8A"/>
    <w:rsid w:val="00B80549"/>
    <w:rsid w:val="00B82B77"/>
    <w:rsid w:val="00B836AA"/>
    <w:rsid w:val="00B838DF"/>
    <w:rsid w:val="00B85149"/>
    <w:rsid w:val="00B85DFB"/>
    <w:rsid w:val="00B86094"/>
    <w:rsid w:val="00B86A70"/>
    <w:rsid w:val="00B90C9D"/>
    <w:rsid w:val="00B9151C"/>
    <w:rsid w:val="00B91A87"/>
    <w:rsid w:val="00B91E52"/>
    <w:rsid w:val="00B935F2"/>
    <w:rsid w:val="00B94B62"/>
    <w:rsid w:val="00B95A8B"/>
    <w:rsid w:val="00B95A96"/>
    <w:rsid w:val="00B963F3"/>
    <w:rsid w:val="00B97095"/>
    <w:rsid w:val="00B97A79"/>
    <w:rsid w:val="00B97ED7"/>
    <w:rsid w:val="00BA0248"/>
    <w:rsid w:val="00BA3EA2"/>
    <w:rsid w:val="00BA4118"/>
    <w:rsid w:val="00BA5F8D"/>
    <w:rsid w:val="00BB00F4"/>
    <w:rsid w:val="00BB1D5B"/>
    <w:rsid w:val="00BB3828"/>
    <w:rsid w:val="00BB39D8"/>
    <w:rsid w:val="00BB7677"/>
    <w:rsid w:val="00BC176B"/>
    <w:rsid w:val="00BC40E5"/>
    <w:rsid w:val="00BD140A"/>
    <w:rsid w:val="00BD20D6"/>
    <w:rsid w:val="00BD42C3"/>
    <w:rsid w:val="00BD55DA"/>
    <w:rsid w:val="00BD5846"/>
    <w:rsid w:val="00BD6246"/>
    <w:rsid w:val="00BD6DCF"/>
    <w:rsid w:val="00BE0434"/>
    <w:rsid w:val="00BE661D"/>
    <w:rsid w:val="00BF2023"/>
    <w:rsid w:val="00BF28D6"/>
    <w:rsid w:val="00BF7645"/>
    <w:rsid w:val="00C01CF9"/>
    <w:rsid w:val="00C01F3A"/>
    <w:rsid w:val="00C025E2"/>
    <w:rsid w:val="00C06316"/>
    <w:rsid w:val="00C10612"/>
    <w:rsid w:val="00C11BC3"/>
    <w:rsid w:val="00C12228"/>
    <w:rsid w:val="00C12261"/>
    <w:rsid w:val="00C12B11"/>
    <w:rsid w:val="00C155A1"/>
    <w:rsid w:val="00C1671F"/>
    <w:rsid w:val="00C1790C"/>
    <w:rsid w:val="00C21821"/>
    <w:rsid w:val="00C2195C"/>
    <w:rsid w:val="00C21D3A"/>
    <w:rsid w:val="00C241B6"/>
    <w:rsid w:val="00C26CE8"/>
    <w:rsid w:val="00C27415"/>
    <w:rsid w:val="00C306C8"/>
    <w:rsid w:val="00C30FB1"/>
    <w:rsid w:val="00C355E2"/>
    <w:rsid w:val="00C40024"/>
    <w:rsid w:val="00C40A6F"/>
    <w:rsid w:val="00C43A45"/>
    <w:rsid w:val="00C4589B"/>
    <w:rsid w:val="00C50DF7"/>
    <w:rsid w:val="00C53B17"/>
    <w:rsid w:val="00C565B6"/>
    <w:rsid w:val="00C5674F"/>
    <w:rsid w:val="00C5745F"/>
    <w:rsid w:val="00C57E9D"/>
    <w:rsid w:val="00C603A9"/>
    <w:rsid w:val="00C64CB5"/>
    <w:rsid w:val="00C663A7"/>
    <w:rsid w:val="00C66602"/>
    <w:rsid w:val="00C72337"/>
    <w:rsid w:val="00C754DD"/>
    <w:rsid w:val="00C7571F"/>
    <w:rsid w:val="00C7658F"/>
    <w:rsid w:val="00C80A72"/>
    <w:rsid w:val="00C85A12"/>
    <w:rsid w:val="00C90C46"/>
    <w:rsid w:val="00C9100F"/>
    <w:rsid w:val="00C95842"/>
    <w:rsid w:val="00C95A1D"/>
    <w:rsid w:val="00C95D6A"/>
    <w:rsid w:val="00CA0E98"/>
    <w:rsid w:val="00CA16F3"/>
    <w:rsid w:val="00CA29E8"/>
    <w:rsid w:val="00CA4386"/>
    <w:rsid w:val="00CA5D60"/>
    <w:rsid w:val="00CA6B74"/>
    <w:rsid w:val="00CA6CA5"/>
    <w:rsid w:val="00CB09F8"/>
    <w:rsid w:val="00CB19B9"/>
    <w:rsid w:val="00CB21A7"/>
    <w:rsid w:val="00CB3A3A"/>
    <w:rsid w:val="00CB467A"/>
    <w:rsid w:val="00CB60C5"/>
    <w:rsid w:val="00CB6A9E"/>
    <w:rsid w:val="00CC0AC4"/>
    <w:rsid w:val="00CC1DCF"/>
    <w:rsid w:val="00CC2D93"/>
    <w:rsid w:val="00CD0174"/>
    <w:rsid w:val="00CD02E7"/>
    <w:rsid w:val="00CD1AF2"/>
    <w:rsid w:val="00CD336B"/>
    <w:rsid w:val="00CD578C"/>
    <w:rsid w:val="00CD74A7"/>
    <w:rsid w:val="00CE1AC2"/>
    <w:rsid w:val="00CE1C1B"/>
    <w:rsid w:val="00CE2412"/>
    <w:rsid w:val="00CE6731"/>
    <w:rsid w:val="00CE7BC5"/>
    <w:rsid w:val="00CF1860"/>
    <w:rsid w:val="00CF2B9F"/>
    <w:rsid w:val="00CF3275"/>
    <w:rsid w:val="00CF3873"/>
    <w:rsid w:val="00CF3A2D"/>
    <w:rsid w:val="00CF452C"/>
    <w:rsid w:val="00CF7D55"/>
    <w:rsid w:val="00D016F5"/>
    <w:rsid w:val="00D0205B"/>
    <w:rsid w:val="00D06889"/>
    <w:rsid w:val="00D145C8"/>
    <w:rsid w:val="00D14D1E"/>
    <w:rsid w:val="00D17904"/>
    <w:rsid w:val="00D1797F"/>
    <w:rsid w:val="00D17F42"/>
    <w:rsid w:val="00D2442A"/>
    <w:rsid w:val="00D24905"/>
    <w:rsid w:val="00D2505C"/>
    <w:rsid w:val="00D2761A"/>
    <w:rsid w:val="00D34965"/>
    <w:rsid w:val="00D34A4D"/>
    <w:rsid w:val="00D34C64"/>
    <w:rsid w:val="00D34D02"/>
    <w:rsid w:val="00D35BCE"/>
    <w:rsid w:val="00D35C24"/>
    <w:rsid w:val="00D37970"/>
    <w:rsid w:val="00D403B7"/>
    <w:rsid w:val="00D40DD1"/>
    <w:rsid w:val="00D415E0"/>
    <w:rsid w:val="00D42A03"/>
    <w:rsid w:val="00D45355"/>
    <w:rsid w:val="00D45E2E"/>
    <w:rsid w:val="00D46DB0"/>
    <w:rsid w:val="00D51B57"/>
    <w:rsid w:val="00D544C1"/>
    <w:rsid w:val="00D559A2"/>
    <w:rsid w:val="00D60C83"/>
    <w:rsid w:val="00D61708"/>
    <w:rsid w:val="00D6562E"/>
    <w:rsid w:val="00D6622A"/>
    <w:rsid w:val="00D66423"/>
    <w:rsid w:val="00D66D0D"/>
    <w:rsid w:val="00D66D41"/>
    <w:rsid w:val="00D66E51"/>
    <w:rsid w:val="00D717A5"/>
    <w:rsid w:val="00D73E99"/>
    <w:rsid w:val="00D741F0"/>
    <w:rsid w:val="00D75A29"/>
    <w:rsid w:val="00D75FF6"/>
    <w:rsid w:val="00D76733"/>
    <w:rsid w:val="00D77ABA"/>
    <w:rsid w:val="00D81C43"/>
    <w:rsid w:val="00D81E04"/>
    <w:rsid w:val="00D82F65"/>
    <w:rsid w:val="00D83036"/>
    <w:rsid w:val="00D8426F"/>
    <w:rsid w:val="00D86332"/>
    <w:rsid w:val="00D86C25"/>
    <w:rsid w:val="00D907F2"/>
    <w:rsid w:val="00D92B6A"/>
    <w:rsid w:val="00D93997"/>
    <w:rsid w:val="00D94F52"/>
    <w:rsid w:val="00D95B29"/>
    <w:rsid w:val="00DA0214"/>
    <w:rsid w:val="00DA2DB3"/>
    <w:rsid w:val="00DA48DF"/>
    <w:rsid w:val="00DA4997"/>
    <w:rsid w:val="00DA6E87"/>
    <w:rsid w:val="00DB263E"/>
    <w:rsid w:val="00DB3EF7"/>
    <w:rsid w:val="00DB6818"/>
    <w:rsid w:val="00DB74D5"/>
    <w:rsid w:val="00DC017D"/>
    <w:rsid w:val="00DC0ADC"/>
    <w:rsid w:val="00DC167F"/>
    <w:rsid w:val="00DC1860"/>
    <w:rsid w:val="00DC1D83"/>
    <w:rsid w:val="00DC2075"/>
    <w:rsid w:val="00DC4177"/>
    <w:rsid w:val="00DC4738"/>
    <w:rsid w:val="00DC5D7D"/>
    <w:rsid w:val="00DC669F"/>
    <w:rsid w:val="00DC758B"/>
    <w:rsid w:val="00DD25AC"/>
    <w:rsid w:val="00DD28E4"/>
    <w:rsid w:val="00DD30ED"/>
    <w:rsid w:val="00DD38FB"/>
    <w:rsid w:val="00DD4034"/>
    <w:rsid w:val="00DD423E"/>
    <w:rsid w:val="00DE3697"/>
    <w:rsid w:val="00DE4B07"/>
    <w:rsid w:val="00DE50CD"/>
    <w:rsid w:val="00DE6E8B"/>
    <w:rsid w:val="00DE7B99"/>
    <w:rsid w:val="00DF1592"/>
    <w:rsid w:val="00DF2349"/>
    <w:rsid w:val="00DF39D5"/>
    <w:rsid w:val="00DF3FB1"/>
    <w:rsid w:val="00DF45B9"/>
    <w:rsid w:val="00DF7470"/>
    <w:rsid w:val="00E04492"/>
    <w:rsid w:val="00E07044"/>
    <w:rsid w:val="00E12E54"/>
    <w:rsid w:val="00E1319A"/>
    <w:rsid w:val="00E26111"/>
    <w:rsid w:val="00E26203"/>
    <w:rsid w:val="00E30297"/>
    <w:rsid w:val="00E30363"/>
    <w:rsid w:val="00E310B3"/>
    <w:rsid w:val="00E31682"/>
    <w:rsid w:val="00E32D66"/>
    <w:rsid w:val="00E34BE1"/>
    <w:rsid w:val="00E37731"/>
    <w:rsid w:val="00E41682"/>
    <w:rsid w:val="00E41E54"/>
    <w:rsid w:val="00E43BF5"/>
    <w:rsid w:val="00E44BF8"/>
    <w:rsid w:val="00E45D89"/>
    <w:rsid w:val="00E47679"/>
    <w:rsid w:val="00E504C2"/>
    <w:rsid w:val="00E5117D"/>
    <w:rsid w:val="00E5151C"/>
    <w:rsid w:val="00E5392A"/>
    <w:rsid w:val="00E568D7"/>
    <w:rsid w:val="00E57EE7"/>
    <w:rsid w:val="00E60341"/>
    <w:rsid w:val="00E60E2C"/>
    <w:rsid w:val="00E63BD1"/>
    <w:rsid w:val="00E649B7"/>
    <w:rsid w:val="00E66EC6"/>
    <w:rsid w:val="00E6754B"/>
    <w:rsid w:val="00E71869"/>
    <w:rsid w:val="00E732FB"/>
    <w:rsid w:val="00E75415"/>
    <w:rsid w:val="00E75EC5"/>
    <w:rsid w:val="00E80562"/>
    <w:rsid w:val="00E812DF"/>
    <w:rsid w:val="00E8290A"/>
    <w:rsid w:val="00E83FA1"/>
    <w:rsid w:val="00E8529E"/>
    <w:rsid w:val="00E8562C"/>
    <w:rsid w:val="00E85831"/>
    <w:rsid w:val="00E85FE5"/>
    <w:rsid w:val="00E91456"/>
    <w:rsid w:val="00E95682"/>
    <w:rsid w:val="00E966F2"/>
    <w:rsid w:val="00E96D1B"/>
    <w:rsid w:val="00E97E9E"/>
    <w:rsid w:val="00EA03CB"/>
    <w:rsid w:val="00EA2FC4"/>
    <w:rsid w:val="00EA4362"/>
    <w:rsid w:val="00EA51B0"/>
    <w:rsid w:val="00EA6479"/>
    <w:rsid w:val="00EA7D2D"/>
    <w:rsid w:val="00EB175D"/>
    <w:rsid w:val="00EB3344"/>
    <w:rsid w:val="00EB3CB9"/>
    <w:rsid w:val="00EB705E"/>
    <w:rsid w:val="00EB75C6"/>
    <w:rsid w:val="00EC1497"/>
    <w:rsid w:val="00EC30CB"/>
    <w:rsid w:val="00EC7423"/>
    <w:rsid w:val="00ED2C29"/>
    <w:rsid w:val="00ED4FB7"/>
    <w:rsid w:val="00ED6F92"/>
    <w:rsid w:val="00EE02EF"/>
    <w:rsid w:val="00EE0548"/>
    <w:rsid w:val="00EE0B4F"/>
    <w:rsid w:val="00EE1624"/>
    <w:rsid w:val="00EE3846"/>
    <w:rsid w:val="00EE6035"/>
    <w:rsid w:val="00EE65BF"/>
    <w:rsid w:val="00EE7491"/>
    <w:rsid w:val="00EF2DBD"/>
    <w:rsid w:val="00EF4A46"/>
    <w:rsid w:val="00EF50DC"/>
    <w:rsid w:val="00EF796D"/>
    <w:rsid w:val="00F0005F"/>
    <w:rsid w:val="00F00A51"/>
    <w:rsid w:val="00F01DA4"/>
    <w:rsid w:val="00F07DDD"/>
    <w:rsid w:val="00F134DB"/>
    <w:rsid w:val="00F1695B"/>
    <w:rsid w:val="00F20700"/>
    <w:rsid w:val="00F223A6"/>
    <w:rsid w:val="00F30B04"/>
    <w:rsid w:val="00F31516"/>
    <w:rsid w:val="00F327D7"/>
    <w:rsid w:val="00F362D8"/>
    <w:rsid w:val="00F36981"/>
    <w:rsid w:val="00F36998"/>
    <w:rsid w:val="00F374A3"/>
    <w:rsid w:val="00F37FB7"/>
    <w:rsid w:val="00F409D3"/>
    <w:rsid w:val="00F42B79"/>
    <w:rsid w:val="00F44BAA"/>
    <w:rsid w:val="00F46618"/>
    <w:rsid w:val="00F4718D"/>
    <w:rsid w:val="00F47BF6"/>
    <w:rsid w:val="00F47C3C"/>
    <w:rsid w:val="00F51C6D"/>
    <w:rsid w:val="00F54F4C"/>
    <w:rsid w:val="00F569A8"/>
    <w:rsid w:val="00F5773B"/>
    <w:rsid w:val="00F6021F"/>
    <w:rsid w:val="00F636C9"/>
    <w:rsid w:val="00F660AC"/>
    <w:rsid w:val="00F6686F"/>
    <w:rsid w:val="00F70468"/>
    <w:rsid w:val="00F70982"/>
    <w:rsid w:val="00F715B3"/>
    <w:rsid w:val="00F72412"/>
    <w:rsid w:val="00F7369B"/>
    <w:rsid w:val="00F75A0B"/>
    <w:rsid w:val="00F76ED1"/>
    <w:rsid w:val="00F773BA"/>
    <w:rsid w:val="00F813A3"/>
    <w:rsid w:val="00F818E9"/>
    <w:rsid w:val="00F83947"/>
    <w:rsid w:val="00F84055"/>
    <w:rsid w:val="00F85477"/>
    <w:rsid w:val="00F855D7"/>
    <w:rsid w:val="00F86AA2"/>
    <w:rsid w:val="00F87AF0"/>
    <w:rsid w:val="00F9029D"/>
    <w:rsid w:val="00F9331C"/>
    <w:rsid w:val="00F935E4"/>
    <w:rsid w:val="00F937CA"/>
    <w:rsid w:val="00F9626B"/>
    <w:rsid w:val="00F97219"/>
    <w:rsid w:val="00FA0481"/>
    <w:rsid w:val="00FA0F8B"/>
    <w:rsid w:val="00FA3608"/>
    <w:rsid w:val="00FA3C43"/>
    <w:rsid w:val="00FA423F"/>
    <w:rsid w:val="00FA5BC7"/>
    <w:rsid w:val="00FA7345"/>
    <w:rsid w:val="00FA7D71"/>
    <w:rsid w:val="00FB045F"/>
    <w:rsid w:val="00FB152E"/>
    <w:rsid w:val="00FB24B7"/>
    <w:rsid w:val="00FB252E"/>
    <w:rsid w:val="00FB2F50"/>
    <w:rsid w:val="00FB34C2"/>
    <w:rsid w:val="00FB4C38"/>
    <w:rsid w:val="00FB5F74"/>
    <w:rsid w:val="00FB72F5"/>
    <w:rsid w:val="00FB7A3B"/>
    <w:rsid w:val="00FC11FD"/>
    <w:rsid w:val="00FC1921"/>
    <w:rsid w:val="00FC34D8"/>
    <w:rsid w:val="00FC3E6A"/>
    <w:rsid w:val="00FC5F55"/>
    <w:rsid w:val="00FC70D8"/>
    <w:rsid w:val="00FD1295"/>
    <w:rsid w:val="00FD2A6E"/>
    <w:rsid w:val="00FD425A"/>
    <w:rsid w:val="00FD58F1"/>
    <w:rsid w:val="00FD7544"/>
    <w:rsid w:val="00FE1145"/>
    <w:rsid w:val="00FE1916"/>
    <w:rsid w:val="00FE1B85"/>
    <w:rsid w:val="00FE2F91"/>
    <w:rsid w:val="00FF2B94"/>
    <w:rsid w:val="00FF363D"/>
    <w:rsid w:val="00FF4925"/>
    <w:rsid w:val="00FF6168"/>
    <w:rsid w:val="00FF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97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1159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597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E09E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014FA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14F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0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0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0E4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4B477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B4779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B4779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4B4779"/>
    <w:rPr>
      <w:color w:val="800080" w:themeColor="followedHyperlink"/>
      <w:u w:val="single"/>
    </w:rPr>
  </w:style>
  <w:style w:type="character" w:customStyle="1" w:styleId="anegp0gi0b9av8jahpyh">
    <w:name w:val="anegp0gi0b9av8jahpyh"/>
    <w:basedOn w:val="a0"/>
    <w:rsid w:val="00AE7813"/>
  </w:style>
  <w:style w:type="paragraph" w:styleId="ac">
    <w:name w:val="Normal (Web)"/>
    <w:basedOn w:val="a"/>
    <w:uiPriority w:val="99"/>
    <w:semiHidden/>
    <w:unhideWhenUsed/>
    <w:rsid w:val="00BA411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0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ropdown">
    <w:name w:val="dropdown"/>
    <w:basedOn w:val="a0"/>
    <w:rsid w:val="00CE7BC5"/>
  </w:style>
  <w:style w:type="character" w:customStyle="1" w:styleId="50">
    <w:name w:val="Заголовок 5 Знак"/>
    <w:basedOn w:val="a0"/>
    <w:link w:val="5"/>
    <w:uiPriority w:val="9"/>
    <w:semiHidden/>
    <w:rsid w:val="002B37F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Default">
    <w:name w:val="Default"/>
    <w:rsid w:val="00CF327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0">
    <w:name w:val="A6"/>
    <w:uiPriority w:val="99"/>
    <w:rsid w:val="00CF3275"/>
    <w:rPr>
      <w:color w:val="000000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810A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10A6D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810A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10A6D"/>
    <w:rPr>
      <w:rFonts w:ascii="Times New Roman" w:hAnsi="Times New Roman"/>
      <w:sz w:val="24"/>
    </w:rPr>
  </w:style>
  <w:style w:type="paragraph" w:styleId="af1">
    <w:name w:val="endnote text"/>
    <w:basedOn w:val="a"/>
    <w:link w:val="af2"/>
    <w:uiPriority w:val="99"/>
    <w:semiHidden/>
    <w:unhideWhenUsed/>
    <w:rsid w:val="004467F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467F7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467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9679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66246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63421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86276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87743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23776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20742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33598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46136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6699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0633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7908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2830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16264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87555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1234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7314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360434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5173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58407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87476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5363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32234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84645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0602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5331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80313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90423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4220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57554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0263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94136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956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41543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0162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12285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41148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6078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7653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12199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46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464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010">
          <w:marLeft w:val="0"/>
          <w:marRight w:val="0"/>
          <w:marTop w:val="501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den@ecr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vodubova@ecrin.ru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ncouncil.ru/activity/policybriefs/klimaticheskaya-politika-novykh-uchastnikov-briks-vyzovy-i-vozmozhnosti/" TargetMode="External"/><Relationship Id="rId13" Type="http://schemas.openxmlformats.org/officeDocument/2006/relationships/hyperlink" Target="https://doi.org//10.1016/j.eng.2020.03.014" TargetMode="External"/><Relationship Id="rId3" Type="http://schemas.openxmlformats.org/officeDocument/2006/relationships/hyperlink" Target="https://data.worldbank.org/indicator?tab=all" TargetMode="External"/><Relationship Id="rId7" Type="http://schemas.openxmlformats.org/officeDocument/2006/relationships/hyperlink" Target="https://www.iqair.com/us/world-most-polluted-countries" TargetMode="External"/><Relationship Id="rId12" Type="http://schemas.openxmlformats.org/officeDocument/2006/relationships/hyperlink" Target="https://www.stateofglobalair.org/resources/report/state-global-air-report-2024" TargetMode="External"/><Relationship Id="rId2" Type="http://schemas.openxmlformats.org/officeDocument/2006/relationships/hyperlink" Target="https://data.worldbank.org/indicator?tab=all" TargetMode="External"/><Relationship Id="rId1" Type="http://schemas.openxmlformats.org/officeDocument/2006/relationships/hyperlink" Target="https://hdr.undp.org/system/files/documents/global-report-document/hdr2023-24reporten.pdf" TargetMode="External"/><Relationship Id="rId6" Type="http://schemas.openxmlformats.org/officeDocument/2006/relationships/hyperlink" Target="https://postnews.ru/a/29481" TargetMode="External"/><Relationship Id="rId11" Type="http://schemas.openxmlformats.org/officeDocument/2006/relationships/hyperlink" Target="https://www.who.int/news-room/fact-sheets/detail/ambient-(outdoor)-air-quality-and-health" TargetMode="External"/><Relationship Id="rId5" Type="http://schemas.openxmlformats.org/officeDocument/2006/relationships/hyperlink" Target="https://data.worldbank.org/indicator?tab=all" TargetMode="External"/><Relationship Id="rId15" Type="http://schemas.openxmlformats.org/officeDocument/2006/relationships/hyperlink" Target="https://www.iqair.com/us/world-most-polluted-countries" TargetMode="External"/><Relationship Id="rId10" Type="http://schemas.openxmlformats.org/officeDocument/2006/relationships/hyperlink" Target="https://rosstat.gov.ru/folder/12781" TargetMode="External"/><Relationship Id="rId4" Type="http://schemas.openxmlformats.org/officeDocument/2006/relationships/hyperlink" Target="https://data.worldbank.org/indicator?tab=all" TargetMode="External"/><Relationship Id="rId9" Type="http://schemas.openxmlformats.org/officeDocument/2006/relationships/hyperlink" Target="https://data.worldbank.org/indicator?tab=all" TargetMode="External"/><Relationship Id="rId14" Type="http://schemas.openxmlformats.org/officeDocument/2006/relationships/hyperlink" Target="https://doi.org/10.1007/s10661-023-11296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BAD14-EFA7-4FBD-A5AF-9739116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4</cp:revision>
  <dcterms:created xsi:type="dcterms:W3CDTF">2025-07-10T12:03:00Z</dcterms:created>
  <dcterms:modified xsi:type="dcterms:W3CDTF">2025-07-21T09:49:00Z</dcterms:modified>
</cp:coreProperties>
</file>