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413" w:rsidRDefault="00A5576D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AD6413">
        <w:rPr>
          <w:rFonts w:ascii="Times New Roman" w:hAnsi="Times New Roman"/>
          <w:b/>
          <w:sz w:val="24"/>
          <w:szCs w:val="24"/>
        </w:rPr>
        <w:t>Мухсимова</w:t>
      </w:r>
      <w:r w:rsidR="00AD6413">
        <w:rPr>
          <w:rFonts w:ascii="Times New Roman" w:hAnsi="Times New Roman"/>
          <w:b/>
          <w:sz w:val="24"/>
          <w:szCs w:val="24"/>
        </w:rPr>
        <w:t xml:space="preserve"> </w:t>
      </w:r>
      <w:r w:rsidRPr="00AD6413">
        <w:rPr>
          <w:rFonts w:ascii="Times New Roman" w:hAnsi="Times New Roman"/>
          <w:b/>
          <w:sz w:val="24"/>
          <w:szCs w:val="24"/>
        </w:rPr>
        <w:t>Д</w:t>
      </w:r>
      <w:r w:rsidR="00AD6413">
        <w:rPr>
          <w:rFonts w:ascii="Times New Roman" w:hAnsi="Times New Roman"/>
          <w:b/>
          <w:sz w:val="24"/>
          <w:szCs w:val="24"/>
        </w:rPr>
        <w:t>.Х.</w:t>
      </w:r>
    </w:p>
    <w:p w:rsidR="00A5576D" w:rsidRPr="00AD6413" w:rsidRDefault="00A5576D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AD6413">
        <w:rPr>
          <w:rFonts w:ascii="Times New Roman" w:hAnsi="Times New Roman"/>
          <w:sz w:val="24"/>
          <w:szCs w:val="24"/>
          <w:lang w:val="en-US"/>
        </w:rPr>
        <w:t>PhD</w:t>
      </w:r>
      <w:r w:rsidRPr="00AD6413">
        <w:rPr>
          <w:rFonts w:ascii="Times New Roman" w:hAnsi="Times New Roman"/>
          <w:sz w:val="24"/>
          <w:szCs w:val="24"/>
        </w:rPr>
        <w:t>,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в.н.с.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Института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макроэкономических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региональных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исследований,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г.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Ташкент</w:t>
      </w:r>
    </w:p>
    <w:p w:rsidR="00A5576D" w:rsidRPr="00AD6413" w:rsidRDefault="00A5576D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70FCC" w:rsidRPr="00AD6413" w:rsidRDefault="00AD6413" w:rsidP="00AD6413">
      <w:pPr>
        <w:tabs>
          <w:tab w:val="left" w:pos="709"/>
        </w:tabs>
        <w:spacing w:after="0" w:line="360" w:lineRule="auto"/>
        <w:ind w:firstLine="709"/>
        <w:jc w:val="center"/>
        <w:rPr>
          <w:rFonts w:ascii="Times New Roman" w:hAnsi="Times New Roman"/>
          <w:b/>
          <w:bCs/>
          <w:sz w:val="24"/>
          <w:szCs w:val="24"/>
        </w:rPr>
      </w:pPr>
      <w:r w:rsidRPr="00AD6413">
        <w:rPr>
          <w:rFonts w:ascii="Times New Roman" w:hAnsi="Times New Roman"/>
          <w:b/>
          <w:bCs/>
          <w:sz w:val="24"/>
          <w:szCs w:val="24"/>
        </w:rPr>
        <w:t>ОЦЕНКА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413">
        <w:rPr>
          <w:rFonts w:ascii="Times New Roman" w:hAnsi="Times New Roman"/>
          <w:b/>
          <w:bCs/>
          <w:sz w:val="24"/>
          <w:szCs w:val="24"/>
        </w:rPr>
        <w:t>УРОВНЯ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413">
        <w:rPr>
          <w:rFonts w:ascii="Times New Roman" w:hAnsi="Times New Roman"/>
          <w:b/>
          <w:bCs/>
          <w:sz w:val="24"/>
          <w:szCs w:val="24"/>
        </w:rPr>
        <w:t>КОНЦЕНТРАЦИИ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413">
        <w:rPr>
          <w:rFonts w:ascii="Times New Roman" w:hAnsi="Times New Roman"/>
          <w:b/>
          <w:bCs/>
          <w:sz w:val="24"/>
          <w:szCs w:val="24"/>
        </w:rPr>
        <w:t>ПРОИЗВОДСТВА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413">
        <w:rPr>
          <w:rFonts w:ascii="Times New Roman" w:hAnsi="Times New Roman"/>
          <w:b/>
          <w:bCs/>
          <w:sz w:val="24"/>
          <w:szCs w:val="24"/>
        </w:rPr>
        <w:t>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ab/>
      </w:r>
      <w:r w:rsidRPr="00AD6413">
        <w:rPr>
          <w:rFonts w:ascii="Times New Roman" w:hAnsi="Times New Roman"/>
          <w:b/>
          <w:bCs/>
          <w:sz w:val="24"/>
          <w:szCs w:val="24"/>
        </w:rPr>
        <w:t>ОБРАБАТЫВАЮЩЕЙ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413">
        <w:rPr>
          <w:rFonts w:ascii="Times New Roman" w:hAnsi="Times New Roman"/>
          <w:b/>
          <w:bCs/>
          <w:sz w:val="24"/>
          <w:szCs w:val="24"/>
        </w:rPr>
        <w:t>ПРОМЫШЛЕННОСТИ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413">
        <w:rPr>
          <w:rFonts w:ascii="Times New Roman" w:hAnsi="Times New Roman"/>
          <w:b/>
          <w:bCs/>
          <w:sz w:val="24"/>
          <w:szCs w:val="24"/>
        </w:rPr>
        <w:t>РЕГИОНОВ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D6413">
        <w:rPr>
          <w:rFonts w:ascii="Times New Roman" w:hAnsi="Times New Roman"/>
          <w:b/>
          <w:bCs/>
          <w:sz w:val="24"/>
          <w:szCs w:val="24"/>
        </w:rPr>
        <w:t>УЗБЕКИСТАНА</w:t>
      </w:r>
    </w:p>
    <w:p w:rsidR="00AD6413" w:rsidRDefault="00AD6413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D6413" w:rsidRPr="00AD6413" w:rsidRDefault="00AD6413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641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Ключевые слова:</w:t>
      </w:r>
      <w:r w:rsidRPr="00AD641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обрабатывающая промышленность, концентрация отраслей, индекс Херфиндаля-Хиршмана, конкурентоспособность.</w:t>
      </w:r>
    </w:p>
    <w:p w:rsidR="00AD6413" w:rsidRPr="00AD6413" w:rsidRDefault="00AD6413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AD6413">
        <w:rPr>
          <w:rFonts w:ascii="Times New Roman" w:hAnsi="Times New Roman" w:cs="Times New Roman"/>
          <w:b/>
          <w:bCs/>
          <w:i/>
          <w:sz w:val="24"/>
          <w:szCs w:val="24"/>
          <w:lang w:val="en-US"/>
        </w:rPr>
        <w:t>Keywords:</w:t>
      </w:r>
      <w:r w:rsidRPr="00AD6413">
        <w:rPr>
          <w:rFonts w:ascii="Times New Roman" w:hAnsi="Times New Roman" w:cs="Times New Roman"/>
          <w:i/>
          <w:sz w:val="24"/>
          <w:szCs w:val="24"/>
          <w:lang w:val="en-US"/>
        </w:rPr>
        <w:t xml:space="preserve"> manufacturing industry, concentration of industries, Herfindahl-Hirschman index, competitiveness.</w:t>
      </w:r>
    </w:p>
    <w:p w:rsidR="00AD6413" w:rsidRPr="00AD6413" w:rsidRDefault="00AD6413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val="en-US"/>
        </w:rPr>
      </w:pPr>
    </w:p>
    <w:p w:rsidR="00234E5B" w:rsidRPr="00AD6413" w:rsidRDefault="00030A94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413">
        <w:rPr>
          <w:rFonts w:ascii="Times New Roman" w:hAnsi="Times New Roman"/>
          <w:sz w:val="24"/>
          <w:szCs w:val="24"/>
        </w:rPr>
        <w:t>Анализ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концентрации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производства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регионах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страны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является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важным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инструментом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для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понимания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экономической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структуры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выявления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проблем,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связанных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неравномерным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развитием.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Он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позволяет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оптимизировать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распределение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производственных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мощностей,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снижать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риски,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связанные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зависимостью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от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отдельных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регионов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или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отраслей,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разрабатывать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стратегии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для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устойчивого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сбалансированного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экономического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="00234E5B" w:rsidRPr="00AD6413">
        <w:rPr>
          <w:rFonts w:ascii="Times New Roman" w:hAnsi="Times New Roman"/>
          <w:sz w:val="24"/>
          <w:szCs w:val="24"/>
        </w:rPr>
        <w:t>роста.</w:t>
      </w:r>
    </w:p>
    <w:p w:rsidR="00030A94" w:rsidRPr="00AD6413" w:rsidRDefault="00BF07B7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413">
        <w:rPr>
          <w:rFonts w:ascii="Times New Roman" w:hAnsi="Times New Roman"/>
          <w:sz w:val="24"/>
          <w:szCs w:val="24"/>
          <w:lang w:val="uz-Cyrl-UZ"/>
        </w:rPr>
        <w:t>Вопросам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30A94" w:rsidRPr="00AD6413">
        <w:rPr>
          <w:rFonts w:ascii="Times New Roman" w:hAnsi="Times New Roman"/>
          <w:sz w:val="24"/>
          <w:szCs w:val="24"/>
          <w:lang w:val="uz-Cyrl-UZ"/>
        </w:rPr>
        <w:t>концентрации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30A94" w:rsidRPr="00AD6413">
        <w:rPr>
          <w:rFonts w:ascii="Times New Roman" w:hAnsi="Times New Roman"/>
          <w:sz w:val="24"/>
          <w:szCs w:val="24"/>
          <w:lang w:val="uz-Cyrl-UZ"/>
        </w:rPr>
        <w:t>производства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30A94" w:rsidRPr="00AD6413">
        <w:rPr>
          <w:rFonts w:ascii="Times New Roman" w:hAnsi="Times New Roman"/>
          <w:sz w:val="24"/>
          <w:szCs w:val="24"/>
          <w:lang w:val="uz-Cyrl-UZ"/>
        </w:rPr>
        <w:t>регионов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30A94" w:rsidRPr="00AD6413">
        <w:rPr>
          <w:rFonts w:ascii="Times New Roman" w:hAnsi="Times New Roman"/>
          <w:sz w:val="24"/>
          <w:szCs w:val="24"/>
          <w:lang w:val="uz-Cyrl-UZ"/>
        </w:rPr>
        <w:t>посвящен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30A94" w:rsidRPr="00AD6413">
        <w:rPr>
          <w:rFonts w:ascii="Times New Roman" w:hAnsi="Times New Roman"/>
          <w:sz w:val="24"/>
          <w:szCs w:val="24"/>
          <w:lang w:val="uz-Cyrl-UZ"/>
        </w:rPr>
        <w:t>р</w:t>
      </w:r>
      <w:r w:rsidR="006C3F77" w:rsidRPr="00AD6413">
        <w:rPr>
          <w:rFonts w:ascii="Times New Roman" w:hAnsi="Times New Roman"/>
          <w:sz w:val="24"/>
          <w:szCs w:val="24"/>
          <w:lang w:val="uz-Cyrl-UZ"/>
        </w:rPr>
        <w:t>я</w:t>
      </w:r>
      <w:r w:rsidR="00030A94" w:rsidRPr="00AD6413">
        <w:rPr>
          <w:rFonts w:ascii="Times New Roman" w:hAnsi="Times New Roman"/>
          <w:sz w:val="24"/>
          <w:szCs w:val="24"/>
          <w:lang w:val="uz-Cyrl-UZ"/>
        </w:rPr>
        <w:t>д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030A94" w:rsidRPr="00AD6413">
        <w:rPr>
          <w:rFonts w:ascii="Times New Roman" w:hAnsi="Times New Roman"/>
          <w:sz w:val="24"/>
          <w:szCs w:val="24"/>
          <w:lang w:val="uz-Cyrl-UZ"/>
        </w:rPr>
        <w:t>работ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многих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отечественных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зарубежных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исследователей.</w:t>
      </w:r>
    </w:p>
    <w:p w:rsidR="00234E5B" w:rsidRPr="00AD6413" w:rsidRDefault="005C4160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413">
        <w:rPr>
          <w:rFonts w:ascii="Times New Roman" w:hAnsi="Times New Roman"/>
          <w:sz w:val="24"/>
          <w:szCs w:val="24"/>
          <w:lang w:val="uz-Cyrl-UZ"/>
        </w:rPr>
        <w:t>В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работе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Матей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Байгар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др</w:t>
      </w:r>
      <w:r w:rsidR="00AD6413">
        <w:rPr>
          <w:rFonts w:ascii="Times New Roman" w:hAnsi="Times New Roman"/>
          <w:sz w:val="24"/>
          <w:szCs w:val="24"/>
          <w:lang w:val="uz-Cyrl-UZ"/>
        </w:rPr>
        <w:t>.</w:t>
      </w:r>
      <w:r w:rsidRPr="00AD6413">
        <w:rPr>
          <w:rStyle w:val="a5"/>
          <w:rFonts w:ascii="Times New Roman" w:hAnsi="Times New Roman"/>
          <w:sz w:val="24"/>
          <w:szCs w:val="24"/>
          <w:lang w:val="uz-Cyrl-UZ"/>
        </w:rPr>
        <w:footnoteReference w:id="1"/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проведен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анализ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концентрации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промышленности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в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странах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регионах,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а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также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предложена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методология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вычисления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этого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показателя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на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основе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межстрановы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х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данны</w:t>
      </w:r>
      <w:r w:rsidR="00AD6413">
        <w:rPr>
          <w:rFonts w:ascii="Times New Roman" w:hAnsi="Times New Roman"/>
          <w:sz w:val="24"/>
          <w:szCs w:val="24"/>
          <w:lang w:val="uz-Cyrl-UZ"/>
        </w:rPr>
        <w:t>х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.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C3F77" w:rsidRPr="00AD6413">
        <w:rPr>
          <w:rFonts w:ascii="Times New Roman" w:hAnsi="Times New Roman"/>
          <w:sz w:val="24"/>
          <w:szCs w:val="24"/>
          <w:lang w:val="uz-Cyrl-UZ"/>
        </w:rPr>
        <w:t>Отмечается,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C3F77" w:rsidRPr="00AD6413">
        <w:rPr>
          <w:rFonts w:ascii="Times New Roman" w:hAnsi="Times New Roman"/>
          <w:sz w:val="24"/>
          <w:szCs w:val="24"/>
          <w:lang w:val="uz-Cyrl-UZ"/>
        </w:rPr>
        <w:t>что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6C3F77" w:rsidRPr="00AD6413">
        <w:rPr>
          <w:rFonts w:ascii="Times New Roman" w:hAnsi="Times New Roman"/>
          <w:sz w:val="24"/>
          <w:szCs w:val="24"/>
          <w:lang w:val="uz-Cyrl-UZ"/>
        </w:rPr>
        <w:t>в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рассматриваемых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мировых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регионах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фиксируется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тенденция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к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увеличению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концентрации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промышленного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A06F97" w:rsidRPr="00AD6413">
        <w:rPr>
          <w:rFonts w:ascii="Times New Roman" w:hAnsi="Times New Roman"/>
          <w:sz w:val="24"/>
          <w:szCs w:val="24"/>
          <w:lang w:val="uz-Cyrl-UZ"/>
        </w:rPr>
        <w:t>производства.</w:t>
      </w:r>
    </w:p>
    <w:p w:rsidR="00A06F97" w:rsidRPr="00AD6413" w:rsidRDefault="0034269F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D6413">
        <w:rPr>
          <w:rFonts w:ascii="Times New Roman" w:hAnsi="Times New Roman"/>
          <w:sz w:val="24"/>
          <w:szCs w:val="24"/>
        </w:rPr>
        <w:t>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своем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исследовании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Тагаров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Б.Ж.</w:t>
      </w:r>
      <w:r w:rsidRPr="00AD6413">
        <w:rPr>
          <w:rStyle w:val="a5"/>
          <w:rFonts w:ascii="Times New Roman" w:hAnsi="Times New Roman"/>
          <w:sz w:val="24"/>
          <w:szCs w:val="24"/>
        </w:rPr>
        <w:footnoteReference w:id="2"/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анализирует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степень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концентрации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регионов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с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учетом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занятости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объема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производства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отрасли,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применяя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индексы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Херфиндаля-Хиршмана,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Кругмана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индекс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концентрации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CRn.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На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основе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полученных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данных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делается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вывод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о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росте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географической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концентрации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работников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обрабатывающей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промышленности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о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более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высокой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производительности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труда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в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«центральных»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регионах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по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сравнению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с</w:t>
      </w:r>
      <w:r w:rsidR="00AD6413">
        <w:rPr>
          <w:rFonts w:ascii="Times New Roman" w:hAnsi="Times New Roman"/>
          <w:sz w:val="24"/>
          <w:szCs w:val="24"/>
        </w:rPr>
        <w:t xml:space="preserve"> </w:t>
      </w:r>
      <w:r w:rsidRPr="00AD6413">
        <w:rPr>
          <w:rFonts w:ascii="Times New Roman" w:hAnsi="Times New Roman"/>
          <w:sz w:val="24"/>
          <w:szCs w:val="24"/>
        </w:rPr>
        <w:t>«периферийными».</w:t>
      </w:r>
    </w:p>
    <w:p w:rsidR="00234E5B" w:rsidRPr="00AD6413" w:rsidRDefault="00E37038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uz-Cyrl-UZ"/>
        </w:rPr>
      </w:pPr>
      <w:r w:rsidRPr="00AD6413">
        <w:rPr>
          <w:rFonts w:ascii="Times New Roman" w:hAnsi="Times New Roman"/>
          <w:sz w:val="24"/>
          <w:szCs w:val="24"/>
          <w:lang w:val="uz-Cyrl-UZ"/>
        </w:rPr>
        <w:t>Растворцева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/>
          <w:sz w:val="24"/>
          <w:szCs w:val="24"/>
          <w:lang w:val="uz-Cyrl-UZ"/>
        </w:rPr>
        <w:t>С.Н.</w:t>
      </w:r>
      <w:r w:rsidR="00B70CF5" w:rsidRPr="00AD6413">
        <w:rPr>
          <w:rStyle w:val="a5"/>
          <w:rFonts w:ascii="Times New Roman" w:hAnsi="Times New Roman"/>
          <w:sz w:val="24"/>
          <w:szCs w:val="24"/>
          <w:lang w:val="uz-Cyrl-UZ"/>
        </w:rPr>
        <w:footnoteReference w:id="3"/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анализирует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такие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процессы,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как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концентрация,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агломерация,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специализация,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локализация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урбанизация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регионов.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Оценки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этих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процессов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проводятся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с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использованием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индексов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Херфиндаля-Хиршмана,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Кругмана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Джини.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Выявлена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значительная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концентрация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инвестиций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промышленного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производства,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а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также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тенденция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увеличения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численности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трудовых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ресурсов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в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российских</w:t>
      </w:r>
      <w:r w:rsidR="00AD6413">
        <w:rPr>
          <w:rFonts w:ascii="Times New Roman" w:hAnsi="Times New Roman"/>
          <w:sz w:val="24"/>
          <w:szCs w:val="24"/>
          <w:lang w:val="uz-Cyrl-UZ"/>
        </w:rPr>
        <w:t xml:space="preserve"> </w:t>
      </w:r>
      <w:r w:rsidR="00B70CF5" w:rsidRPr="00AD6413">
        <w:rPr>
          <w:rFonts w:ascii="Times New Roman" w:hAnsi="Times New Roman"/>
          <w:sz w:val="24"/>
          <w:szCs w:val="24"/>
          <w:lang w:val="uz-Cyrl-UZ"/>
        </w:rPr>
        <w:t>регионах.</w:t>
      </w:r>
    </w:p>
    <w:p w:rsidR="00C1036D" w:rsidRPr="00AD6413" w:rsidRDefault="00B525B0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lastRenderedPageBreak/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работе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Буфетовой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А.Н.</w:t>
      </w:r>
      <w:r w:rsidRPr="00AD6413">
        <w:rPr>
          <w:rStyle w:val="a5"/>
          <w:rFonts w:ascii="Times New Roman" w:hAnsi="Times New Roman" w:cs="Times New Roman"/>
          <w:sz w:val="24"/>
          <w:szCs w:val="24"/>
        </w:rPr>
        <w:footnoteReference w:id="4"/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пространственная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активности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рассматривается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использованием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аппарата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цепей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Маркова.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Анализ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показал,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дифференциация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уровню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активности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препятствует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отсталых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регионов,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которой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рекомендуется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политика,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направленная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сдерживание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регионального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неравенства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становление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конкурентного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сотрудничества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регионов.</w:t>
      </w:r>
    </w:p>
    <w:p w:rsidR="00B525B0" w:rsidRPr="00AD6413" w:rsidRDefault="00B525B0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Общий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вывод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анализа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научных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работ,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посвящённых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различных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заключается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том,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существует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явная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тенденция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мировых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национальных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Исследования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показывают,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активности,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трудовых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ресурсов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становится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всё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более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выраженной,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особенно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4705D5" w:rsidRPr="00AD6413">
        <w:rPr>
          <w:rFonts w:ascii="Times New Roman" w:hAnsi="Times New Roman" w:cs="Times New Roman"/>
          <w:sz w:val="24"/>
          <w:szCs w:val="24"/>
        </w:rPr>
        <w:t>«</w:t>
      </w:r>
      <w:r w:rsidRPr="00AD6413">
        <w:rPr>
          <w:rFonts w:ascii="Times New Roman" w:hAnsi="Times New Roman" w:cs="Times New Roman"/>
          <w:sz w:val="24"/>
          <w:szCs w:val="24"/>
        </w:rPr>
        <w:t>центральных</w:t>
      </w:r>
      <w:r w:rsidR="004705D5" w:rsidRPr="00AD6413">
        <w:rPr>
          <w:rFonts w:ascii="Times New Roman" w:hAnsi="Times New Roman" w:cs="Times New Roman"/>
          <w:sz w:val="24"/>
          <w:szCs w:val="24"/>
        </w:rPr>
        <w:t>»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где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фиксируется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более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производительность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труда.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Вместе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тем,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наблюдается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дифференциации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между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регионами,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приводит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углублению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различий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уровне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доступе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инвестициям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производственным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мощностям.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этом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контексте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необходимо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внедрять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политику,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направленную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сокращение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региональных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неравенств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конкурентных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форм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сотрудничества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между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регионами.</w:t>
      </w:r>
    </w:p>
    <w:p w:rsidR="00E27C03" w:rsidRPr="00AD6413" w:rsidRDefault="00E27C03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связи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этим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актуально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изучение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территориальной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размещения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обрабатывающей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Узбекистане.</w:t>
      </w:r>
    </w:p>
    <w:p w:rsidR="009F5C4E" w:rsidRPr="00AD6413" w:rsidRDefault="009F5C4E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2023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году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добавленная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стоимость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обрабатывающей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достигла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19,5%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ВВП,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является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сравнению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12,8%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2015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году.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добавленной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стоимости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обрабатывающей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свидетельствует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значительном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данного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сектора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экономики.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связано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рядом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факторов,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внедрение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новых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технологий,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улучшение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производственной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инфраструктуры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увеличение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инвестиций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отрасль.</w:t>
      </w:r>
    </w:p>
    <w:p w:rsidR="00DD75B7" w:rsidRPr="00AD6413" w:rsidRDefault="009F5C4E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Одним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ключевых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факторов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является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расширение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отраслях,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текстильная,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химическая,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металлургическая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машиностроительная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промышленности.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активно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развивает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переработку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сырья,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способствует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увеличению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высококачественных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добавленных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продуктов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общем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объеме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экспорта.</w:t>
      </w:r>
    </w:p>
    <w:p w:rsidR="009F5C4E" w:rsidRPr="00AD6413" w:rsidRDefault="009F5C4E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Концентрация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обрабатывающей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определённых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напрямую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связана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добавленной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стоимости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этом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секторе.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развитием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мощностей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увеличением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инвестиций,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определённые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страны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становятся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центрами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активности.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Например,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крупные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зоны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кластерные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формирования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4705D5" w:rsidRPr="00AD6413">
        <w:rPr>
          <w:rFonts w:ascii="Times New Roman" w:hAnsi="Times New Roman" w:cs="Times New Roman"/>
          <w:sz w:val="24"/>
          <w:szCs w:val="24"/>
        </w:rPr>
        <w:t>г.</w:t>
      </w:r>
      <w:r w:rsidRPr="00AD6413">
        <w:rPr>
          <w:rFonts w:ascii="Times New Roman" w:hAnsi="Times New Roman" w:cs="Times New Roman"/>
          <w:sz w:val="24"/>
          <w:szCs w:val="24"/>
        </w:rPr>
        <w:t>Ташкенте,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Навоийской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Самаркандской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областях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привлекают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внутренние,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внешние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инвестиции,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способствуя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ускоренному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этих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территорий.</w:t>
      </w:r>
    </w:p>
    <w:p w:rsidR="009F5C4E" w:rsidRPr="00AD6413" w:rsidRDefault="009F5C4E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Концентрация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позволяет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добиться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положительных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B4" w:rsidRPr="00AD6413">
        <w:rPr>
          <w:rFonts w:ascii="Times New Roman" w:hAnsi="Times New Roman" w:cs="Times New Roman"/>
          <w:sz w:val="24"/>
          <w:szCs w:val="24"/>
        </w:rPr>
        <w:t>воздействий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7A093D"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7A093D" w:rsidRPr="00AD6413">
        <w:rPr>
          <w:rFonts w:ascii="Times New Roman" w:hAnsi="Times New Roman" w:cs="Times New Roman"/>
          <w:sz w:val="24"/>
          <w:szCs w:val="24"/>
        </w:rPr>
        <w:t>э</w:t>
      </w:r>
      <w:r w:rsidRPr="00AD6413">
        <w:rPr>
          <w:rFonts w:ascii="Times New Roman" w:hAnsi="Times New Roman" w:cs="Times New Roman"/>
          <w:sz w:val="24"/>
          <w:szCs w:val="24"/>
        </w:rPr>
        <w:t>ффективност</w:t>
      </w:r>
      <w:r w:rsidR="007A093D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7A093D" w:rsidRPr="00AD6413">
        <w:rPr>
          <w:rFonts w:ascii="Times New Roman" w:hAnsi="Times New Roman" w:cs="Times New Roman"/>
          <w:sz w:val="24"/>
          <w:szCs w:val="24"/>
        </w:rPr>
        <w:t>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7A093D" w:rsidRPr="00AD6413">
        <w:rPr>
          <w:rFonts w:ascii="Times New Roman" w:hAnsi="Times New Roman" w:cs="Times New Roman"/>
          <w:sz w:val="24"/>
          <w:szCs w:val="24"/>
        </w:rPr>
        <w:t>п</w:t>
      </w:r>
      <w:r w:rsidRPr="00AD6413">
        <w:rPr>
          <w:rFonts w:ascii="Times New Roman" w:hAnsi="Times New Roman" w:cs="Times New Roman"/>
          <w:sz w:val="24"/>
          <w:szCs w:val="24"/>
        </w:rPr>
        <w:t>ривлечени</w:t>
      </w:r>
      <w:r w:rsidR="007A093D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инвестиций</w:t>
      </w:r>
      <w:r w:rsidR="007A093D" w:rsidRPr="00AD6413">
        <w:rPr>
          <w:rFonts w:ascii="Times New Roman" w:hAnsi="Times New Roman" w:cs="Times New Roman"/>
          <w:sz w:val="24"/>
          <w:szCs w:val="24"/>
        </w:rPr>
        <w:t>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7A093D" w:rsidRPr="00AD6413">
        <w:rPr>
          <w:rFonts w:ascii="Times New Roman" w:hAnsi="Times New Roman" w:cs="Times New Roman"/>
          <w:sz w:val="24"/>
          <w:szCs w:val="24"/>
        </w:rPr>
        <w:t>р</w:t>
      </w:r>
      <w:r w:rsidRPr="00AD6413">
        <w:rPr>
          <w:rFonts w:ascii="Times New Roman" w:hAnsi="Times New Roman" w:cs="Times New Roman"/>
          <w:sz w:val="24"/>
          <w:szCs w:val="24"/>
        </w:rPr>
        <w:t>азвити</w:t>
      </w:r>
      <w:r w:rsidR="007A093D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инфраструктуры</w:t>
      </w:r>
      <w:r w:rsidR="007A093D" w:rsidRPr="00AD6413">
        <w:rPr>
          <w:rFonts w:ascii="Times New Roman" w:hAnsi="Times New Roman" w:cs="Times New Roman"/>
          <w:sz w:val="24"/>
          <w:szCs w:val="24"/>
        </w:rPr>
        <w:t>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результате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усиливается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роль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обрабатывающей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драйвера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укрепляется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баланс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между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территориальными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экономическими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интересами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страны.</w:t>
      </w:r>
    </w:p>
    <w:p w:rsidR="007A093D" w:rsidRPr="00AD6413" w:rsidRDefault="007A093D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данном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исследовании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будет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рассчитана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индексу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Херфиндаля-Хиршмана: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i/>
          <w:iCs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i/>
          <w:iCs/>
          <w:sz w:val="24"/>
          <w:szCs w:val="24"/>
        </w:rPr>
        <w:t>=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  <w:vertAlign w:val="subscript"/>
        </w:rPr>
        <w:t>1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</w:rPr>
        <w:t>+…+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  <w:lang w:val="en-US"/>
        </w:rPr>
        <w:t>S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n</w:t>
      </w:r>
      <w:r w:rsidRPr="00AD6413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AD6413">
        <w:rPr>
          <w:rFonts w:ascii="Times New Roman" w:hAnsi="Times New Roman" w:cs="Times New Roman"/>
          <w:sz w:val="24"/>
          <w:szCs w:val="24"/>
        </w:rPr>
        <w:t>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где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AD6413">
        <w:rPr>
          <w:rFonts w:ascii="Times New Roman" w:hAnsi="Times New Roman" w:cs="Times New Roman"/>
          <w:i/>
          <w:iCs/>
          <w:sz w:val="24"/>
          <w:szCs w:val="24"/>
          <w:vertAlign w:val="subscript"/>
          <w:lang w:val="en-US"/>
        </w:rPr>
        <w:t>i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–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3C36C1" w:rsidRPr="00AD6413">
        <w:rPr>
          <w:rFonts w:ascii="Times New Roman" w:hAnsi="Times New Roman" w:cs="Times New Roman"/>
          <w:sz w:val="24"/>
          <w:szCs w:val="24"/>
        </w:rPr>
        <w:t>объеме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3C36C1"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3C36C1" w:rsidRPr="00AD6413">
        <w:rPr>
          <w:rFonts w:ascii="Times New Roman" w:hAnsi="Times New Roman" w:cs="Times New Roman"/>
          <w:sz w:val="24"/>
          <w:szCs w:val="24"/>
        </w:rPr>
        <w:t>обрабатывающей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3C36C1" w:rsidRPr="00AD6413">
        <w:rPr>
          <w:rFonts w:ascii="Times New Roman" w:hAnsi="Times New Roman" w:cs="Times New Roman"/>
          <w:sz w:val="24"/>
          <w:szCs w:val="24"/>
        </w:rPr>
        <w:t>промышленности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3C36C1" w:rsidRPr="00AD6413">
        <w:rPr>
          <w:rFonts w:ascii="Times New Roman" w:hAnsi="Times New Roman" w:cs="Times New Roman"/>
          <w:sz w:val="24"/>
          <w:szCs w:val="24"/>
        </w:rPr>
        <w:t>региона,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  <w:lang w:val="en-US"/>
        </w:rPr>
        <w:t>i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</w:rPr>
        <w:t>=1..</w:t>
      </w:r>
      <w:r w:rsidR="003C36C1" w:rsidRPr="00AD6413">
        <w:rPr>
          <w:rFonts w:ascii="Times New Roman" w:hAnsi="Times New Roman" w:cs="Times New Roman"/>
          <w:i/>
          <w:iCs/>
          <w:sz w:val="24"/>
          <w:szCs w:val="24"/>
          <w:lang w:val="en-US"/>
        </w:rPr>
        <w:t>n</w:t>
      </w:r>
      <w:r w:rsidR="00A50E49" w:rsidRPr="00AD6413">
        <w:rPr>
          <w:rFonts w:ascii="Times New Roman" w:hAnsi="Times New Roman" w:cs="Times New Roman"/>
          <w:sz w:val="24"/>
          <w:szCs w:val="24"/>
        </w:rPr>
        <w:t>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50E49" w:rsidRPr="00AD6413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50E49" w:rsidRPr="00AD6413">
        <w:rPr>
          <w:rFonts w:ascii="Times New Roman" w:hAnsi="Times New Roman" w:cs="Times New Roman"/>
          <w:sz w:val="24"/>
          <w:szCs w:val="24"/>
        </w:rPr>
        <w:t>–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50E49" w:rsidRPr="00AD6413">
        <w:rPr>
          <w:rFonts w:ascii="Times New Roman" w:hAnsi="Times New Roman" w:cs="Times New Roman"/>
          <w:sz w:val="24"/>
          <w:szCs w:val="24"/>
        </w:rPr>
        <w:t>количество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50E49" w:rsidRPr="00AD6413">
        <w:rPr>
          <w:rFonts w:ascii="Times New Roman" w:hAnsi="Times New Roman" w:cs="Times New Roman"/>
          <w:sz w:val="24"/>
          <w:szCs w:val="24"/>
        </w:rPr>
        <w:t>рассматриваемых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50E49"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50E49" w:rsidRPr="00AD6413">
        <w:rPr>
          <w:rFonts w:ascii="Times New Roman" w:hAnsi="Times New Roman" w:cs="Times New Roman"/>
          <w:sz w:val="24"/>
          <w:szCs w:val="24"/>
        </w:rPr>
        <w:t>обрабатывающей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50E49" w:rsidRPr="00AD6413">
        <w:rPr>
          <w:rFonts w:ascii="Times New Roman" w:hAnsi="Times New Roman" w:cs="Times New Roman"/>
          <w:sz w:val="24"/>
          <w:szCs w:val="24"/>
        </w:rPr>
        <w:t>промышленности.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924B0" w:rsidRPr="00AD6413" w:rsidRDefault="007924B0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Категоризация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индекса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Херфиндаля-Хиршмана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(HHI)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имеет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следующие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условия: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HHI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&lt;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1500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считается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деконцентрированной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(высокая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конкуренция),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1500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&lt;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HHI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&lt;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2500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считается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среднеконцентрированной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HHI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&gt;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2500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считается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высококонцентрированной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(низкая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конкуренция).</w:t>
      </w:r>
    </w:p>
    <w:p w:rsidR="007924B0" w:rsidRPr="00AD6413" w:rsidRDefault="007924B0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Этот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индекс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является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важным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инструментом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анализа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понимания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структуры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рынка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конкурентных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отношений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нём.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0E49" w:rsidRPr="00AD6413" w:rsidRDefault="00BB2C25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работе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рассмотрены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24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</w:t>
      </w:r>
      <w:r w:rsidR="009D1F16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обрабатывающей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итогам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2023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года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основе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данных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Агентства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статистики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Республики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Узбекистан.</w:t>
      </w:r>
    </w:p>
    <w:p w:rsidR="00E62E9E" w:rsidRPr="00AD6413" w:rsidRDefault="00BB2C25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Лидирующ</w:t>
      </w:r>
      <w:r w:rsidR="00E62E9E" w:rsidRPr="00AD6413">
        <w:rPr>
          <w:rFonts w:ascii="Times New Roman" w:hAnsi="Times New Roman" w:cs="Times New Roman"/>
          <w:sz w:val="24"/>
          <w:szCs w:val="24"/>
        </w:rPr>
        <w:t>е</w:t>
      </w:r>
      <w:r w:rsidRPr="00AD6413">
        <w:rPr>
          <w:rFonts w:ascii="Times New Roman" w:hAnsi="Times New Roman" w:cs="Times New Roman"/>
          <w:sz w:val="24"/>
          <w:szCs w:val="24"/>
        </w:rPr>
        <w:t>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мест</w:t>
      </w:r>
      <w:r w:rsidR="00E62E9E" w:rsidRPr="00AD6413">
        <w:rPr>
          <w:rFonts w:ascii="Times New Roman" w:hAnsi="Times New Roman" w:cs="Times New Roman"/>
          <w:sz w:val="24"/>
          <w:szCs w:val="24"/>
        </w:rPr>
        <w:t>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деконцентрированности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</w:t>
      </w:r>
      <w:r w:rsidR="00E62E9E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(</w:t>
      </w:r>
      <w:r w:rsidR="00E62E9E"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="00E62E9E" w:rsidRPr="00AD6413">
        <w:rPr>
          <w:rFonts w:ascii="Times New Roman" w:hAnsi="Times New Roman" w:cs="Times New Roman"/>
          <w:sz w:val="24"/>
          <w:szCs w:val="24"/>
        </w:rPr>
        <w:t>&lt;1500)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приход</w:t>
      </w:r>
      <w:r w:rsidR="00E62E9E" w:rsidRPr="00AD6413">
        <w:rPr>
          <w:rFonts w:ascii="Times New Roman" w:hAnsi="Times New Roman" w:cs="Times New Roman"/>
          <w:sz w:val="24"/>
          <w:szCs w:val="24"/>
        </w:rPr>
        <w:t>и</w:t>
      </w:r>
      <w:r w:rsidRPr="00AD6413">
        <w:rPr>
          <w:rFonts w:ascii="Times New Roman" w:hAnsi="Times New Roman" w:cs="Times New Roman"/>
          <w:sz w:val="24"/>
          <w:szCs w:val="24"/>
        </w:rPr>
        <w:t>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текстильной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продукции,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размещение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распределение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которой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наблюдается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каждом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регионе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страны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по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4%-14%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от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республиканского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E62E9E" w:rsidRPr="00AD6413">
        <w:rPr>
          <w:rFonts w:ascii="Times New Roman" w:hAnsi="Times New Roman" w:cs="Times New Roman"/>
          <w:sz w:val="24"/>
          <w:szCs w:val="24"/>
        </w:rPr>
        <w:t>объема.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B2C25" w:rsidRPr="00AD6413" w:rsidRDefault="00E62E9E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Наряду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текстильным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</w:t>
      </w:r>
      <w:r w:rsidR="004705D5" w:rsidRPr="00AD6413">
        <w:rPr>
          <w:rFonts w:ascii="Times New Roman" w:hAnsi="Times New Roman" w:cs="Times New Roman"/>
          <w:sz w:val="24"/>
          <w:szCs w:val="24"/>
        </w:rPr>
        <w:t>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группу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декоцентрированн</w:t>
      </w:r>
      <w:r w:rsidR="00DA0FE9" w:rsidRPr="00AD6413">
        <w:rPr>
          <w:rFonts w:ascii="Times New Roman" w:hAnsi="Times New Roman" w:cs="Times New Roman"/>
          <w:sz w:val="24"/>
          <w:szCs w:val="24"/>
        </w:rPr>
        <w:t>ы</w:t>
      </w:r>
      <w:r w:rsidR="00DA0FE9" w:rsidRPr="00AD6413">
        <w:rPr>
          <w:rFonts w:ascii="Times New Roman" w:hAnsi="Times New Roman" w:cs="Times New Roman"/>
          <w:sz w:val="24"/>
          <w:szCs w:val="24"/>
          <w:lang w:val="uz-Cyrl-UZ"/>
        </w:rPr>
        <w:t>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вошли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продуктов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питания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sz w:val="24"/>
          <w:szCs w:val="24"/>
        </w:rPr>
        <w:t>=1133)</w:t>
      </w:r>
      <w:r w:rsidR="00AD641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мебели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sz w:val="24"/>
          <w:szCs w:val="24"/>
        </w:rPr>
        <w:t>=1219).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Эт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сектор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характеризу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ю</w:t>
      </w:r>
      <w:r w:rsidR="00BB2C25" w:rsidRPr="00AD6413">
        <w:rPr>
          <w:rFonts w:ascii="Times New Roman" w:hAnsi="Times New Roman" w:cs="Times New Roman"/>
          <w:sz w:val="24"/>
          <w:szCs w:val="24"/>
        </w:rPr>
        <w:t>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относительно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низкой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рыночной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концентрацией,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говорит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высокой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конкуренции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между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множеством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производств</w:t>
      </w:r>
      <w:r w:rsidR="00BB2C25" w:rsidRPr="00AD6413">
        <w:rPr>
          <w:rFonts w:ascii="Times New Roman" w:hAnsi="Times New Roman" w:cs="Times New Roman"/>
          <w:sz w:val="24"/>
          <w:szCs w:val="24"/>
        </w:rPr>
        <w:t>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Это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связано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тем,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текстильной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,</w:t>
      </w:r>
      <w:r w:rsidR="00AD641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мебельной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промышленности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и</w:t>
      </w:r>
      <w:r w:rsidR="00AD641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в</w:t>
      </w:r>
      <w:r w:rsidR="00AD641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производстве</w:t>
      </w:r>
      <w:r w:rsidR="00AD641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продуктов</w:t>
      </w:r>
      <w:r w:rsidR="00AD641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  <w:lang w:val="uz-Cyrl-UZ"/>
        </w:rPr>
        <w:t>питания</w:t>
      </w:r>
      <w:r w:rsidR="00AD6413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действуют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крупные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предприятия,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так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множество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малых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средних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компаний,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которые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могут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предложить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разнообразные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9D1F16">
        <w:rPr>
          <w:rFonts w:ascii="Times New Roman" w:hAnsi="Times New Roman" w:cs="Times New Roman"/>
          <w:sz w:val="24"/>
          <w:szCs w:val="24"/>
        </w:rPr>
        <w:t>продукты</w:t>
      </w:r>
      <w:r w:rsidR="00BB2C25" w:rsidRPr="00AD6413">
        <w:rPr>
          <w:rFonts w:ascii="Times New Roman" w:hAnsi="Times New Roman" w:cs="Times New Roman"/>
          <w:sz w:val="24"/>
          <w:szCs w:val="24"/>
        </w:rPr>
        <w:t>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соответствующие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различным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потребностям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рынка.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Множество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игроков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этом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рынке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способствует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активной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конкуренции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снижению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цен.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Всё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это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указывает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то,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этих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отраслях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конкуренция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остаётся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достаточно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здоровой,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сектор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остаётся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относительно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деконцентрированным.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Это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выгодно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потребителей,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так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самих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производителей,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поскольку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стимулирует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инновации,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снижение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цен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повышение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качества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BB2C25" w:rsidRPr="00AD6413">
        <w:rPr>
          <w:rFonts w:ascii="Times New Roman" w:hAnsi="Times New Roman" w:cs="Times New Roman"/>
          <w:sz w:val="24"/>
          <w:szCs w:val="24"/>
        </w:rPr>
        <w:t>продукции.</w:t>
      </w:r>
    </w:p>
    <w:p w:rsidR="00DA0FE9" w:rsidRPr="00AD6413" w:rsidRDefault="00AD6413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Отрасли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со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средней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концентрацией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D1F16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это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отрасли,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которых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характерна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умеренная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степень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концентрации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определенных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регионах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страны.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этих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отраслях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сосредоточен</w:t>
      </w:r>
      <w:r w:rsidR="0049467D" w:rsidRPr="00AD64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одном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нескольких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отдельных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регионах,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распределен</w:t>
      </w:r>
      <w:r w:rsidR="0049467D" w:rsidRPr="00AD641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равномерно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всей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территории.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Средняя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концентрация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предполагает,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что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большинство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регионов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участвуют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производственной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отрасли,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однако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ведущие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регионы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имеют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немного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большее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представительство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сравнению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другими.</w:t>
      </w:r>
    </w:p>
    <w:p w:rsidR="00DA0FE9" w:rsidRPr="00AD6413" w:rsidRDefault="00DA0FE9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Средняя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может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варьировать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зависимости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факторов,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географическое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положение,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уровень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природные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ресурсы,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инфраструктура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другие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аспекты.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Узбекистане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этой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категории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отнесены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химической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продукции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(</w:t>
      </w:r>
      <w:r w:rsidR="00C76CC4"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="00C76CC4" w:rsidRPr="00AD6413">
        <w:rPr>
          <w:rFonts w:ascii="Times New Roman" w:hAnsi="Times New Roman" w:cs="Times New Roman"/>
          <w:sz w:val="24"/>
          <w:szCs w:val="24"/>
        </w:rPr>
        <w:t>=1512),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одежды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(</w:t>
      </w:r>
      <w:r w:rsidR="00C76CC4"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="00C76CC4" w:rsidRPr="00AD6413">
        <w:rPr>
          <w:rFonts w:ascii="Times New Roman" w:hAnsi="Times New Roman" w:cs="Times New Roman"/>
          <w:sz w:val="24"/>
          <w:szCs w:val="24"/>
        </w:rPr>
        <w:t>=1761),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кож</w:t>
      </w:r>
      <w:r w:rsidR="001845A4" w:rsidRPr="00AD6413">
        <w:rPr>
          <w:rFonts w:ascii="Times New Roman" w:hAnsi="Times New Roman" w:cs="Times New Roman"/>
          <w:sz w:val="24"/>
          <w:szCs w:val="24"/>
        </w:rPr>
        <w:t>а</w:t>
      </w:r>
      <w:r w:rsidR="00C76CC4" w:rsidRPr="00AD6413">
        <w:rPr>
          <w:rFonts w:ascii="Times New Roman" w:hAnsi="Times New Roman" w:cs="Times New Roman"/>
          <w:sz w:val="24"/>
          <w:szCs w:val="24"/>
        </w:rPr>
        <w:t>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изделий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(</w:t>
      </w:r>
      <w:r w:rsidR="00C76CC4"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="00C76CC4" w:rsidRPr="00AD6413">
        <w:rPr>
          <w:rFonts w:ascii="Times New Roman" w:hAnsi="Times New Roman" w:cs="Times New Roman"/>
          <w:sz w:val="24"/>
          <w:szCs w:val="24"/>
        </w:rPr>
        <w:t>=1639)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C76CC4" w:rsidRPr="00AD6413">
        <w:rPr>
          <w:rFonts w:ascii="Times New Roman" w:hAnsi="Times New Roman" w:cs="Times New Roman"/>
          <w:sz w:val="24"/>
          <w:szCs w:val="24"/>
        </w:rPr>
        <w:t>др.</w:t>
      </w:r>
    </w:p>
    <w:p w:rsidR="00BB2C25" w:rsidRPr="00AD6413" w:rsidRDefault="001845A4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Доступность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кожи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кожаных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изделий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связана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регионами,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занимающимися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животноводством,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деятельность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которой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широко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распространена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территории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страны.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Дальнейший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процесс,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связанный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F1F51" w:rsidRPr="00AD6413">
        <w:rPr>
          <w:rFonts w:ascii="Times New Roman" w:hAnsi="Times New Roman" w:cs="Times New Roman"/>
          <w:sz w:val="24"/>
          <w:szCs w:val="24"/>
        </w:rPr>
        <w:t>обработкой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AF1F51"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изделий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кожи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требует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рабочих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инфраструктуры.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Два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региона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страны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производят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около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50%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всей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кожаной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продукции,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привело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отнесению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этой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отрасли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категории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со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средней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концентрацией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="002867A5" w:rsidRPr="00AD6413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94441C" w:rsidRPr="00AD6413" w:rsidRDefault="0094441C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Специфические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требования,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наличие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специализированной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инфраструктуры,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логистики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квалифицированных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специалистов,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компьютеров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sz w:val="24"/>
          <w:szCs w:val="24"/>
        </w:rPr>
        <w:t>=3951),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автотранспорта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sz w:val="24"/>
          <w:szCs w:val="24"/>
        </w:rPr>
        <w:t>=4338),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электроприборов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sz w:val="24"/>
          <w:szCs w:val="24"/>
        </w:rPr>
        <w:t>=4250)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фармацевтических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продуктов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sz w:val="24"/>
          <w:szCs w:val="24"/>
        </w:rPr>
        <w:t>=4387),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обусловили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классификацию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производства.</w:t>
      </w:r>
    </w:p>
    <w:p w:rsidR="0094441C" w:rsidRPr="00AD6413" w:rsidRDefault="00530581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Нефтяное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sz w:val="24"/>
          <w:szCs w:val="24"/>
        </w:rPr>
        <w:t>=4338)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имеет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высокую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концентрацию,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добыча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переработка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нефти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сосредоточена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богатых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природными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ресурсами,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Бухарская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область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(62%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общего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отрасли).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Металлургия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</w:t>
      </w:r>
      <w:r w:rsidRPr="00AD6413">
        <w:rPr>
          <w:rFonts w:ascii="Times New Roman" w:hAnsi="Times New Roman" w:cs="Times New Roman"/>
          <w:sz w:val="24"/>
          <w:szCs w:val="24"/>
          <w:lang w:val="en-US"/>
        </w:rPr>
        <w:t>HHI</w:t>
      </w:r>
      <w:r w:rsidRPr="00AD6413">
        <w:rPr>
          <w:rFonts w:ascii="Times New Roman" w:hAnsi="Times New Roman" w:cs="Times New Roman"/>
          <w:sz w:val="24"/>
          <w:szCs w:val="24"/>
        </w:rPr>
        <w:t>=3750)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сосредоточена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Навоийская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Ташкентской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области,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где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есть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доступ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необходимым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ресурсам.</w:t>
      </w:r>
    </w:p>
    <w:p w:rsidR="00530581" w:rsidRPr="00AD6413" w:rsidRDefault="00530581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Анализ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использованием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индекса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Херфиндаля-Хиршмана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(HHI)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показал,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стране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существует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разнообразие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степени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конкуренцией,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текстильная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мебельная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промышленность,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создают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здоровую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рыночную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среду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множеством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игроков,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способствует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снижению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цен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улучшению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качества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продукции.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средней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химической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продукции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одежды,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также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обеспечивают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сбалансированную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конкуренцию,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способствует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эффективному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использованию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ресурсов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же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время,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высококонцентрированные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нефтяная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металлургическая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требуют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особого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внимания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из-за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низкой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сосредоточенности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отдельных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регионах.</w:t>
      </w:r>
    </w:p>
    <w:p w:rsidR="00530581" w:rsidRPr="00AD6413" w:rsidRDefault="000677E6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Исходя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проведенного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анализа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можно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сделать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некоторые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</w:t>
      </w:r>
      <w:r w:rsidR="00530581" w:rsidRPr="00AD6413">
        <w:rPr>
          <w:rFonts w:ascii="Times New Roman" w:hAnsi="Times New Roman" w:cs="Times New Roman"/>
          <w:sz w:val="24"/>
          <w:szCs w:val="24"/>
        </w:rPr>
        <w:t>екомендации:</w:t>
      </w:r>
    </w:p>
    <w:p w:rsidR="00663C4C" w:rsidRPr="00AD6413" w:rsidRDefault="00663C4C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низкой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рыночной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текстильное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мебели,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важно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продолжать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политику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поддержки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малых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средних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предприятий,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поможет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сохранить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конкурентоспособность,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стимулировать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инновации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снизить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барьеры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выхода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новых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игроков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рынок.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C4C" w:rsidRPr="00AD6413" w:rsidRDefault="00663C4C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отраслях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средней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(например,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химическая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кожаная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промышленность)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необходимо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акцентировать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внимание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улучшении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инфраструктурных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условий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менее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включает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себя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расширение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транспортных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логистических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связей,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улучшение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доступа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базовым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коммунальным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энергетическим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услугам,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также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привлечение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инвестиций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научно-исследовательские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производственные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мощности.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Эффективная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государственная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политика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этой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сфере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поможет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сбалансировать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производственные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мощности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улучшить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конкуренцию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национальном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уровне.</w:t>
      </w:r>
    </w:p>
    <w:p w:rsidR="00663C4C" w:rsidRPr="00AD6413" w:rsidRDefault="00663C4C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таких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нефтяная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металлургическая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промышленность,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необходимо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разрабатывать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стратегии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диверсификации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региональных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поставок.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Важно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уменьшить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зависимость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отдельных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крупных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альтернативные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источники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сырья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мощности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других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регионах,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что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позволит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снизить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возможные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риски,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связанные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природными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или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экономическими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шоками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определённых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географических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зонах.</w:t>
      </w:r>
    </w:p>
    <w:p w:rsidR="00663C4C" w:rsidRPr="00AD6413" w:rsidRDefault="00663C4C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сектора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высокой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концентрацией,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частности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нефтяной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металлургической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отраслях,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стоит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акцентировать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внимание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внедрении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инновационных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технологий,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повышении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энергоэффективности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устойчивости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процессов.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Внедрение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цифровых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технологий,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автоматизация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процессов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новых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экологически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чистых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технологий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могут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значительно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повысить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конкурентоспособность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предприятий,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улучшить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качество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продукции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снизить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издержки.</w:t>
      </w:r>
    </w:p>
    <w:p w:rsidR="00663C4C" w:rsidRPr="00AD6413" w:rsidRDefault="00663C4C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целом,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для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всех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категорий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важно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стратегии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устойчивого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развития,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которые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будут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включать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меры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повышению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инновационного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потенциала,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улучшению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качества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продукции.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Активное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внедрение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технологий,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ориентированных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устойчивое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производство,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использование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возобновляемых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источников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энергии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минимизация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негативного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воздействия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на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окружающую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среду,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</w:t>
      </w:r>
      <w:r w:rsidR="009D1F16">
        <w:rPr>
          <w:rFonts w:ascii="Times New Roman" w:hAnsi="Times New Roman" w:cs="Times New Roman"/>
          <w:sz w:val="24"/>
          <w:szCs w:val="24"/>
        </w:rPr>
        <w:t>гут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стать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важным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фактором,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способствующим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долгосрочному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экономическому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росту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созданию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новых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рабочих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мест.</w:t>
      </w:r>
    </w:p>
    <w:p w:rsidR="00663C4C" w:rsidRPr="00AD6413" w:rsidRDefault="00663C4C" w:rsidP="00AD6413">
      <w:pPr>
        <w:tabs>
          <w:tab w:val="left" w:pos="709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D6413">
        <w:rPr>
          <w:rFonts w:ascii="Times New Roman" w:hAnsi="Times New Roman" w:cs="Times New Roman"/>
          <w:sz w:val="24"/>
          <w:szCs w:val="24"/>
        </w:rPr>
        <w:t>Таким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образом,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комплексный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подход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управлению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уровнями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концентрации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в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различных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отраслях,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сочетание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поддержки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инноваций,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улучшения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инфраструктуры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диверсификации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производственных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мощностей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будет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способствовать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дальнейшему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укреплению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конкурентоспособности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экономики</w:t>
      </w:r>
      <w:r w:rsidR="00AD6413">
        <w:rPr>
          <w:rFonts w:ascii="Times New Roman" w:hAnsi="Times New Roman" w:cs="Times New Roman"/>
          <w:sz w:val="24"/>
          <w:szCs w:val="24"/>
        </w:rPr>
        <w:t xml:space="preserve"> </w:t>
      </w:r>
      <w:r w:rsidRPr="00AD6413">
        <w:rPr>
          <w:rFonts w:ascii="Times New Roman" w:hAnsi="Times New Roman" w:cs="Times New Roman"/>
          <w:sz w:val="24"/>
          <w:szCs w:val="24"/>
        </w:rPr>
        <w:t>Узбекистана.</w:t>
      </w:r>
    </w:p>
    <w:sectPr w:rsidR="00663C4C" w:rsidRPr="00AD6413" w:rsidSect="00AD6413">
      <w:headerReference w:type="default" r:id="rId8"/>
      <w:footerReference w:type="default" r:id="rId9"/>
      <w:footnotePr>
        <w:numRestart w:val="eachPage"/>
      </w:footnotePr>
      <w:pgSz w:w="11906" w:h="16838" w:code="9"/>
      <w:pgMar w:top="1134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6413" w:rsidRDefault="00AD6413" w:rsidP="005C4160">
      <w:pPr>
        <w:spacing w:after="0" w:line="240" w:lineRule="auto"/>
      </w:pPr>
      <w:r>
        <w:separator/>
      </w:r>
    </w:p>
  </w:endnote>
  <w:endnote w:type="continuationSeparator" w:id="0">
    <w:p w:rsidR="00AD6413" w:rsidRDefault="00AD6413" w:rsidP="005C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987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AD6413" w:rsidRPr="00AD6413" w:rsidRDefault="00AD6413" w:rsidP="00AD6413">
        <w:pPr>
          <w:pStyle w:val="a9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D641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D6413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D641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30C6A">
          <w:rPr>
            <w:rFonts w:ascii="Times New Roman" w:hAnsi="Times New Roman" w:cs="Times New Roman"/>
            <w:noProof/>
            <w:sz w:val="24"/>
            <w:szCs w:val="24"/>
          </w:rPr>
          <w:t>6</w:t>
        </w:r>
        <w:r w:rsidRPr="00AD641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6413" w:rsidRDefault="00AD6413" w:rsidP="005C4160">
      <w:pPr>
        <w:spacing w:after="0" w:line="240" w:lineRule="auto"/>
      </w:pPr>
      <w:r>
        <w:separator/>
      </w:r>
    </w:p>
  </w:footnote>
  <w:footnote w:type="continuationSeparator" w:id="0">
    <w:p w:rsidR="00AD6413" w:rsidRDefault="00AD6413" w:rsidP="005C4160">
      <w:pPr>
        <w:spacing w:after="0" w:line="240" w:lineRule="auto"/>
      </w:pPr>
      <w:r>
        <w:continuationSeparator/>
      </w:r>
    </w:p>
  </w:footnote>
  <w:footnote w:id="1">
    <w:p w:rsidR="00AD6413" w:rsidRPr="0049467D" w:rsidRDefault="00AD6413" w:rsidP="00AD6413">
      <w:pPr>
        <w:pStyle w:val="a3"/>
        <w:ind w:firstLine="709"/>
        <w:jc w:val="both"/>
        <w:rPr>
          <w:rFonts w:ascii="Times New Roman" w:hAnsi="Times New Roman" w:cs="Times New Roman"/>
          <w:lang w:val="en-US"/>
        </w:rPr>
      </w:pPr>
      <w:r w:rsidRPr="0049467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  <w:lang w:val="en-US"/>
        </w:rPr>
        <w:t xml:space="preserve"> </w:t>
      </w:r>
      <w:r w:rsidRPr="00AD6413">
        <w:rPr>
          <w:rFonts w:ascii="Times New Roman" w:hAnsi="Times New Roman" w:cs="Times New Roman"/>
          <w:i/>
          <w:lang w:val="en-US"/>
        </w:rPr>
        <w:t>Bajgar M., Berlingieri G., Calligaris S., Criscuolo Ch., Timmis J.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Industry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concentration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in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Europe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North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America,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Industrial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and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Corporate</w:t>
      </w:r>
      <w:r>
        <w:rPr>
          <w:rFonts w:ascii="Times New Roman" w:hAnsi="Times New Roman" w:cs="Times New Roman"/>
          <w:lang w:val="en-US"/>
        </w:rPr>
        <w:t xml:space="preserve"> </w:t>
      </w:r>
      <w:r w:rsidRPr="0049467D">
        <w:rPr>
          <w:rFonts w:ascii="Times New Roman" w:hAnsi="Times New Roman" w:cs="Times New Roman"/>
          <w:lang w:val="en-US"/>
        </w:rPr>
        <w:t>Change</w:t>
      </w:r>
      <w:r>
        <w:rPr>
          <w:rFonts w:ascii="Times New Roman" w:hAnsi="Times New Roman" w:cs="Times New Roman"/>
          <w:lang w:val="en-US"/>
        </w:rPr>
        <w:t xml:space="preserve">. – </w:t>
      </w:r>
      <w:r w:rsidRPr="0049467D">
        <w:rPr>
          <w:rFonts w:ascii="Times New Roman" w:hAnsi="Times New Roman" w:cs="Times New Roman"/>
          <w:lang w:val="en-US"/>
        </w:rPr>
        <w:t>2023</w:t>
      </w:r>
      <w:r>
        <w:rPr>
          <w:rFonts w:ascii="Times New Roman" w:hAnsi="Times New Roman" w:cs="Times New Roman"/>
          <w:lang w:val="en-US"/>
        </w:rPr>
        <w:t xml:space="preserve">. – </w:t>
      </w:r>
      <w:r w:rsidRPr="00AD6413">
        <w:rPr>
          <w:rFonts w:ascii="Times New Roman" w:hAnsi="Times New Roman" w:cs="Times New Roman"/>
          <w:lang w:val="en-US"/>
        </w:rPr>
        <w:t>https://matejbajgar.com/wp-content/uploads/2023/01/Bajgar-Berlingieri-Calligaris-Criscuolo-Timmis-ICC-2023-Industry-Concentration-in-Europe-and-North-America.pdf</w:t>
      </w:r>
    </w:p>
  </w:footnote>
  <w:footnote w:id="2">
    <w:p w:rsidR="00AD6413" w:rsidRPr="0049467D" w:rsidRDefault="00AD6413" w:rsidP="00AD641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9467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D6413">
        <w:rPr>
          <w:rFonts w:ascii="Times New Roman" w:hAnsi="Times New Roman" w:cs="Times New Roman"/>
          <w:i/>
        </w:rPr>
        <w:t>Тагаров Б.Ж.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Оценка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уровня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концентрации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производства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обрабатывающей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промышленности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условиях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цифровизации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экономики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//Baikal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Research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Journal.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2021.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12</w:t>
      </w:r>
      <w:r>
        <w:rPr>
          <w:rFonts w:ascii="Times New Roman" w:hAnsi="Times New Roman" w:cs="Times New Roman"/>
        </w:rPr>
        <w:t xml:space="preserve">, </w:t>
      </w:r>
      <w:r w:rsidRPr="0049467D">
        <w:rPr>
          <w:rFonts w:ascii="Times New Roman" w:hAnsi="Times New Roman" w:cs="Times New Roman"/>
        </w:rPr>
        <w:t>№.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17.</w:t>
      </w:r>
    </w:p>
  </w:footnote>
  <w:footnote w:id="3">
    <w:p w:rsidR="00AD6413" w:rsidRPr="0049467D" w:rsidRDefault="00AD6413" w:rsidP="00AD6413">
      <w:pPr>
        <w:pStyle w:val="a3"/>
        <w:ind w:firstLine="709"/>
        <w:jc w:val="both"/>
        <w:rPr>
          <w:rFonts w:ascii="Times New Roman" w:hAnsi="Times New Roman" w:cs="Times New Roman"/>
        </w:rPr>
      </w:pPr>
      <w:r w:rsidRPr="0049467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F16">
        <w:rPr>
          <w:rFonts w:ascii="Times New Roman" w:hAnsi="Times New Roman" w:cs="Times New Roman"/>
          <w:i/>
        </w:rPr>
        <w:t>Растворцева С.Н.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Экономическая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активность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регионов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//</w:t>
      </w:r>
      <w:r w:rsidR="009D1F16"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Экономические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социальные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перемены: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факты,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тенденции,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прогноз.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2018.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Т.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11</w:t>
      </w:r>
      <w:r w:rsidR="009D1F16">
        <w:rPr>
          <w:rFonts w:ascii="Times New Roman" w:hAnsi="Times New Roman" w:cs="Times New Roman"/>
        </w:rPr>
        <w:t xml:space="preserve">, </w:t>
      </w:r>
      <w:r w:rsidRPr="0049467D">
        <w:rPr>
          <w:rFonts w:ascii="Times New Roman" w:hAnsi="Times New Roman" w:cs="Times New Roman"/>
        </w:rPr>
        <w:t>№.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84-99.</w:t>
      </w:r>
    </w:p>
  </w:footnote>
  <w:footnote w:id="4">
    <w:p w:rsidR="00AD6413" w:rsidRDefault="00AD6413" w:rsidP="00AD6413">
      <w:pPr>
        <w:pStyle w:val="a3"/>
        <w:ind w:firstLine="709"/>
        <w:jc w:val="both"/>
      </w:pPr>
      <w:r w:rsidRPr="0049467D">
        <w:rPr>
          <w:rStyle w:val="a5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9D1F16">
        <w:rPr>
          <w:rFonts w:ascii="Times New Roman" w:hAnsi="Times New Roman" w:cs="Times New Roman"/>
          <w:i/>
        </w:rPr>
        <w:t>Буфетова А.Н.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Пространственные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аспекты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концентрации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экономической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активности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России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//Пространственная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экономика.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2016.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3.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–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С.</w:t>
      </w:r>
      <w:r>
        <w:rPr>
          <w:rFonts w:ascii="Times New Roman" w:hAnsi="Times New Roman" w:cs="Times New Roman"/>
        </w:rPr>
        <w:t xml:space="preserve"> </w:t>
      </w:r>
      <w:r w:rsidRPr="0049467D">
        <w:rPr>
          <w:rFonts w:ascii="Times New Roman" w:hAnsi="Times New Roman" w:cs="Times New Roman"/>
        </w:rPr>
        <w:t>38-56.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6413" w:rsidRPr="00AD6413" w:rsidRDefault="00AD6413" w:rsidP="00AD6413">
    <w:pPr>
      <w:pStyle w:val="a7"/>
      <w:jc w:val="cent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B3FB0"/>
    <w:multiLevelType w:val="multilevel"/>
    <w:tmpl w:val="E98A0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A261DA"/>
    <w:multiLevelType w:val="multilevel"/>
    <w:tmpl w:val="82382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AAA2576"/>
    <w:multiLevelType w:val="multilevel"/>
    <w:tmpl w:val="8EEEB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BDD06B4"/>
    <w:multiLevelType w:val="multilevel"/>
    <w:tmpl w:val="B8505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A10828"/>
    <w:rsid w:val="00003F0A"/>
    <w:rsid w:val="00005388"/>
    <w:rsid w:val="000111FD"/>
    <w:rsid w:val="00030A94"/>
    <w:rsid w:val="000677E6"/>
    <w:rsid w:val="000C3214"/>
    <w:rsid w:val="00101DA0"/>
    <w:rsid w:val="001511BB"/>
    <w:rsid w:val="00154550"/>
    <w:rsid w:val="001845A4"/>
    <w:rsid w:val="001C7841"/>
    <w:rsid w:val="002017CF"/>
    <w:rsid w:val="00234E5B"/>
    <w:rsid w:val="002867A5"/>
    <w:rsid w:val="0034269F"/>
    <w:rsid w:val="003504C3"/>
    <w:rsid w:val="00370FCC"/>
    <w:rsid w:val="003C36C1"/>
    <w:rsid w:val="00435414"/>
    <w:rsid w:val="004705D5"/>
    <w:rsid w:val="0049467D"/>
    <w:rsid w:val="004E7B1F"/>
    <w:rsid w:val="00530581"/>
    <w:rsid w:val="005B07F2"/>
    <w:rsid w:val="005C4160"/>
    <w:rsid w:val="00663C4C"/>
    <w:rsid w:val="006C3F77"/>
    <w:rsid w:val="007924B0"/>
    <w:rsid w:val="007A093D"/>
    <w:rsid w:val="007D79FC"/>
    <w:rsid w:val="008511A5"/>
    <w:rsid w:val="00930C6A"/>
    <w:rsid w:val="0094441C"/>
    <w:rsid w:val="009D1F16"/>
    <w:rsid w:val="009F5C4E"/>
    <w:rsid w:val="00A06F97"/>
    <w:rsid w:val="00A10828"/>
    <w:rsid w:val="00A37B97"/>
    <w:rsid w:val="00A421F2"/>
    <w:rsid w:val="00A50E49"/>
    <w:rsid w:val="00A5576D"/>
    <w:rsid w:val="00AC2F22"/>
    <w:rsid w:val="00AD6413"/>
    <w:rsid w:val="00AF1F51"/>
    <w:rsid w:val="00B45680"/>
    <w:rsid w:val="00B525B0"/>
    <w:rsid w:val="00B70CF5"/>
    <w:rsid w:val="00BB2C25"/>
    <w:rsid w:val="00BD413C"/>
    <w:rsid w:val="00BF07B7"/>
    <w:rsid w:val="00C03EBC"/>
    <w:rsid w:val="00C1036D"/>
    <w:rsid w:val="00C7094A"/>
    <w:rsid w:val="00C76CB4"/>
    <w:rsid w:val="00C76CC4"/>
    <w:rsid w:val="00CD1ED9"/>
    <w:rsid w:val="00D13AA9"/>
    <w:rsid w:val="00DA0FE9"/>
    <w:rsid w:val="00DD75B7"/>
    <w:rsid w:val="00E03AD0"/>
    <w:rsid w:val="00E2541E"/>
    <w:rsid w:val="00E27C03"/>
    <w:rsid w:val="00E37038"/>
    <w:rsid w:val="00E62E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C4160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C4160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C4160"/>
    <w:rPr>
      <w:vertAlign w:val="superscript"/>
    </w:rPr>
  </w:style>
  <w:style w:type="table" w:styleId="a6">
    <w:name w:val="Table Grid"/>
    <w:basedOn w:val="a1"/>
    <w:uiPriority w:val="39"/>
    <w:rsid w:val="00C709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AD6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AD6413"/>
  </w:style>
  <w:style w:type="paragraph" w:styleId="a9">
    <w:name w:val="footer"/>
    <w:basedOn w:val="a"/>
    <w:link w:val="aa"/>
    <w:uiPriority w:val="99"/>
    <w:unhideWhenUsed/>
    <w:rsid w:val="00AD64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D64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2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0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75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186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14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01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6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9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4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8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3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88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159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69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8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92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F5E6F-BAAD-48C8-A62B-563BE5516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1852</Words>
  <Characters>10562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Muxsimova Dilafruz</dc:creator>
  <cp:lastModifiedBy>Владимир</cp:lastModifiedBy>
  <cp:revision>4</cp:revision>
  <dcterms:created xsi:type="dcterms:W3CDTF">2024-12-11T14:05:00Z</dcterms:created>
  <dcterms:modified xsi:type="dcterms:W3CDTF">2025-02-20T13:47:00Z</dcterms:modified>
</cp:coreProperties>
</file>