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BD" w:rsidRDefault="004918BD"/>
    <w:p w:rsidR="003C29F9" w:rsidRPr="003C29F9" w:rsidRDefault="003C29F9" w:rsidP="003C29F9">
      <w:pPr>
        <w:spacing w:before="150" w:after="270" w:line="240" w:lineRule="auto"/>
        <w:ind w:left="113" w:right="113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ФГБОУ </w:t>
      </w:r>
      <w:proofErr w:type="gramStart"/>
      <w:r w:rsidRPr="003C29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</w:t>
      </w:r>
      <w:proofErr w:type="gramEnd"/>
      <w:r w:rsidRPr="003C29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«Российский экономический университет им. Г.В. Плеханова»</w:t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Высшая школа экономики и бизнеса</w:t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Кафедра политической экономии и истории экономической науки</w:t>
      </w:r>
    </w:p>
    <w:p w:rsidR="003C29F9" w:rsidRPr="003C29F9" w:rsidRDefault="003C29F9" w:rsidP="003C29F9">
      <w:pPr>
        <w:spacing w:before="150" w:after="270" w:line="240" w:lineRule="auto"/>
        <w:ind w:left="113" w:right="113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11 - 15 февраля 2026 года</w:t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г. Москва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Дорогие коллеги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приглашаем принять участие в нашей </w:t>
      </w:r>
      <w:proofErr w:type="spell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полуюбилейной</w:t>
      </w:r>
      <w:proofErr w:type="spell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международной научной конференции «Женский труд в России и в мире: история, традиции, особенности»!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«Женский труд никогда не заканчивается…»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разных культурах, в разные эпохи отношение к женскому труду </w:t>
      </w:r>
      <w:proofErr w:type="gram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отличалось и не всегда было</w:t>
      </w:r>
      <w:proofErr w:type="gram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однозначным. Несмотря на это женский труд всегда выступал как важное явление социально-профессиональной жизни различных обществ в разные периоды времени.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Современные научные исследования сосредоточены на самом широком </w:t>
      </w:r>
      <w:proofErr w:type="gram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круге</w:t>
      </w:r>
      <w:proofErr w:type="gram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вопросов, связанных с традициями и спецификой женского труда в социуме.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Проведение </w:t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конференции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приуроченное к памятной дате,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 </w:t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11 февраля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Международному дню женщин в науке, - определяет её цели и задачи: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обмен актуальной информацией в сфере изучения женского труда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привлечение внимания научной общественности к теме женского труда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коммеморация Дня женщин в науке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 </w:t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конференции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предполагается обсуждение широкого спектра научных вопросов, связанных с трудовой деятельностью женщин: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 Теоретические проблемы изучения женского труда в России и в мире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 </w:t>
      </w:r>
      <w:proofErr w:type="spell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Источниковая</w:t>
      </w:r>
      <w:proofErr w:type="spell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база для изучения женского труда в России и в мире: компаративный аспект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 «Женские профессии»: интерпретация термина и практическая реализация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4. Законодательное регулирование труда женщин в России и в мире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5. Женские профессиональные организации в России и в мире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6. Динамика трудовой занятости женщин в России и в мире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7. Женский труд в годы войн и революций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8. Женский труд в науке: научные исследования, школы, открытия, академическая жизнь и карьера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9. Женский труд в семье: домашняя экономика труда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Принимаем заявки на организацию и проведение </w:t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круглых столов и тематических секций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посвященных памятным датам в истории науки и образования: 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lastRenderedPageBreak/>
        <w:t>2023-2031 годы в РФ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– Десятилетие науки и технологий (женщины-изобретатели и рационализаторы, женщины и инновации, женское технологическое предпринимательство)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2026 год в РФ –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225-летие со дня рождения В.И. Даля (вклад женщин в историю языка и литературы)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2026 год в СНГ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– Год охраны здоровья (женское здоровье, охрана материнства и детства)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Проведение</w:t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 конференция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планируется в период с </w:t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11 по 15 февраля 2026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г. на площадке ФГБОУ </w:t>
      </w:r>
      <w:proofErr w:type="gram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</w:t>
      </w:r>
      <w:proofErr w:type="gram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«Российский экономический университет им. Г.В. Плеханова» по адресу: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г. Москва, Стремянный пер., 36.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Возможно дистанционное участие с подключением через онлайн-платформу.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Каждому докладчику дается 15 минут для выступления с докладом и обоснования своих выводов, дискуссии и обсуждения докладов.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Для участия в конференции приглашаются ученые, преподаватели высших и средних </w:t>
      </w:r>
      <w:proofErr w:type="gram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учебный</w:t>
      </w:r>
      <w:proofErr w:type="gram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заведений, аспиранты, студенты.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Для участия в конференции необходимо отправить заявку (форма прилагается) на адрес: </w:t>
      </w:r>
      <w:hyperlink r:id="rId4" w:history="1">
        <w:r w:rsidRPr="003C29F9">
          <w:rPr>
            <w:rFonts w:ascii="Times New Roman" w:eastAsia="Times New Roman" w:hAnsi="Times New Roman" w:cs="Times New Roman"/>
            <w:color w:val="0000FF"/>
            <w:sz w:val="26"/>
            <w:u w:val="single"/>
            <w:lang w:val="fr-FR" w:eastAsia="ru-RU"/>
          </w:rPr>
          <w:t>Rudkovskaya</w:t>
        </w:r>
        <w:r w:rsidRPr="003C29F9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.</w:t>
        </w:r>
        <w:r w:rsidRPr="003C29F9">
          <w:rPr>
            <w:rFonts w:ascii="Times New Roman" w:eastAsia="Times New Roman" w:hAnsi="Times New Roman" w:cs="Times New Roman"/>
            <w:color w:val="0000FF"/>
            <w:sz w:val="26"/>
            <w:u w:val="single"/>
            <w:lang w:val="fr-FR" w:eastAsia="ru-RU"/>
          </w:rPr>
          <w:t>MM</w:t>
        </w:r>
        <w:r w:rsidRPr="003C29F9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@</w:t>
        </w:r>
        <w:r w:rsidRPr="003C29F9">
          <w:rPr>
            <w:rFonts w:ascii="Times New Roman" w:eastAsia="Times New Roman" w:hAnsi="Times New Roman" w:cs="Times New Roman"/>
            <w:color w:val="0000FF"/>
            <w:sz w:val="26"/>
            <w:u w:val="single"/>
            <w:lang w:val="fr-FR" w:eastAsia="ru-RU"/>
          </w:rPr>
          <w:t>rea</w:t>
        </w:r>
        <w:r w:rsidRPr="003C29F9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.</w:t>
        </w:r>
        <w:r w:rsidRPr="003C29F9">
          <w:rPr>
            <w:rFonts w:ascii="Times New Roman" w:eastAsia="Times New Roman" w:hAnsi="Times New Roman" w:cs="Times New Roman"/>
            <w:color w:val="0000FF"/>
            <w:sz w:val="26"/>
            <w:u w:val="single"/>
            <w:lang w:val="fr-FR" w:eastAsia="ru-RU"/>
          </w:rPr>
          <w:t>ru</w:t>
        </w:r>
      </w:hyperlink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до </w:t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31 декабря 2025 г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включительно (просим обратить внимание, что возможны ограничения в отправке и получении писем при использовании сервиса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fr-FR" w:eastAsia="ru-RU"/>
        </w:rPr>
        <w:t>Google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).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Файл заявки – формат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fr-FR" w:eastAsia="ru-RU"/>
        </w:rPr>
        <w:t>Word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название файла «Заявка Фамилия ИО».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Тема письма «</w:t>
      </w:r>
      <w:proofErr w:type="gramStart"/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Женский</w:t>
      </w:r>
      <w:proofErr w:type="gramEnd"/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труд-2026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».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Контактное лицо от РЭУ им. Г.В. Плеханова: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Маргарита Михайловна Рудковская, +7.910.230.81.17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итогам конференции планируется публикация материалов в электронном сборнике с размещением материалов в РИНЦ.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Справка о публикации выдается по запросу.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Участие в конференции и публикация материалов – бесплатно.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Требования к оформлению текстов прилагаются.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Срок сдачи текстов для публикации: </w:t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15 июня 2026 г.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 подаче тезисов название файла «</w:t>
      </w:r>
      <w:proofErr w:type="spell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ФамилияИО</w:t>
      </w:r>
      <w:proofErr w:type="spell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текст».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Для очных участников конференции возможна организация культурной программы с посещением музейного комплекса РЭУ им. Г.В. Плеханова.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Оргкомитет подготовит официальное приглашение (по запросу). Командировочные, транспортные расходы, проживание – за счет направляющей стороны.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желанию участника Оргкомитет может оказать информационную помощь в размещении в гостинице РЭУ им. Г.В. Плеханова (район станции метро Серпуховская).</w:t>
      </w:r>
      <w:proofErr w:type="gramEnd"/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3C29F9" w:rsidRPr="003C29F9" w:rsidRDefault="003C29F9" w:rsidP="003C29F9">
      <w:pPr>
        <w:spacing w:after="0" w:line="240" w:lineRule="auto"/>
        <w:ind w:left="180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Организационный комитет</w:t>
      </w:r>
    </w:p>
    <w:p w:rsidR="003C29F9" w:rsidRPr="003C29F9" w:rsidRDefault="003C29F9" w:rsidP="003C29F9">
      <w:pPr>
        <w:spacing w:after="0" w:line="240" w:lineRule="auto"/>
        <w:ind w:left="180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fr-FR" w:eastAsia="ru-RU"/>
        </w:rPr>
        <w:t>V </w:t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международной научной конференции</w:t>
      </w:r>
    </w:p>
    <w:p w:rsidR="003C29F9" w:rsidRPr="003C29F9" w:rsidRDefault="003C29F9" w:rsidP="003C29F9">
      <w:pPr>
        <w:spacing w:after="0" w:line="240" w:lineRule="auto"/>
        <w:ind w:left="180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"Женский труд в России и мире:</w:t>
      </w:r>
    </w:p>
    <w:p w:rsidR="003C29F9" w:rsidRPr="003C29F9" w:rsidRDefault="003C29F9" w:rsidP="003C29F9">
      <w:pPr>
        <w:spacing w:after="0" w:line="240" w:lineRule="auto"/>
        <w:ind w:left="180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история, традиции, особенности»</w:t>
      </w:r>
    </w:p>
    <w:p w:rsidR="003C29F9" w:rsidRPr="003C29F9" w:rsidRDefault="003C29F9" w:rsidP="003C29F9">
      <w:pPr>
        <w:spacing w:after="0" w:line="240" w:lineRule="auto"/>
        <w:ind w:left="180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</w:t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</w:t>
      </w:r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Светлана Владимировна Мудрова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доктор экономических наук, доцент, заведующий кафедрой политической экономии и истории экономической науки РЭУ им. Г.В. Плеханова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3C29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Луиза </w:t>
      </w:r>
      <w:proofErr w:type="spellStart"/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Сайфулловна</w:t>
      </w:r>
      <w:proofErr w:type="spellEnd"/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proofErr w:type="spellStart"/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Махмутходжаева</w:t>
      </w:r>
      <w:proofErr w:type="spell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кандидат исторических наук, доцент, доцент кафедры «Правовые и гуманитарные дисциплины», Ташкентский филиал РЭУ им. Г.В. Плеханова, г. Ташкент (Узбекистан)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Pr="003C29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Людмила Ивановна Ростовцева,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доктор социологических наук, доцент, профессор кафедры гуманитарных и социально-экономических дисциплин Тульского филиала РЭУ им. Г.В. Плеханова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</w:t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</w:t>
      </w:r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Маргарита Михайловна Рудковская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кандидат исторических наук, доцент кафедры политической экономии и истории экономической науки РЭУ им. Г.В. Плеханова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</w:t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</w:t>
      </w:r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Надежда Михайловна Ершова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кандидат философских наук, доцент, доцент кафедры истории и философии РЭУ им. Г.В. Плеханова</w:t>
      </w:r>
    </w:p>
    <w:p w:rsidR="003C29F9" w:rsidRPr="003C29F9" w:rsidRDefault="003C29F9" w:rsidP="003C29F9">
      <w:pPr>
        <w:spacing w:before="60"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6.</w:t>
      </w:r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  <w:lang w:eastAsia="ru-RU"/>
        </w:rPr>
        <w:t>           </w:t>
      </w:r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Андрей Иванович </w:t>
      </w:r>
      <w:proofErr w:type="gramStart"/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Буча</w:t>
      </w:r>
      <w:proofErr w:type="gram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кандидат исторических наук, заведующий кафедрой информационных технологий и социально-гуманитарных дисциплин Минского филиала РЭУ им. Г.В. Плеханова, г. Минск (Беларусь)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</w:t>
      </w:r>
      <w:r w:rsidRPr="003C29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Мария </w:t>
      </w:r>
      <w:proofErr w:type="spellStart"/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Якубджановна</w:t>
      </w:r>
      <w:proofErr w:type="spellEnd"/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Ходжаева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кандидат экономических наук доцент, заведующий кафедрой «Экономическая теория», Ташкентский филиала РЭУ им. Г.В. Плеханова, г. Ташкент, (Узбекистан)       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</w:t>
      </w:r>
      <w:r w:rsidRPr="003C29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Алеся Петровна Соловей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научный сотрудник, Институт социологии НАН Беларусь, страна Беларусь, г. Минск (Беларусь)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</w:t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</w:t>
      </w:r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Елена Александровна Осипова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преподаватель истории, аспирант Костромского государственного университета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</w:t>
      </w:r>
      <w:r w:rsidRPr="003C29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Татьяна Леонидовна </w:t>
      </w:r>
      <w:proofErr w:type="spellStart"/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Кукса</w:t>
      </w:r>
      <w:proofErr w:type="spell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 </w:t>
      </w:r>
      <w:r w:rsidRPr="003C29F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аспирантка Центра медицинской антропологии ИЭА РАН, начальник отдела НИУ ВШЭ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11.</w:t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</w:t>
      </w:r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Мария Вячеславовна Голышева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лаборант-исследователь кафедры финансов устойчивого развития РЭУ им. Г.В. Плеханова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C29F9" w:rsidRPr="003C29F9" w:rsidRDefault="003C29F9" w:rsidP="003C29F9">
      <w:pPr>
        <w:spacing w:after="0" w:line="240" w:lineRule="auto"/>
        <w:ind w:left="180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Заявка на участие</w:t>
      </w:r>
    </w:p>
    <w:p w:rsidR="003C29F9" w:rsidRPr="003C29F9" w:rsidRDefault="003C29F9" w:rsidP="003C29F9">
      <w:pPr>
        <w:spacing w:after="0" w:line="240" w:lineRule="auto"/>
        <w:ind w:left="180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fr-FR" w:eastAsia="ru-RU"/>
        </w:rPr>
        <w:t>V </w:t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международная научная конференция</w:t>
      </w:r>
    </w:p>
    <w:p w:rsidR="003C29F9" w:rsidRPr="003C29F9" w:rsidRDefault="003C29F9" w:rsidP="003C29F9">
      <w:pPr>
        <w:spacing w:after="0" w:line="240" w:lineRule="auto"/>
        <w:ind w:left="180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"Женский труд в России и мире:</w:t>
      </w:r>
    </w:p>
    <w:p w:rsidR="003C29F9" w:rsidRPr="003C29F9" w:rsidRDefault="003C29F9" w:rsidP="003C29F9">
      <w:pPr>
        <w:spacing w:after="0" w:line="240" w:lineRule="auto"/>
        <w:ind w:left="180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история, традиции, особенности»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Pr="003C29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ФИО: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3C29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Ученая степень, ученое звание: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Pr="003C29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Место работы, учебы: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Pr="003C29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Должность: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</w:t>
      </w:r>
      <w:r w:rsidRPr="003C29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Тема доклада: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</w:t>
      </w:r>
      <w:r w:rsidRPr="003C29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Аннотация доклада (не более 250 слов):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</w:t>
      </w:r>
      <w:r w:rsidRPr="003C29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Наличие презентации: да/нет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</w:t>
      </w:r>
      <w:r w:rsidRPr="003C29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Форма участия (очно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fr-FR" w:eastAsia="ru-RU"/>
        </w:rPr>
        <w:t>/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дистанционно)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</w:t>
      </w:r>
      <w:r w:rsidRPr="003C29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Контактная информация (электронная почта, телефон):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</w:t>
      </w:r>
      <w:r w:rsidRPr="003C29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Необходимость официального приглашения: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</w:t>
      </w:r>
      <w:r w:rsidRPr="003C29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Размещение в гостинице РЭУ: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3C29F9" w:rsidRPr="003C29F9" w:rsidRDefault="003C29F9" w:rsidP="003C29F9">
      <w:pPr>
        <w:spacing w:after="16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Требования, предъявляемые к публикации материалов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val="fr-FR" w:eastAsia="ru-RU"/>
        </w:rPr>
        <w:t>V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международной научной конференции «Женский труд в России и Европе: история, традиции, особенности».</w:t>
      </w:r>
    </w:p>
    <w:p w:rsidR="003C29F9" w:rsidRPr="003C29F9" w:rsidRDefault="003C29F9" w:rsidP="003C29F9">
      <w:pPr>
        <w:spacing w:after="16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Объем</w:t>
      </w:r>
      <w:r w:rsidRPr="003C29F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публикации: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10-12 страниц включая аннотацию, ключевые слова и список литературы, формат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val="fr-FR" w:eastAsia="ru-RU"/>
        </w:rPr>
        <w:t>Word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C29F9" w:rsidRPr="003C29F9" w:rsidRDefault="003C29F9" w:rsidP="003C29F9">
      <w:pPr>
        <w:spacing w:after="16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Сроки подготовки материалов</w:t>
      </w:r>
      <w:r w:rsidRPr="003C29F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: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15 июня 2026 г.</w:t>
      </w:r>
    </w:p>
    <w:p w:rsidR="003C29F9" w:rsidRPr="003C29F9" w:rsidRDefault="003C29F9" w:rsidP="003C29F9">
      <w:pPr>
        <w:spacing w:after="16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Изданный сборник будет размещен в РИНЦ.</w:t>
      </w:r>
    </w:p>
    <w:p w:rsidR="003C29F9" w:rsidRPr="003C29F9" w:rsidRDefault="003C29F9" w:rsidP="003C29F9">
      <w:pPr>
        <w:spacing w:after="16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случае, если Ваше исследование выполнено в рамках гранта, указывайте данные о грантовой поддержке в сноске.</w:t>
      </w:r>
    </w:p>
    <w:p w:rsidR="003C29F9" w:rsidRPr="003C29F9" w:rsidRDefault="003C29F9" w:rsidP="003C29F9">
      <w:pPr>
        <w:spacing w:after="16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Все присланные материалы проходят проверку в системе Антиплагиат РЭУ, требования к оригинальности текста – не менее 70%.</w:t>
      </w:r>
    </w:p>
    <w:p w:rsidR="003C29F9" w:rsidRPr="003C29F9" w:rsidRDefault="003C29F9" w:rsidP="003C29F9">
      <w:pPr>
        <w:spacing w:after="160" w:line="240" w:lineRule="auto"/>
        <w:ind w:left="18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/>
        </w:rPr>
        <w:t>Пример оформления публикации:</w:t>
      </w:r>
    </w:p>
    <w:p w:rsidR="003C29F9" w:rsidRPr="003C29F9" w:rsidRDefault="003C29F9" w:rsidP="003C29F9">
      <w:pPr>
        <w:spacing w:after="160" w:line="240" w:lineRule="auto"/>
        <w:ind w:left="18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3C29F9" w:rsidRPr="003C29F9" w:rsidRDefault="003C29F9" w:rsidP="003C29F9">
      <w:pPr>
        <w:spacing w:after="160" w:line="240" w:lineRule="auto"/>
        <w:ind w:left="180" w:right="7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ФИО автора,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br/>
        <w:t>ученая степень, место работы, должность, город</w:t>
      </w:r>
    </w:p>
    <w:p w:rsidR="003C29F9" w:rsidRPr="003C29F9" w:rsidRDefault="003C29F9" w:rsidP="003C29F9">
      <w:pPr>
        <w:spacing w:after="160" w:line="240" w:lineRule="auto"/>
        <w:ind w:left="180" w:right="7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3C29F9" w:rsidRPr="003C29F9" w:rsidRDefault="003C29F9" w:rsidP="003C29F9">
      <w:pPr>
        <w:spacing w:after="160" w:line="240" w:lineRule="auto"/>
        <w:ind w:left="180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НАЗВАНИЕ ПУБЛИКАЦИИ</w:t>
      </w:r>
    </w:p>
    <w:p w:rsidR="003C29F9" w:rsidRPr="003C29F9" w:rsidRDefault="003C29F9" w:rsidP="003C29F9">
      <w:pPr>
        <w:spacing w:after="160" w:line="240" w:lineRule="auto"/>
        <w:ind w:left="18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Аннотация</w:t>
      </w: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 </w:t>
      </w:r>
      <w:r w:rsidRPr="003C29F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/>
        </w:rPr>
        <w:t>(не более 250 слов):</w:t>
      </w:r>
    </w:p>
    <w:p w:rsidR="003C29F9" w:rsidRPr="003C29F9" w:rsidRDefault="003C29F9" w:rsidP="003C29F9">
      <w:pPr>
        <w:spacing w:after="160" w:line="240" w:lineRule="auto"/>
        <w:ind w:left="18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Ключевые слова </w:t>
      </w:r>
      <w:r w:rsidRPr="003C29F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/>
        </w:rPr>
        <w:t>(5-7 слов/словосочетаний)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</w:t>
      </w:r>
    </w:p>
    <w:p w:rsidR="003C29F9" w:rsidRPr="003C29F9" w:rsidRDefault="003C29F9" w:rsidP="003C29F9">
      <w:pPr>
        <w:spacing w:after="160" w:line="240" w:lineRule="auto"/>
        <w:ind w:left="18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3C29F9" w:rsidRPr="003C29F9" w:rsidRDefault="003C29F9" w:rsidP="003C29F9">
      <w:pPr>
        <w:spacing w:after="16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Текст: шрифт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 w:eastAsia="ru-RU"/>
        </w:rPr>
        <w:t>Times New Roman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14 кегль, одинарный межстрочный интервал.</w:t>
      </w:r>
    </w:p>
    <w:p w:rsidR="003C29F9" w:rsidRPr="003C29F9" w:rsidRDefault="003C29F9" w:rsidP="003C29F9">
      <w:pPr>
        <w:shd w:val="clear" w:color="auto" w:fill="FFFFFF"/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Ссылки на использованные источники должны быть оформлены в виде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внутритекстовых библиографических ссылок в списке источников и литературы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Названия архивов в тексте публикации приводится с использованием аббревиатуры.</w:t>
      </w:r>
    </w:p>
    <w:p w:rsidR="003C29F9" w:rsidRPr="003C29F9" w:rsidRDefault="003C29F9" w:rsidP="003C29F9">
      <w:pPr>
        <w:shd w:val="clear" w:color="auto" w:fill="FFFFFF"/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C29F9" w:rsidRPr="003C29F9" w:rsidRDefault="003C29F9" w:rsidP="003C29F9">
      <w:pPr>
        <w:spacing w:after="16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Ссылки на научную литературу, доклады в сборниках и материалах конференций, статьи в периодических научных изданиях должны быть оформлены в виде внутритекстовых библиографических ссылок с указанием номера издания в списке литературы и страниц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[1, с. 6]</w:t>
      </w:r>
    </w:p>
    <w:p w:rsidR="003C29F9" w:rsidRPr="003C29F9" w:rsidRDefault="003C29F9" w:rsidP="003C29F9">
      <w:pPr>
        <w:shd w:val="clear" w:color="auto" w:fill="FFFFFF"/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C29F9" w:rsidRPr="003C29F9" w:rsidRDefault="003C29F9" w:rsidP="003C29F9">
      <w:pPr>
        <w:shd w:val="clear" w:color="auto" w:fill="FFFFFF"/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Пример:</w:t>
      </w:r>
    </w:p>
    <w:p w:rsidR="003C29F9" w:rsidRPr="003C29F9" w:rsidRDefault="003C29F9" w:rsidP="003C29F9">
      <w:pPr>
        <w:shd w:val="clear" w:color="auto" w:fill="FFFFFF"/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Военно-морское сотрудничество России и Франции с конца 1850-х до середины 1910-х гг. претерпело различные периоды не только активного взаимодействия, но и спада в зависимости от меняющейся внешнеполитической и экономической ситуации. В качестве примера такого сотрудничества может послужить взаимодействие русских государственных и военно-морских структур с крупнейшей базой французского флота в г. Тулон. Особенно </w:t>
      </w:r>
      <w:proofErr w:type="gram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эффективным</w:t>
      </w:r>
      <w:proofErr w:type="gram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это сотрудничество было в сфере военного кораблестроения и использования 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Россией французских военно-морских баз в Средиземном море для обучения гардемарин, стоянки и ремонта русских кораблей [1, С. 125-134].</w:t>
      </w:r>
    </w:p>
    <w:p w:rsidR="003C29F9" w:rsidRPr="003C29F9" w:rsidRDefault="003C29F9" w:rsidP="003C29F9">
      <w:pPr>
        <w:spacing w:after="0" w:line="180" w:lineRule="atLeast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&lt;…&gt; Отношение Марины всегда было к нам, морякам, самое великолепное и желательно было бы, чтобы оно таковым и оставалось…» [ГА РФ.</w:t>
      </w:r>
      <w:proofErr w:type="gram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Ф. Р5903. Оп. 1. Д. 81. </w:t>
      </w:r>
      <w:proofErr w:type="gram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Л. 156-157].</w:t>
      </w:r>
      <w:proofErr w:type="gram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Как правило, русские экипажи нанимались на небольшие новые пароходы, совершавшие регулярные маршруты. Впоследствии некоторые русские корабли торгового флота были куплены известной транспортной компанией «</w:t>
      </w:r>
      <w:proofErr w:type="spell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Messageries</w:t>
      </w:r>
      <w:proofErr w:type="spell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Maritimes</w:t>
      </w:r>
      <w:proofErr w:type="spell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выполнявшей пассажирские перевозки [C</w:t>
      </w:r>
      <w:proofErr w:type="gram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val="fr-FR" w:eastAsia="ru-RU"/>
        </w:rPr>
        <w:t>IM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S. L. </w:t>
      </w:r>
      <w:proofErr w:type="spellStart"/>
      <w:proofErr w:type="gram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Journaux</w:t>
      </w:r>
      <w:proofErr w:type="spell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de</w:t>
      </w:r>
      <w:proofErr w:type="spell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campagnes</w:t>
      </w:r>
      <w:proofErr w:type="spell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d’Odessa</w:t>
      </w:r>
      <w:proofErr w:type="spell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d’Affon</w:t>
      </w:r>
      <w:proofErr w:type="spell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de</w:t>
      </w:r>
      <w:proofErr w:type="spell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Jérusalem</w:t>
      </w:r>
      <w:proofErr w:type="spell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].</w:t>
      </w:r>
      <w:proofErr w:type="gramEnd"/>
    </w:p>
    <w:p w:rsidR="003C29F9" w:rsidRPr="003C29F9" w:rsidRDefault="003C29F9" w:rsidP="003C29F9">
      <w:pPr>
        <w:spacing w:after="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C29F9" w:rsidRPr="003C29F9" w:rsidRDefault="003C29F9" w:rsidP="003C29F9">
      <w:pPr>
        <w:spacing w:after="0" w:line="180" w:lineRule="atLeast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C29F9" w:rsidRPr="003C29F9" w:rsidRDefault="003C29F9" w:rsidP="003C29F9">
      <w:pPr>
        <w:spacing w:after="16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конце статьи размещается список использованных источников и литературы. Указание изданий приводится в алфавитном порядке согласно требованиям ГОСТ 2008 г.</w:t>
      </w:r>
    </w:p>
    <w:p w:rsidR="003C29F9" w:rsidRPr="003C29F9" w:rsidRDefault="003C29F9" w:rsidP="003C29F9">
      <w:pPr>
        <w:spacing w:after="160" w:line="240" w:lineRule="auto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Пример:</w:t>
      </w:r>
    </w:p>
    <w:p w:rsidR="003C29F9" w:rsidRPr="003C29F9" w:rsidRDefault="003C29F9" w:rsidP="003C29F9">
      <w:pPr>
        <w:spacing w:after="0" w:line="180" w:lineRule="atLeast"/>
        <w:ind w:left="18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Список источников и литературы</w:t>
      </w:r>
    </w:p>
    <w:p w:rsidR="003C29F9" w:rsidRPr="003C29F9" w:rsidRDefault="003C29F9" w:rsidP="003C29F9">
      <w:pPr>
        <w:spacing w:after="0" w:line="180" w:lineRule="atLeast"/>
        <w:ind w:left="18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Источники</w:t>
      </w:r>
    </w:p>
    <w:p w:rsidR="003C29F9" w:rsidRPr="003C29F9" w:rsidRDefault="003C29F9" w:rsidP="003C29F9">
      <w:pPr>
        <w:spacing w:after="0" w:line="138" w:lineRule="atLeast"/>
        <w:ind w:left="180" w:right="75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val="fr-FR" w:eastAsia="ru-RU"/>
        </w:rPr>
        <w:t>Archives de la Chambre de Commerce et d’Industrie de Marseille. Série L. Journaux de campagnes d’Odessa, d’Affon, de Jérusalem.</w:t>
      </w:r>
    </w:p>
    <w:p w:rsidR="003C29F9" w:rsidRPr="003C29F9" w:rsidRDefault="003C29F9" w:rsidP="003C29F9">
      <w:pPr>
        <w:spacing w:after="0" w:line="138" w:lineRule="atLeast"/>
        <w:ind w:left="18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val="fr-FR" w:eastAsia="ru-RU"/>
        </w:rPr>
        <w:t>Le Petit Var. Le 10 mars. 1917.</w:t>
      </w:r>
    </w:p>
    <w:p w:rsidR="003C29F9" w:rsidRPr="003C29F9" w:rsidRDefault="003C29F9" w:rsidP="003C29F9">
      <w:pPr>
        <w:spacing w:after="0" w:line="180" w:lineRule="atLeast"/>
        <w:ind w:left="18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</w:p>
    <w:p w:rsidR="003C29F9" w:rsidRPr="003C29F9" w:rsidRDefault="003C29F9" w:rsidP="003C29F9">
      <w:pPr>
        <w:spacing w:after="0" w:line="180" w:lineRule="atLeast"/>
        <w:ind w:left="18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Литература</w:t>
      </w:r>
    </w:p>
    <w:p w:rsidR="003C29F9" w:rsidRPr="003C29F9" w:rsidRDefault="003C29F9" w:rsidP="003C29F9">
      <w:pPr>
        <w:spacing w:after="0" w:line="240" w:lineRule="auto"/>
        <w:ind w:left="180" w:right="75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Pr="003C29F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Рудковская М.М. Русская эмигрантская община в Тулоне в 1920—1930-х годах: формирование и состав // Научный диалог. 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2018. № 12. 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 405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val="fr-FR" w:eastAsia="ru-RU"/>
        </w:rPr>
        <w:t>-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418. DOI: 10.24224/2227-1295-2018-12-405-418.</w:t>
      </w:r>
    </w:p>
    <w:p w:rsidR="003C29F9" w:rsidRPr="003C29F9" w:rsidRDefault="003C29F9" w:rsidP="003C29F9">
      <w:pPr>
        <w:spacing w:after="0" w:line="240" w:lineRule="auto"/>
        <w:ind w:left="180" w:right="75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val="fr-FR" w:eastAsia="ru-RU"/>
        </w:rPr>
        <w:t>2.</w:t>
      </w:r>
      <w:r w:rsidRPr="003C29F9">
        <w:rPr>
          <w:rFonts w:ascii="Times New Roman" w:eastAsia="Times New Roman" w:hAnsi="Times New Roman" w:cs="Times New Roman"/>
          <w:color w:val="000000"/>
          <w:sz w:val="14"/>
          <w:szCs w:val="14"/>
          <w:lang w:val="fr-FR" w:eastAsia="ru-RU"/>
        </w:rPr>
        <w:t>          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val="fr-FR" w:eastAsia="ru-RU"/>
        </w:rPr>
        <w:t>Domange Y. Les croix-épées dites russes des monuments aux morts des communes du canton de Reignier//https://www:la-salevienne.org (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обращения</w:t>
      </w: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val="fr-FR" w:eastAsia="ru-RU"/>
        </w:rPr>
        <w:t> 05.12.21).</w:t>
      </w:r>
    </w:p>
    <w:p w:rsidR="003C29F9" w:rsidRPr="003C29F9" w:rsidRDefault="003C29F9" w:rsidP="003C29F9">
      <w:pPr>
        <w:spacing w:after="0" w:line="138" w:lineRule="atLeast"/>
        <w:ind w:left="180" w:right="75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val="fr-FR" w:eastAsia="ru-RU"/>
        </w:rPr>
        <w:t> </w:t>
      </w:r>
    </w:p>
    <w:p w:rsidR="003C29F9" w:rsidRPr="003C29F9" w:rsidRDefault="003C29F9" w:rsidP="003C29F9">
      <w:pPr>
        <w:shd w:val="clear" w:color="auto" w:fill="FFFFFF"/>
        <w:spacing w:after="0" w:line="240" w:lineRule="auto"/>
        <w:ind w:left="18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Примечания оформляются в виде постраничных сносок.</w:t>
      </w:r>
    </w:p>
    <w:p w:rsidR="003C29F9" w:rsidRPr="003C29F9" w:rsidRDefault="003C29F9" w:rsidP="003C29F9">
      <w:pPr>
        <w:spacing w:after="0" w:line="180" w:lineRule="atLeast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</w:p>
    <w:p w:rsidR="003C29F9" w:rsidRPr="003C29F9" w:rsidRDefault="003C29F9" w:rsidP="003C29F9">
      <w:pPr>
        <w:spacing w:after="0" w:line="180" w:lineRule="atLeast"/>
        <w:ind w:left="180" w:right="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 текста приводятся сведения на </w:t>
      </w:r>
      <w:proofErr w:type="gramStart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английском</w:t>
      </w:r>
      <w:proofErr w:type="gramEnd"/>
      <w:r w:rsidRPr="003C29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языке: ФИО автора, ученая степень, аффилиация, название статьи, аннотация и ключевые слова.</w:t>
      </w:r>
    </w:p>
    <w:p w:rsidR="003C29F9" w:rsidRDefault="003C29F9"/>
    <w:sectPr w:rsidR="003C29F9" w:rsidSect="00491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3C29F9"/>
    <w:rsid w:val="003C29F9"/>
    <w:rsid w:val="004918BD"/>
    <w:rsid w:val="00A3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29F9"/>
    <w:rPr>
      <w:color w:val="0000FF"/>
      <w:u w:val="single"/>
    </w:rPr>
  </w:style>
  <w:style w:type="paragraph" w:customStyle="1" w:styleId="a5">
    <w:name w:val="a"/>
    <w:basedOn w:val="a"/>
    <w:rsid w:val="003C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C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29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dkovskaya.MM@r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1479</Words>
  <Characters>8434</Characters>
  <Application>Microsoft Office Word</Application>
  <DocSecurity>0</DocSecurity>
  <Lines>70</Lines>
  <Paragraphs>19</Paragraphs>
  <ScaleCrop>false</ScaleCrop>
  <Company/>
  <LinksUpToDate>false</LinksUpToDate>
  <CharactersWithSpaces>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2025-08-05T08:42:00Z</dcterms:created>
  <dcterms:modified xsi:type="dcterms:W3CDTF">2025-08-05T08:42:00Z</dcterms:modified>
</cp:coreProperties>
</file>