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65" w:rsidRPr="00455765" w:rsidRDefault="00F524C2" w:rsidP="00455765">
      <w:pPr>
        <w:outlineLvl w:val="1"/>
        <w:rPr>
          <w:rFonts w:ascii="Times New Roman" w:hAnsi="Times New Roman"/>
          <w:b/>
          <w:i/>
          <w:sz w:val="24"/>
          <w:szCs w:val="24"/>
        </w:rPr>
      </w:pPr>
      <w:r w:rsidRPr="00455765">
        <w:rPr>
          <w:rFonts w:ascii="Times New Roman" w:hAnsi="Times New Roman"/>
          <w:b/>
          <w:i/>
          <w:sz w:val="24"/>
          <w:szCs w:val="24"/>
        </w:rPr>
        <w:t>Андрианов</w:t>
      </w:r>
      <w:r w:rsidR="00455765" w:rsidRPr="0045576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i/>
          <w:sz w:val="24"/>
          <w:szCs w:val="24"/>
        </w:rPr>
        <w:t>В</w:t>
      </w:r>
      <w:r w:rsidR="00455765" w:rsidRPr="00455765">
        <w:rPr>
          <w:rFonts w:ascii="Times New Roman" w:hAnsi="Times New Roman"/>
          <w:b/>
          <w:i/>
          <w:sz w:val="24"/>
          <w:szCs w:val="24"/>
        </w:rPr>
        <w:t>.Д.</w:t>
      </w:r>
    </w:p>
    <w:p w:rsidR="00F524C2" w:rsidRPr="00455765" w:rsidRDefault="00F524C2" w:rsidP="00455765">
      <w:pPr>
        <w:outlineLvl w:val="1"/>
        <w:rPr>
          <w:rFonts w:ascii="Times New Roman" w:hAnsi="Times New Roman"/>
          <w:color w:val="000000"/>
          <w:sz w:val="24"/>
          <w:szCs w:val="24"/>
        </w:rPr>
      </w:pPr>
      <w:r w:rsidRPr="00455765">
        <w:rPr>
          <w:rFonts w:ascii="Times New Roman" w:hAnsi="Times New Roman"/>
          <w:color w:val="000000"/>
          <w:sz w:val="24"/>
          <w:szCs w:val="24"/>
        </w:rPr>
        <w:t>д.э.н.,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академик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РАЕН,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заслуженный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экономист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России</w:t>
      </w:r>
      <w:r w:rsidR="00455765">
        <w:rPr>
          <w:rFonts w:ascii="Times New Roman" w:hAnsi="Times New Roman"/>
          <w:color w:val="000000"/>
          <w:sz w:val="24"/>
          <w:szCs w:val="24"/>
        </w:rPr>
        <w:t>,</w:t>
      </w:r>
      <w:r w:rsidR="00455765" w:rsidRPr="00455765">
        <w:rPr>
          <w:rFonts w:ascii="Times New Roman" w:hAnsi="Times New Roman"/>
          <w:color w:val="000000"/>
          <w:sz w:val="24"/>
          <w:szCs w:val="24"/>
        </w:rPr>
        <w:t xml:space="preserve"> профессор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5765" w:rsidRPr="00455765">
        <w:rPr>
          <w:rFonts w:ascii="Times New Roman" w:hAnsi="Times New Roman"/>
          <w:color w:val="000000"/>
          <w:sz w:val="24"/>
          <w:szCs w:val="24"/>
        </w:rPr>
        <w:t>МГУ</w:t>
      </w:r>
    </w:p>
    <w:p w:rsidR="00F524C2" w:rsidRPr="00455765" w:rsidRDefault="00F524C2" w:rsidP="00455765">
      <w:pPr>
        <w:outlineLvl w:val="1"/>
        <w:rPr>
          <w:rFonts w:ascii="Times New Roman" w:hAnsi="Times New Roman"/>
          <w:b/>
          <w:sz w:val="24"/>
          <w:szCs w:val="24"/>
        </w:rPr>
      </w:pPr>
      <w:r w:rsidRPr="00455765">
        <w:rPr>
          <w:rFonts w:ascii="Times New Roman" w:hAnsi="Times New Roman"/>
          <w:color w:val="000000"/>
          <w:sz w:val="24"/>
          <w:szCs w:val="24"/>
          <w:lang w:val="en-US"/>
        </w:rPr>
        <w:t>andrianov</w:t>
      </w:r>
      <w:r w:rsidRPr="00455765">
        <w:rPr>
          <w:rFonts w:ascii="Times New Roman" w:hAnsi="Times New Roman"/>
          <w:color w:val="000000"/>
          <w:sz w:val="24"/>
          <w:szCs w:val="24"/>
        </w:rPr>
        <w:t>_</w:t>
      </w:r>
      <w:r w:rsidRPr="00455765">
        <w:rPr>
          <w:rFonts w:ascii="Times New Roman" w:hAnsi="Times New Roman"/>
          <w:color w:val="000000"/>
          <w:sz w:val="24"/>
          <w:szCs w:val="24"/>
          <w:lang w:val="en-US"/>
        </w:rPr>
        <w:t>vd</w:t>
      </w:r>
      <w:r w:rsidRPr="00455765">
        <w:rPr>
          <w:rFonts w:ascii="Times New Roman" w:hAnsi="Times New Roman"/>
          <w:color w:val="000000"/>
          <w:sz w:val="24"/>
          <w:szCs w:val="24"/>
        </w:rPr>
        <w:t>@</w:t>
      </w:r>
      <w:r w:rsidRPr="00455765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455765">
        <w:rPr>
          <w:rFonts w:ascii="Times New Roman" w:hAnsi="Times New Roman"/>
          <w:color w:val="000000"/>
          <w:sz w:val="24"/>
          <w:szCs w:val="24"/>
        </w:rPr>
        <w:t>.</w:t>
      </w:r>
      <w:r w:rsidRPr="00455765">
        <w:rPr>
          <w:rFonts w:ascii="Times New Roman" w:hAnsi="Times New Roman"/>
          <w:color w:val="000000"/>
          <w:sz w:val="24"/>
          <w:szCs w:val="24"/>
          <w:lang w:val="en-US"/>
        </w:rPr>
        <w:t>ru</w:t>
      </w:r>
    </w:p>
    <w:p w:rsidR="00455765" w:rsidRDefault="00455765" w:rsidP="00455765">
      <w:pPr>
        <w:pStyle w:val="a8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</w:p>
    <w:p w:rsidR="008B0648" w:rsidRPr="00455765" w:rsidRDefault="00455765" w:rsidP="00455765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</w:rPr>
      </w:pPr>
      <w:r w:rsidRPr="00455765">
        <w:rPr>
          <w:b/>
          <w:bCs/>
          <w:color w:val="000000"/>
        </w:rPr>
        <w:t>СОВЕРШЕНСТВОВАНИЕ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ВЗАИМНЫХ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ФИНАНСОВЫХ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РАСЧЕТОВ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В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РАМКАХ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БРИКС+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КАК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ВАЖНЫЙ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ФАКТОР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УСТОЙЧИВОГО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РАЗВИТИЯ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 w:rsidRPr="00455765">
        <w:rPr>
          <w:b/>
          <w:bCs/>
          <w:color w:val="000000"/>
        </w:rPr>
        <w:t>РЕАЛИЗАЦИИ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СОВМЕСТНЫХ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ПРОЕКТОВ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В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ОБЛАСТИ</w:t>
      </w:r>
      <w:r>
        <w:rPr>
          <w:b/>
          <w:bCs/>
          <w:color w:val="000000"/>
        </w:rPr>
        <w:t xml:space="preserve"> </w:t>
      </w:r>
      <w:r w:rsidRPr="00455765">
        <w:rPr>
          <w:b/>
          <w:bCs/>
          <w:color w:val="000000"/>
        </w:rPr>
        <w:t>ЭКОЛОГИИ</w:t>
      </w:r>
    </w:p>
    <w:p w:rsidR="00455765" w:rsidRDefault="00455765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</w:p>
    <w:p w:rsidR="00F524C2" w:rsidRPr="00455765" w:rsidRDefault="00F524C2" w:rsidP="00455765">
      <w:pPr>
        <w:rPr>
          <w:rFonts w:ascii="Times New Roman" w:hAnsi="Times New Roman"/>
          <w:i/>
          <w:sz w:val="24"/>
          <w:szCs w:val="24"/>
        </w:rPr>
      </w:pPr>
      <w:r w:rsidRPr="00455765">
        <w:rPr>
          <w:rFonts w:ascii="Times New Roman" w:hAnsi="Times New Roman"/>
          <w:b/>
          <w:bCs/>
          <w:i/>
          <w:sz w:val="24"/>
          <w:szCs w:val="24"/>
        </w:rPr>
        <w:t>Ключевые</w:t>
      </w:r>
      <w:r w:rsidR="00455765" w:rsidRPr="0045576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i/>
          <w:sz w:val="24"/>
          <w:szCs w:val="24"/>
        </w:rPr>
        <w:t>слова: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56656F" w:rsidRPr="00455765">
        <w:rPr>
          <w:rFonts w:ascii="Times New Roman" w:hAnsi="Times New Roman"/>
          <w:i/>
          <w:sz w:val="24"/>
          <w:szCs w:val="24"/>
        </w:rPr>
        <w:t>страны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56656F" w:rsidRPr="00455765">
        <w:rPr>
          <w:rFonts w:ascii="Times New Roman" w:hAnsi="Times New Roman"/>
          <w:i/>
          <w:sz w:val="24"/>
          <w:szCs w:val="24"/>
        </w:rPr>
        <w:t>БРИКС</w:t>
      </w:r>
      <w:r w:rsidR="00B33A7A" w:rsidRPr="00455765">
        <w:rPr>
          <w:rFonts w:ascii="Times New Roman" w:hAnsi="Times New Roman"/>
          <w:i/>
          <w:sz w:val="24"/>
          <w:szCs w:val="24"/>
        </w:rPr>
        <w:t>+</w:t>
      </w:r>
      <w:r w:rsidR="006A1D72" w:rsidRPr="00455765">
        <w:rPr>
          <w:rFonts w:ascii="Times New Roman" w:hAnsi="Times New Roman"/>
          <w:i/>
          <w:sz w:val="24"/>
          <w:szCs w:val="24"/>
        </w:rPr>
        <w:t>,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B33A7A" w:rsidRPr="00455765">
        <w:rPr>
          <w:rFonts w:ascii="Times New Roman" w:hAnsi="Times New Roman"/>
          <w:i/>
          <w:sz w:val="24"/>
          <w:szCs w:val="24"/>
        </w:rPr>
        <w:t>цели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B33A7A" w:rsidRPr="00455765">
        <w:rPr>
          <w:rFonts w:ascii="Times New Roman" w:hAnsi="Times New Roman"/>
          <w:i/>
          <w:sz w:val="24"/>
          <w:szCs w:val="24"/>
        </w:rPr>
        <w:t>устойчивого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B33A7A" w:rsidRPr="00455765">
        <w:rPr>
          <w:rFonts w:ascii="Times New Roman" w:hAnsi="Times New Roman"/>
          <w:i/>
          <w:sz w:val="24"/>
          <w:szCs w:val="24"/>
        </w:rPr>
        <w:t>развития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B33A7A" w:rsidRPr="00455765">
        <w:rPr>
          <w:rFonts w:ascii="Times New Roman" w:hAnsi="Times New Roman"/>
          <w:i/>
          <w:sz w:val="24"/>
          <w:szCs w:val="24"/>
        </w:rPr>
        <w:t>ООН,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B9082B" w:rsidRPr="00455765">
        <w:rPr>
          <w:rFonts w:ascii="Times New Roman" w:hAnsi="Times New Roman"/>
          <w:i/>
          <w:sz w:val="24"/>
          <w:szCs w:val="24"/>
        </w:rPr>
        <w:t>экологические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B9082B" w:rsidRPr="00455765">
        <w:rPr>
          <w:rFonts w:ascii="Times New Roman" w:hAnsi="Times New Roman"/>
          <w:i/>
          <w:sz w:val="24"/>
          <w:szCs w:val="24"/>
        </w:rPr>
        <w:t>проекты,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6A1D72" w:rsidRPr="00455765">
        <w:rPr>
          <w:rFonts w:ascii="Times New Roman" w:hAnsi="Times New Roman"/>
          <w:i/>
          <w:sz w:val="24"/>
          <w:szCs w:val="24"/>
        </w:rPr>
        <w:t>м</w:t>
      </w:r>
      <w:r w:rsidR="00450D69" w:rsidRPr="00455765">
        <w:rPr>
          <w:rFonts w:ascii="Times New Roman" w:hAnsi="Times New Roman"/>
          <w:i/>
          <w:sz w:val="24"/>
          <w:szCs w:val="24"/>
        </w:rPr>
        <w:t>ировая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финансовая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а</w:t>
      </w:r>
      <w:r w:rsidR="000D276C" w:rsidRPr="00455765">
        <w:rPr>
          <w:rFonts w:ascii="Times New Roman" w:hAnsi="Times New Roman"/>
          <w:i/>
          <w:sz w:val="24"/>
          <w:szCs w:val="24"/>
        </w:rPr>
        <w:t>рхитектура,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B9082B" w:rsidRPr="00455765">
        <w:rPr>
          <w:rFonts w:ascii="Times New Roman" w:hAnsi="Times New Roman"/>
          <w:i/>
          <w:sz w:val="24"/>
          <w:szCs w:val="24"/>
        </w:rPr>
        <w:t>новая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мировая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валютная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система,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0D276C" w:rsidRPr="00455765">
        <w:rPr>
          <w:rFonts w:ascii="Times New Roman" w:hAnsi="Times New Roman"/>
          <w:i/>
          <w:sz w:val="24"/>
          <w:szCs w:val="24"/>
        </w:rPr>
        <w:t>валютные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0D276C" w:rsidRPr="00455765">
        <w:rPr>
          <w:rFonts w:ascii="Times New Roman" w:hAnsi="Times New Roman"/>
          <w:i/>
          <w:sz w:val="24"/>
          <w:szCs w:val="24"/>
        </w:rPr>
        <w:t>зоны,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платежные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системы,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резервные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и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цифровые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национальные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450D69" w:rsidRPr="00455765">
        <w:rPr>
          <w:rFonts w:ascii="Times New Roman" w:hAnsi="Times New Roman"/>
          <w:i/>
          <w:sz w:val="24"/>
          <w:szCs w:val="24"/>
        </w:rPr>
        <w:t>валюты</w:t>
      </w:r>
      <w:r w:rsidR="00440B9D" w:rsidRPr="00455765">
        <w:rPr>
          <w:rFonts w:ascii="Times New Roman" w:hAnsi="Times New Roman"/>
          <w:i/>
          <w:sz w:val="24"/>
          <w:szCs w:val="24"/>
        </w:rPr>
        <w:t>,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</w:rPr>
        <w:t>Новый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</w:rPr>
        <w:t>банк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</w:rPr>
        <w:t>развития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</w:rPr>
        <w:t>(НБР),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D6409E" w:rsidRPr="00455765">
        <w:rPr>
          <w:rFonts w:ascii="Times New Roman" w:hAnsi="Times New Roman"/>
          <w:i/>
          <w:sz w:val="24"/>
          <w:szCs w:val="24"/>
        </w:rPr>
        <w:t>расчетная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D6409E" w:rsidRPr="00455765">
        <w:rPr>
          <w:rFonts w:ascii="Times New Roman" w:hAnsi="Times New Roman"/>
          <w:i/>
          <w:sz w:val="24"/>
          <w:szCs w:val="24"/>
        </w:rPr>
        <w:t>единица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  <w:r w:rsidR="00D6409E" w:rsidRPr="00455765">
        <w:rPr>
          <w:rFonts w:ascii="Times New Roman" w:hAnsi="Times New Roman"/>
          <w:i/>
          <w:sz w:val="24"/>
          <w:szCs w:val="24"/>
        </w:rPr>
        <w:t>«брикс».</w:t>
      </w:r>
      <w:r w:rsidR="00455765" w:rsidRPr="00455765">
        <w:rPr>
          <w:rFonts w:ascii="Times New Roman" w:hAnsi="Times New Roman"/>
          <w:i/>
          <w:sz w:val="24"/>
          <w:szCs w:val="24"/>
        </w:rPr>
        <w:t xml:space="preserve"> </w:t>
      </w:r>
    </w:p>
    <w:p w:rsidR="00B33A7A" w:rsidRPr="00455765" w:rsidRDefault="00B31CC8" w:rsidP="00455765">
      <w:pPr>
        <w:rPr>
          <w:rFonts w:ascii="Times New Roman" w:hAnsi="Times New Roman"/>
          <w:i/>
          <w:sz w:val="24"/>
          <w:szCs w:val="24"/>
          <w:lang w:val="en-US"/>
        </w:rPr>
      </w:pPr>
      <w:r w:rsidRPr="00455765">
        <w:rPr>
          <w:rFonts w:ascii="Times New Roman" w:hAnsi="Times New Roman"/>
          <w:b/>
          <w:bCs/>
          <w:i/>
          <w:sz w:val="24"/>
          <w:szCs w:val="24"/>
          <w:lang w:val="en-US"/>
        </w:rPr>
        <w:t>Keywords: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BRICS+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countries,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UN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Sustainable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Development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Goals,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environmental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projects,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global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financial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architecture,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new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global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monetary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system,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currency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zones,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payment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systems,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reserve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and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digital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national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currencies,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New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Development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Bank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(NDB),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BRICS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account</w:t>
      </w:r>
      <w:r w:rsidR="00455765" w:rsidRPr="0045576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55765">
        <w:rPr>
          <w:rFonts w:ascii="Times New Roman" w:hAnsi="Times New Roman"/>
          <w:i/>
          <w:sz w:val="24"/>
          <w:szCs w:val="24"/>
          <w:lang w:val="en-US"/>
        </w:rPr>
        <w:t>unit.</w:t>
      </w:r>
    </w:p>
    <w:p w:rsidR="0061170B" w:rsidRPr="00455765" w:rsidRDefault="0061170B" w:rsidP="00455765">
      <w:pPr>
        <w:rPr>
          <w:rFonts w:ascii="Times New Roman" w:eastAsia="Times New Roman" w:hAnsi="Times New Roman"/>
          <w:color w:val="272727"/>
          <w:sz w:val="24"/>
          <w:szCs w:val="24"/>
          <w:lang w:val="en-US" w:eastAsia="ru-RU"/>
        </w:rPr>
      </w:pPr>
    </w:p>
    <w:p w:rsidR="00CF7F4F" w:rsidRPr="00455765" w:rsidRDefault="00CF7F4F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нынешней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геополитической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ситуации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глобальной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экономике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главным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трендом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становится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движение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к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многополярному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миру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консолидация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экономического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потенциала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стран,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желающих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сохранения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гегемонии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США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мировой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политике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экономике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финансах.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</w:p>
    <w:p w:rsidR="00CF7F4F" w:rsidRPr="00455765" w:rsidRDefault="00CF7F4F" w:rsidP="0045576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</w:t>
      </w:r>
      <w:r w:rsidRPr="004557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одель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тотального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доминирования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«золотого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миллиарда»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стала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тормозом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развития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цивилизации,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поскольку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предлогом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продвижения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называемой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демократии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либеральных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ценностей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проводится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политика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агрессивной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конфронтации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странами,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отстаивающи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свой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политический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экономический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суверенитет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разжигани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военных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конфликтов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практически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всех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регионах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мира,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которых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США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через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свой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военно-промышленный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комплекс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зарабатывает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огромные</w:t>
      </w:r>
      <w:r w:rsidR="00455765"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деньги.</w:t>
      </w:r>
    </w:p>
    <w:p w:rsidR="00CF7F4F" w:rsidRPr="00455765" w:rsidRDefault="00CF7F4F" w:rsidP="0045576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Очевидно,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формирование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альтернативы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однополярному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англосаксонскому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миру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представляет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собой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сложный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процесс,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который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сопровождается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обострением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политических,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экономических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финансовых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противоречий.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F7F4F" w:rsidRPr="00455765" w:rsidRDefault="00CF7F4F" w:rsidP="00455765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Речь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идет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механической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замене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старого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мирового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порядка,</w:t>
      </w:r>
      <w:r w:rsidR="00455765" w:rsidRP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основанного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так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называемых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правилах,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придуманных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продвигаемых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глубинным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государством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США,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качественном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изменении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сущности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самого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принципа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построения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глобальной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построения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нового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разумного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мирового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сообщества,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основанного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конфронтации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войнах,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сотрудничестве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созидании,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построении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новой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мировой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цивилизации,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которая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позволит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человечеству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устойчиво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развиваться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креативном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направлении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всех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стран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народов.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F7F4F" w:rsidRPr="00455765" w:rsidRDefault="00CF7F4F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455765" w:rsidRP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построения</w:t>
      </w:r>
      <w:r w:rsidR="00455765" w:rsidRP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основ</w:t>
      </w:r>
      <w:r w:rsidR="00455765" w:rsidRP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новой</w:t>
      </w:r>
      <w:r w:rsidR="00455765" w:rsidRP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мировой</w:t>
      </w:r>
      <w:r w:rsidR="00455765" w:rsidRP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цивилизации</w:t>
      </w:r>
      <w:r w:rsidR="00455765" w:rsidRP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необходим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кардинальный</w:t>
      </w:r>
      <w:r w:rsidR="00455765" w:rsidRP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переход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всевластия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либерального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рынка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эксплуатации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колониального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типа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справедливым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равноправным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международным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отношениям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между</w:t>
      </w:r>
      <w:r w:rsidR="00455765"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sz w:val="24"/>
          <w:szCs w:val="24"/>
          <w:lang w:eastAsia="ru-RU"/>
        </w:rPr>
        <w:t>странами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регулируемому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рынку,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взаимовыгодному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торгово-экономическому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сотрудничеству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суверенных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государств.</w:t>
      </w:r>
    </w:p>
    <w:p w:rsidR="00CF7F4F" w:rsidRPr="00455765" w:rsidRDefault="00CF7F4F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современных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условиях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глобальной</w:t>
      </w:r>
      <w:r w:rsidR="00455765" w:rsidRP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турбулентности</w:t>
      </w:r>
      <w:r w:rsidR="00455765" w:rsidRP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и</w:t>
      </w:r>
      <w:r w:rsidR="00455765" w:rsidRP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повышенных</w:t>
      </w:r>
      <w:r w:rsidR="00455765" w:rsidRP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геополитических</w:t>
      </w:r>
      <w:r w:rsidR="00455765" w:rsidRP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рисков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место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отдельных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экономике,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значит</w:t>
      </w:r>
      <w:r w:rsidR="00455765">
        <w:rPr>
          <w:rFonts w:ascii="Times New Roman" w:hAnsi="Times New Roman"/>
          <w:sz w:val="24"/>
          <w:szCs w:val="24"/>
        </w:rPr>
        <w:t>,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международной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системе,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требует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кардинального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изменения.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</w:p>
    <w:p w:rsidR="00CF7F4F" w:rsidRPr="00455765" w:rsidRDefault="00CF7F4F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Фактически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речь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идет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необходимости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трансформации</w:t>
      </w:r>
      <w:r w:rsidR="00455765" w:rsidRP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мировой</w:t>
      </w:r>
      <w:r w:rsidR="00455765" w:rsidRP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финансовой</w:t>
      </w:r>
      <w:r w:rsidR="00455765" w:rsidRP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архитектуры,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контуры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сформировали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продвигали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второй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половине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ХХ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века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контролируемые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глубинным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государством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элиты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США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через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организации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организации,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глобальные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институты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другие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структуры.</w:t>
      </w:r>
    </w:p>
    <w:p w:rsidR="0061170B" w:rsidRPr="00455765" w:rsidRDefault="0061170B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Совершенствование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механизмов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двусторонних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расчетов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национальных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валютах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БРИКС+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color w:val="242424"/>
          <w:sz w:val="24"/>
          <w:szCs w:val="24"/>
        </w:rPr>
        <w:t>В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42424"/>
          <w:sz w:val="24"/>
          <w:szCs w:val="24"/>
        </w:rPr>
        <w:t>условиях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42424"/>
          <w:sz w:val="24"/>
          <w:szCs w:val="24"/>
        </w:rPr>
        <w:t>маниакального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42424"/>
          <w:sz w:val="24"/>
          <w:szCs w:val="24"/>
        </w:rPr>
        <w:t>распространения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42424"/>
          <w:sz w:val="24"/>
          <w:szCs w:val="24"/>
        </w:rPr>
        <w:t>экономических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42424"/>
          <w:sz w:val="24"/>
          <w:szCs w:val="24"/>
        </w:rPr>
        <w:t>санкций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42424"/>
          <w:sz w:val="24"/>
          <w:szCs w:val="24"/>
        </w:rPr>
        <w:t>для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42424"/>
          <w:sz w:val="24"/>
          <w:szCs w:val="24"/>
        </w:rPr>
        <w:t>стран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42424"/>
          <w:sz w:val="24"/>
          <w:szCs w:val="24"/>
        </w:rPr>
        <w:t>БРИКС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42424"/>
          <w:sz w:val="24"/>
          <w:szCs w:val="24"/>
        </w:rPr>
        <w:t>необходимы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42424"/>
          <w:sz w:val="24"/>
          <w:szCs w:val="24"/>
        </w:rPr>
        <w:t>надежные</w:t>
      </w:r>
      <w:r w:rsidR="00455765" w:rsidRPr="00455765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42424"/>
          <w:sz w:val="24"/>
          <w:szCs w:val="24"/>
        </w:rPr>
        <w:t>альтернативные</w:t>
      </w:r>
      <w:r w:rsidR="00455765" w:rsidRPr="00455765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42424"/>
          <w:sz w:val="24"/>
          <w:szCs w:val="24"/>
        </w:rPr>
        <w:t>механизмы</w:t>
      </w:r>
      <w:r w:rsidR="00455765" w:rsidRPr="00455765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42424"/>
          <w:sz w:val="24"/>
          <w:szCs w:val="24"/>
        </w:rPr>
        <w:t>осуществления</w:t>
      </w:r>
      <w:r w:rsidR="00455765" w:rsidRPr="00455765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42424"/>
          <w:sz w:val="24"/>
          <w:szCs w:val="24"/>
        </w:rPr>
        <w:t>международных</w:t>
      </w:r>
      <w:r w:rsidR="00455765" w:rsidRPr="00455765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42424"/>
          <w:sz w:val="24"/>
          <w:szCs w:val="24"/>
        </w:rPr>
        <w:t>финансовых</w:t>
      </w:r>
      <w:r w:rsidR="00455765" w:rsidRPr="00455765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42424"/>
          <w:sz w:val="24"/>
          <w:szCs w:val="24"/>
        </w:rPr>
        <w:t>расчетов.</w:t>
      </w:r>
      <w:r w:rsidR="00455765" w:rsidRPr="00455765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торговом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балансе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2024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приходилось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почти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40%,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двусторонние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достигли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85%.</w:t>
      </w:r>
    </w:p>
    <w:p w:rsidR="0061170B" w:rsidRPr="00455765" w:rsidRDefault="0061170B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Совершенствование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финансовых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расчетов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между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странами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БРИКС+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происходит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двустороннем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уровне.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частности,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начале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января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2024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г.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были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достигнуты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договоренности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соединении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системы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передачи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финансовых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сообщений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Центральных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банков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России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</w:t>
      </w:r>
      <w:r w:rsidR="00455765"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Ирана,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которые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теперь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могут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проводить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финансовые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операции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напрямую.</w:t>
      </w:r>
      <w:r w:rsidR="0045576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Торговые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сделки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будут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проводиться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национальных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валютах,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что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снижает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валютные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риски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приведет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росту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товарооборота.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Банкам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двух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больше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нужны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западные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посредники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осуществления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взаимных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финансовых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расчетов.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Экспортёры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двух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могут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осуществлять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сделки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национальных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валютах,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чего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необходимо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более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продвинутое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банковское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сопровождение,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свободное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политизированного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западного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контроля.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Экспортёр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может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выставить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российской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стороне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счет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риалах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получить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нему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деньги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российских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Иране.</w:t>
      </w:r>
    </w:p>
    <w:p w:rsidR="0061170B" w:rsidRPr="00455765" w:rsidRDefault="0061170B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июле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2024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г.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было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подписано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соглашение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между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Центральными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банками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России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и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Ирана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обеспечении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ликвидности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национальных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валют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иранского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реала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российского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рубля.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Кроме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того,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авершено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подключение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>российской</w:t>
      </w:r>
      <w:r w:rsidR="00455765"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>платежной</w:t>
      </w:r>
      <w:r w:rsidR="00455765"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>системы</w:t>
      </w:r>
      <w:r w:rsidR="00455765"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>«МИР»</w:t>
      </w:r>
      <w:r w:rsidR="00455765"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>к</w:t>
      </w:r>
      <w:r w:rsidR="00455765"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>иранской</w:t>
      </w:r>
      <w:r w:rsidR="00455765"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>системе</w:t>
      </w:r>
      <w:r w:rsidR="00455765"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color w:val="2C2D2E"/>
          <w:spacing w:val="1"/>
          <w:sz w:val="24"/>
          <w:szCs w:val="24"/>
        </w:rPr>
        <w:t>«ШЕТАБ»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,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что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позволит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гражданам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Ирана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снимать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рубли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в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банкоматах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в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России,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а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гражданам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России</w:t>
      </w:r>
      <w:r w:rsid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–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реалы</w:t>
      </w:r>
      <w:r w:rsidR="00455765" w:rsidRP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="00455765">
        <w:rPr>
          <w:rFonts w:ascii="Times New Roman" w:hAnsi="Times New Roman"/>
          <w:color w:val="2C2D2E"/>
          <w:spacing w:val="1"/>
          <w:sz w:val="24"/>
          <w:szCs w:val="24"/>
        </w:rPr>
        <w:t xml:space="preserve">в </w:t>
      </w:r>
      <w:r w:rsidRPr="00455765">
        <w:rPr>
          <w:rFonts w:ascii="Times New Roman" w:hAnsi="Times New Roman"/>
          <w:color w:val="2C2D2E"/>
          <w:spacing w:val="1"/>
          <w:sz w:val="24"/>
          <w:szCs w:val="24"/>
        </w:rPr>
        <w:t>Иране.</w:t>
      </w:r>
    </w:p>
    <w:p w:rsidR="0061170B" w:rsidRPr="00455765" w:rsidRDefault="0061170B" w:rsidP="00455765">
      <w:pPr>
        <w:rPr>
          <w:rFonts w:ascii="Times New Roman" w:hAnsi="Times New Roman"/>
          <w:color w:val="000000"/>
          <w:sz w:val="24"/>
          <w:szCs w:val="24"/>
        </w:rPr>
      </w:pP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Специалисты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российского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банка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ВЭБ.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РФ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и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Резервного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банка</w:t>
      </w:r>
      <w:r w:rsidR="00455765"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Индии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после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введения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ограничений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финансовые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расчеты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через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систему</w:t>
      </w:r>
      <w:r w:rsidR="00455765" w:rsidRP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  <w:lang w:val="en-US"/>
        </w:rPr>
        <w:t>SWIFT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2023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г.</w:t>
      </w:r>
      <w:r w:rsidR="00455765"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создали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аналогичную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систему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расчетов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между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странами.</w:t>
      </w:r>
      <w:r w:rsidR="004557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Разработано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несколько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вариантов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транзакционных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платформ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55765">
        <w:rPr>
          <w:rFonts w:ascii="Times New Roman" w:hAnsi="Times New Roman"/>
          <w:color w:val="000000"/>
          <w:sz w:val="24"/>
          <w:szCs w:val="24"/>
        </w:rPr>
        <w:t>окончательный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вариант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будет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установлен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штаб-квартирах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банков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соответственно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Москве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и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Дели.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Для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запуска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системы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эксплуатацию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необходимо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скорректировать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существующую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нормативно-правовую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базу,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над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которой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работают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представители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центральных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банков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России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и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Индии.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Новая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система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двусторонних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финансовых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расчетов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позволит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обеспечить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беспрепятственную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оплату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экспортно-импортных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контрактов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и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инвестиционных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сделок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как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российских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рублях,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так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и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индийских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рупиях.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color w:val="2C2D2E"/>
          <w:spacing w:val="-1"/>
          <w:sz w:val="24"/>
          <w:szCs w:val="24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Расширению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национальных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валютах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способствуют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создаваемые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национальные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системы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передачи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финансовых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сообщений,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прежде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всего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ведущих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–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России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Китая.</w:t>
      </w:r>
    </w:p>
    <w:p w:rsidR="0061170B" w:rsidRPr="00455765" w:rsidRDefault="0061170B" w:rsidP="00455765">
      <w:pPr>
        <w:rPr>
          <w:rFonts w:ascii="Times New Roman" w:hAnsi="Times New Roman"/>
          <w:color w:val="2C2D2E"/>
          <w:spacing w:val="-1"/>
          <w:sz w:val="24"/>
          <w:szCs w:val="24"/>
        </w:rPr>
      </w:pPr>
      <w:r w:rsidRPr="00DF6A2E">
        <w:rPr>
          <w:rFonts w:ascii="Times New Roman" w:hAnsi="Times New Roman"/>
          <w:color w:val="242424"/>
          <w:sz w:val="24"/>
          <w:szCs w:val="24"/>
        </w:rPr>
        <w:t>В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частности,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такой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системой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может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стать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42424"/>
          <w:sz w:val="24"/>
          <w:szCs w:val="24"/>
        </w:rPr>
        <w:t>«</w:t>
      </w:r>
      <w:r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>Систем</w:t>
      </w:r>
      <w:r w:rsidR="00DF6A2E"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>а</w:t>
      </w:r>
      <w:r w:rsidR="00455765"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>передачи</w:t>
      </w:r>
      <w:r w:rsidR="00455765"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>финансовых</w:t>
      </w:r>
      <w:r w:rsidR="00455765"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>сообщений</w:t>
      </w:r>
      <w:r w:rsidR="00455765"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>(СПФС)</w:t>
      </w:r>
      <w:r w:rsidR="00455765"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>Банка</w:t>
      </w:r>
      <w:r w:rsidR="00455765"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>России»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– 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практически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аналог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монопольной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системы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SWIFT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.</w:t>
      </w:r>
      <w:r w:rsid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-1"/>
          <w:sz w:val="24"/>
          <w:szCs w:val="24"/>
        </w:rPr>
        <w:t>По</w:t>
      </w:r>
      <w:r w:rsidR="00455765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-1"/>
          <w:sz w:val="24"/>
          <w:szCs w:val="24"/>
        </w:rPr>
        <w:t>состоянию</w:t>
      </w:r>
      <w:r w:rsidR="00455765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-1"/>
          <w:sz w:val="24"/>
          <w:szCs w:val="24"/>
        </w:rPr>
        <w:t>на</w:t>
      </w:r>
      <w:r w:rsidR="00455765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-1"/>
          <w:sz w:val="24"/>
          <w:szCs w:val="24"/>
        </w:rPr>
        <w:t>начало</w:t>
      </w:r>
      <w:r w:rsidR="00455765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-1"/>
          <w:sz w:val="24"/>
          <w:szCs w:val="24"/>
        </w:rPr>
        <w:t>2024</w:t>
      </w:r>
      <w:r w:rsidR="00455765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-1"/>
          <w:sz w:val="24"/>
          <w:szCs w:val="24"/>
        </w:rPr>
        <w:t>г.</w:t>
      </w:r>
      <w:r w:rsidR="00455765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-1"/>
          <w:sz w:val="24"/>
          <w:szCs w:val="24"/>
        </w:rPr>
        <w:t>к</w:t>
      </w:r>
      <w:r w:rsidR="00455765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-1"/>
          <w:sz w:val="24"/>
          <w:szCs w:val="24"/>
        </w:rPr>
        <w:t>российской</w:t>
      </w:r>
      <w:r w:rsidR="00455765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pacing w:val="-1"/>
          <w:sz w:val="24"/>
          <w:szCs w:val="24"/>
        </w:rPr>
        <w:t>с</w:t>
      </w:r>
      <w:r w:rsidRPr="00455765">
        <w:rPr>
          <w:rFonts w:ascii="Times New Roman" w:hAnsi="Times New Roman"/>
          <w:color w:val="2C2D2E"/>
          <w:sz w:val="24"/>
          <w:szCs w:val="24"/>
        </w:rPr>
        <w:t>истем</w:t>
      </w:r>
      <w:r w:rsidR="00DF6A2E">
        <w:rPr>
          <w:rFonts w:ascii="Times New Roman" w:hAnsi="Times New Roman"/>
          <w:color w:val="2C2D2E"/>
          <w:sz w:val="24"/>
          <w:szCs w:val="24"/>
        </w:rPr>
        <w:t>е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передачи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финансовых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сообщений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было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подключено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557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банков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и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компаний,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из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них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159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нерезидентов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из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20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стран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мира,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том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числе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стран</w:t>
      </w:r>
      <w:r w:rsidR="00DF6A2E">
        <w:rPr>
          <w:rFonts w:ascii="Times New Roman" w:hAnsi="Times New Roman"/>
          <w:color w:val="2C2D2E"/>
          <w:sz w:val="24"/>
          <w:szCs w:val="24"/>
        </w:rPr>
        <w:t>-</w:t>
      </w:r>
      <w:r w:rsidRPr="00455765">
        <w:rPr>
          <w:rFonts w:ascii="Times New Roman" w:hAnsi="Times New Roman"/>
          <w:color w:val="2C2D2E"/>
          <w:sz w:val="24"/>
          <w:szCs w:val="24"/>
        </w:rPr>
        <w:t>член</w:t>
      </w:r>
      <w:r w:rsidR="00DF6A2E">
        <w:rPr>
          <w:rFonts w:ascii="Times New Roman" w:hAnsi="Times New Roman"/>
          <w:color w:val="2C2D2E"/>
          <w:sz w:val="24"/>
          <w:szCs w:val="24"/>
        </w:rPr>
        <w:t>ов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БРИКС.</w:t>
      </w:r>
      <w:r w:rsidRPr="00455765">
        <w:rPr>
          <w:rStyle w:val="a5"/>
          <w:rFonts w:ascii="Times New Roman" w:hAnsi="Times New Roman"/>
          <w:color w:val="2C2D2E"/>
          <w:sz w:val="24"/>
          <w:szCs w:val="24"/>
        </w:rPr>
        <w:footnoteReference w:id="1"/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DF6A2E">
        <w:rPr>
          <w:rFonts w:ascii="Times New Roman" w:hAnsi="Times New Roman"/>
          <w:bCs/>
          <w:sz w:val="24"/>
          <w:szCs w:val="24"/>
        </w:rPr>
        <w:t>Китайская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="00DF6A2E">
        <w:rPr>
          <w:rFonts w:ascii="Times New Roman" w:hAnsi="Times New Roman"/>
          <w:bCs/>
          <w:sz w:val="24"/>
          <w:szCs w:val="24"/>
        </w:rPr>
        <w:t>т</w:t>
      </w:r>
      <w:r w:rsidRPr="00DF6A2E">
        <w:rPr>
          <w:rFonts w:ascii="Times New Roman" w:hAnsi="Times New Roman"/>
          <w:bCs/>
          <w:sz w:val="24"/>
          <w:szCs w:val="24"/>
        </w:rPr>
        <w:t>рансграничная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межбанковская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платёжная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система,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  <w:lang w:val="en-US"/>
        </w:rPr>
        <w:t>CIPS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(англ.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Cross-border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Interbank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Payment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System)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начала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функционировать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8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октября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2015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г.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  <w:lang w:val="en-US"/>
        </w:rPr>
        <w:t>CIPS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фактически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является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альтернативой,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передачи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сообщений,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бельгийской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банковских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переводов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hyperlink r:id="rId8" w:tooltip="SWIFT" w:history="1">
        <w:r w:rsidRPr="00455765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SWIFT</w:t>
        </w:r>
      </w:hyperlink>
      <w:r w:rsidRPr="00455765">
        <w:rPr>
          <w:rFonts w:ascii="Times New Roman" w:hAnsi="Times New Roman"/>
          <w:sz w:val="24"/>
          <w:szCs w:val="24"/>
        </w:rPr>
        <w:t>.</w:t>
      </w:r>
      <w:r w:rsidR="00DF6A2E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Китайская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платежная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отличие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SWIFT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обеспечивает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только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обмен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информацией,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платежно-расчетные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клиринговые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операции.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Основными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акционерами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являются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крупные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институты,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«</w:t>
      </w:r>
      <w:hyperlink r:id="rId9" w:tooltip="HSBC" w:history="1"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HSBC</w:t>
        </w:r>
      </w:hyperlink>
      <w:r w:rsidRPr="00DF6A2E">
        <w:rPr>
          <w:rStyle w:val="a9"/>
          <w:rFonts w:ascii="Times New Roman" w:hAnsi="Times New Roman"/>
          <w:bCs/>
          <w:color w:val="auto"/>
          <w:sz w:val="24"/>
          <w:szCs w:val="24"/>
          <w:u w:val="none"/>
        </w:rPr>
        <w:t>»</w:t>
      </w:r>
      <w:r w:rsidRPr="00DF6A2E">
        <w:rPr>
          <w:rFonts w:ascii="Times New Roman" w:hAnsi="Times New Roman"/>
          <w:bCs/>
          <w:sz w:val="24"/>
          <w:szCs w:val="24"/>
        </w:rPr>
        <w:t>,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«</w:t>
      </w:r>
      <w:hyperlink r:id="rId10" w:tooltip="Standard Chartered" w:history="1"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Standard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Chartered</w:t>
        </w:r>
      </w:hyperlink>
      <w:r w:rsidRPr="00DF6A2E">
        <w:rPr>
          <w:rFonts w:ascii="Times New Roman" w:hAnsi="Times New Roman"/>
          <w:bCs/>
          <w:sz w:val="24"/>
          <w:szCs w:val="24"/>
        </w:rPr>
        <w:t>,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hyperlink r:id="rId11" w:tooltip="Bank of East Asia" w:history="1"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Bank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of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East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Asia</w:t>
        </w:r>
      </w:hyperlink>
      <w:r w:rsidRPr="00DF6A2E">
        <w:rPr>
          <w:rStyle w:val="a9"/>
          <w:rFonts w:ascii="Times New Roman" w:hAnsi="Times New Roman"/>
          <w:bCs/>
          <w:color w:val="auto"/>
          <w:sz w:val="24"/>
          <w:szCs w:val="24"/>
          <w:u w:val="none"/>
        </w:rPr>
        <w:t>»</w:t>
      </w:r>
      <w:r w:rsidRPr="00DF6A2E">
        <w:rPr>
          <w:rFonts w:ascii="Times New Roman" w:hAnsi="Times New Roman"/>
          <w:bCs/>
          <w:sz w:val="24"/>
          <w:szCs w:val="24"/>
        </w:rPr>
        <w:t>,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«</w:t>
      </w:r>
      <w:hyperlink r:id="rId12" w:tooltip="DBS Bank" w:history="1"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DBS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Bank</w:t>
        </w:r>
      </w:hyperlink>
      <w:r w:rsidRPr="00DF6A2E">
        <w:rPr>
          <w:rStyle w:val="a9"/>
          <w:rFonts w:ascii="Times New Roman" w:hAnsi="Times New Roman"/>
          <w:bCs/>
          <w:color w:val="auto"/>
          <w:sz w:val="24"/>
          <w:szCs w:val="24"/>
          <w:u w:val="none"/>
        </w:rPr>
        <w:t>»</w:t>
      </w:r>
      <w:r w:rsidRPr="00DF6A2E">
        <w:rPr>
          <w:rFonts w:ascii="Times New Roman" w:hAnsi="Times New Roman"/>
          <w:bCs/>
          <w:sz w:val="24"/>
          <w:szCs w:val="24"/>
        </w:rPr>
        <w:t>,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«</w:t>
      </w:r>
      <w:hyperlink r:id="rId13" w:tooltip="Citigroup" w:history="1"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Cit</w:t>
        </w:r>
      </w:hyperlink>
      <w:r w:rsidR="0082768A" w:rsidRPr="0082768A">
        <w:rPr>
          <w:rFonts w:ascii="Times New Roman" w:hAnsi="Times New Roman"/>
          <w:sz w:val="24"/>
          <w:szCs w:val="24"/>
          <w:lang w:val="en-US"/>
        </w:rPr>
        <w:t>y</w:t>
      </w:r>
      <w:r w:rsidR="00455765" w:rsidRPr="00DF6A2E">
        <w:rPr>
          <w:rStyle w:val="a9"/>
          <w:rFonts w:ascii="Times New Roman" w:hAnsi="Times New Roman"/>
          <w:bCs/>
          <w:color w:val="auto"/>
          <w:sz w:val="24"/>
          <w:szCs w:val="24"/>
          <w:u w:val="none"/>
        </w:rPr>
        <w:t xml:space="preserve"> </w:t>
      </w:r>
      <w:r w:rsidRPr="00DF6A2E">
        <w:rPr>
          <w:rStyle w:val="a9"/>
          <w:rFonts w:ascii="Times New Roman" w:hAnsi="Times New Roman"/>
          <w:bCs/>
          <w:color w:val="auto"/>
          <w:sz w:val="24"/>
          <w:szCs w:val="24"/>
          <w:u w:val="none"/>
          <w:lang w:val="en-US"/>
        </w:rPr>
        <w:t>Group</w:t>
      </w:r>
      <w:r w:rsidRPr="00DF6A2E">
        <w:rPr>
          <w:rStyle w:val="a9"/>
          <w:rFonts w:ascii="Times New Roman" w:hAnsi="Times New Roman"/>
          <w:bCs/>
          <w:color w:val="auto"/>
          <w:sz w:val="24"/>
          <w:szCs w:val="24"/>
          <w:u w:val="none"/>
        </w:rPr>
        <w:t>»</w:t>
      </w:r>
      <w:r w:rsidRPr="00DF6A2E">
        <w:rPr>
          <w:rFonts w:ascii="Times New Roman" w:hAnsi="Times New Roman"/>
          <w:bCs/>
          <w:sz w:val="24"/>
          <w:szCs w:val="24"/>
        </w:rPr>
        <w:t>,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«</w:t>
      </w:r>
      <w:hyperlink r:id="rId14" w:tooltip="Australia and New Zealand Banking Group" w:history="1"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Australia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and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New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Zealand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Banking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Group</w:t>
        </w:r>
      </w:hyperlink>
      <w:r w:rsidRPr="00DF6A2E">
        <w:rPr>
          <w:rFonts w:ascii="Times New Roman" w:hAnsi="Times New Roman"/>
          <w:bCs/>
          <w:sz w:val="24"/>
          <w:szCs w:val="24"/>
        </w:rPr>
        <w:t>»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и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«</w:t>
      </w:r>
      <w:hyperlink r:id="rId15" w:tooltip="BNP Paribas" w:history="1"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BNP</w:t>
        </w:r>
        <w:r w:rsidR="00455765"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Paribas</w:t>
        </w:r>
      </w:hyperlink>
      <w:r w:rsidRPr="00DF6A2E">
        <w:rPr>
          <w:rStyle w:val="a9"/>
          <w:rFonts w:ascii="Times New Roman" w:hAnsi="Times New Roman"/>
          <w:bCs/>
          <w:color w:val="auto"/>
          <w:sz w:val="24"/>
          <w:szCs w:val="24"/>
          <w:u w:val="none"/>
        </w:rPr>
        <w:t>»</w:t>
      </w:r>
      <w:r w:rsidRPr="00DF6A2E">
        <w:rPr>
          <w:rFonts w:ascii="Times New Roman" w:hAnsi="Times New Roman"/>
          <w:bCs/>
          <w:sz w:val="24"/>
          <w:szCs w:val="24"/>
        </w:rPr>
        <w:t>.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конец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2024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«CIPS»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пользовалось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1413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организаций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185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мира.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Наибольшее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распространение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получила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Азии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где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зарегистрировано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1051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участников,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больше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половины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самом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(560),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Европе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244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участника,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Африке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53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участника,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Северной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Америке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25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участников,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Южной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Америке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участников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Океании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участников.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Style w:val="a9"/>
          <w:rFonts w:ascii="Times New Roman" w:hAnsi="Times New Roman"/>
          <w:sz w:val="24"/>
          <w:szCs w:val="24"/>
          <w:vertAlign w:val="superscript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30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коммерческих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установили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корреспондентские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отношения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«CIPS»,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двух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торговых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операциях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достигла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95%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2024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DF6A2E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Общий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транзакций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«CIPS»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2024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достиг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123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трлн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юаней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(17,3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трлн.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долл.)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2"/>
      </w:r>
      <w:r w:rsidR="00DF6A2E">
        <w:rPr>
          <w:rFonts w:ascii="Times New Roman" w:hAnsi="Times New Roman"/>
          <w:sz w:val="24"/>
          <w:szCs w:val="24"/>
        </w:rPr>
        <w:t>.</w:t>
      </w:r>
    </w:p>
    <w:p w:rsidR="0061170B" w:rsidRPr="00DF6A2E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интеграции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необходимо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интенсифицировать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валютах,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числе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через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числе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российские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системы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«МИР»,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«</w:t>
      </w:r>
      <w:r w:rsidRPr="00DF6A2E">
        <w:rPr>
          <w:rFonts w:ascii="Times New Roman" w:hAnsi="Times New Roman"/>
          <w:bCs/>
          <w:color w:val="2C2D2E"/>
          <w:spacing w:val="-1"/>
          <w:sz w:val="24"/>
          <w:szCs w:val="24"/>
        </w:rPr>
        <w:t>СПФС»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(с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истеме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передачи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финансовых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сообщений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Банка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C2D2E"/>
          <w:spacing w:val="-1"/>
          <w:sz w:val="24"/>
          <w:szCs w:val="24"/>
        </w:rPr>
        <w:t>России),</w:t>
      </w:r>
      <w:r w:rsidR="00455765" w:rsidRPr="00DF6A2E">
        <w:rPr>
          <w:rFonts w:ascii="Times New Roman" w:hAnsi="Times New Roman"/>
          <w:color w:val="2C2D2E"/>
          <w:spacing w:val="-1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китайские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системы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«ЮНИОН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ПЭЙ»,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«</w:t>
      </w:r>
      <w:r w:rsidRPr="00DF6A2E">
        <w:rPr>
          <w:rFonts w:ascii="Times New Roman" w:hAnsi="Times New Roman"/>
          <w:bCs/>
          <w:sz w:val="24"/>
          <w:szCs w:val="24"/>
          <w:lang w:val="en-US"/>
        </w:rPr>
        <w:t>CIPS</w:t>
      </w:r>
      <w:r w:rsidRPr="00DF6A2E">
        <w:rPr>
          <w:rFonts w:ascii="Times New Roman" w:hAnsi="Times New Roman"/>
          <w:bCs/>
          <w:sz w:val="24"/>
          <w:szCs w:val="24"/>
        </w:rPr>
        <w:t>»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(китайская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трансграничная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межбанковская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платёжная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система»,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иранской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системы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C2D2E"/>
          <w:spacing w:val="1"/>
          <w:sz w:val="24"/>
          <w:szCs w:val="24"/>
        </w:rPr>
        <w:t>«ШЕТАБ»</w:t>
      </w:r>
      <w:r w:rsidR="00455765" w:rsidRPr="00DF6A2E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C2D2E"/>
          <w:spacing w:val="1"/>
          <w:sz w:val="24"/>
          <w:szCs w:val="24"/>
        </w:rPr>
        <w:t>и</w:t>
      </w:r>
      <w:r w:rsidR="00455765" w:rsidRPr="00DF6A2E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C2D2E"/>
          <w:spacing w:val="1"/>
          <w:sz w:val="24"/>
          <w:szCs w:val="24"/>
        </w:rPr>
        <w:t>др.</w:t>
      </w:r>
      <w:r w:rsidR="00455765" w:rsidRPr="00DF6A2E">
        <w:rPr>
          <w:rFonts w:ascii="Times New Roman" w:hAnsi="Times New Roman"/>
          <w:color w:val="2C2D2E"/>
          <w:spacing w:val="1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b/>
          <w:sz w:val="24"/>
          <w:szCs w:val="24"/>
        </w:rPr>
      </w:pPr>
      <w:r w:rsidRPr="00455765">
        <w:rPr>
          <w:rFonts w:ascii="Times New Roman" w:hAnsi="Times New Roman"/>
          <w:b/>
          <w:sz w:val="24"/>
          <w:szCs w:val="24"/>
        </w:rPr>
        <w:t>Совершенствование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взаимных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финансовых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расчетов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между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странами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БРИКС+</w:t>
      </w:r>
    </w:p>
    <w:p w:rsidR="0061170B" w:rsidRPr="00DF6A2E" w:rsidRDefault="0061170B" w:rsidP="00455765">
      <w:pPr>
        <w:rPr>
          <w:rFonts w:ascii="Times New Roman" w:hAnsi="Times New Roman"/>
          <w:color w:val="242424"/>
          <w:sz w:val="24"/>
          <w:szCs w:val="24"/>
        </w:rPr>
      </w:pPr>
      <w:r w:rsidRPr="00DF6A2E">
        <w:rPr>
          <w:rFonts w:ascii="Times New Roman" w:hAnsi="Times New Roman"/>
          <w:color w:val="242424"/>
          <w:sz w:val="24"/>
          <w:szCs w:val="24"/>
        </w:rPr>
        <w:t>В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условиях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маниакального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распространения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экономических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санкций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для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стран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БРИКС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необходимы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42424"/>
          <w:sz w:val="24"/>
          <w:szCs w:val="24"/>
        </w:rPr>
        <w:t>надежные</w:t>
      </w:r>
      <w:r w:rsidR="00455765" w:rsidRPr="00DF6A2E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42424"/>
          <w:sz w:val="24"/>
          <w:szCs w:val="24"/>
        </w:rPr>
        <w:t>альтернативные</w:t>
      </w:r>
      <w:r w:rsidR="00455765" w:rsidRPr="00DF6A2E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42424"/>
          <w:sz w:val="24"/>
          <w:szCs w:val="24"/>
        </w:rPr>
        <w:t>механизмы</w:t>
      </w:r>
      <w:r w:rsidR="00455765" w:rsidRPr="00DF6A2E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42424"/>
          <w:sz w:val="24"/>
          <w:szCs w:val="24"/>
        </w:rPr>
        <w:t>осуществления</w:t>
      </w:r>
      <w:r w:rsidR="00455765" w:rsidRPr="00DF6A2E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42424"/>
          <w:sz w:val="24"/>
          <w:szCs w:val="24"/>
        </w:rPr>
        <w:t>международных</w:t>
      </w:r>
      <w:r w:rsidR="00455765" w:rsidRPr="00DF6A2E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42424"/>
          <w:sz w:val="24"/>
          <w:szCs w:val="24"/>
        </w:rPr>
        <w:t>финансовых</w:t>
      </w:r>
      <w:r w:rsidR="00455765" w:rsidRPr="00DF6A2E">
        <w:rPr>
          <w:rFonts w:ascii="Times New Roman" w:hAnsi="Times New Roman"/>
          <w:bCs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242424"/>
          <w:sz w:val="24"/>
          <w:szCs w:val="24"/>
        </w:rPr>
        <w:t>расчетов.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</w:p>
    <w:p w:rsidR="0061170B" w:rsidRPr="00DF6A2E" w:rsidRDefault="0061170B" w:rsidP="00455765">
      <w:pPr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</w:pPr>
      <w:r w:rsidRPr="00DF6A2E">
        <w:rPr>
          <w:rFonts w:ascii="Times New Roman" w:hAnsi="Times New Roman"/>
          <w:color w:val="242424"/>
          <w:sz w:val="24"/>
          <w:szCs w:val="24"/>
        </w:rPr>
        <w:t>В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частности,</w:t>
      </w:r>
      <w:r w:rsidR="00455765" w:rsidRPr="00DF6A2E">
        <w:rPr>
          <w:rFonts w:ascii="Times New Roman" w:hAnsi="Times New Roman"/>
          <w:color w:val="242424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242424"/>
          <w:sz w:val="24"/>
          <w:szCs w:val="24"/>
        </w:rPr>
        <w:t>в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российском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докладе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для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16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саммита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Казани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октябре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2024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г.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было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рекомендовано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создать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общую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платформу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для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трансграничных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платежей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использованием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цифровых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валют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центробанков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(ЦВЦБ)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стран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БРИКС.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color w:val="242424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настоящее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время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трансграничные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правило,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осуществляются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через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банков-корреспондентов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множества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посредников,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разбросаны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разным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странам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разными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часовыми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поясами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графикам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работы,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сейчас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еще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зависят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западных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санкций.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основу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можно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взять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цифровую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платежную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платформу,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разработанную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инновационным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центром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Банка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международных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расчетов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(BIS)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получившую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название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проект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mBridge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—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Project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Connecting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economies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through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CBDC.</w:t>
      </w:r>
      <w:r w:rsidR="00DF6A2E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направлен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трансграничных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платежей,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используя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общую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платформу,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основанную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технологии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распределенных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реестров,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несколько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центральных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могут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выпускать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обменивать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свои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соответствующие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цифровые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активы.</w:t>
      </w:r>
    </w:p>
    <w:p w:rsidR="0061170B" w:rsidRPr="00DF6A2E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Пилотный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реализован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Гонконге,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принимали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управление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Гонконга,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Таиланда,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Центральный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Объединенных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Арабских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Эмиратов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Институт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цифровой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Народного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Китая.</w:t>
      </w:r>
      <w:r w:rsidR="00DF6A2E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В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результате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участниками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проекта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был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разработан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новый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блокчейн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(mBridge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ledger),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который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призван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служить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специализированной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и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гибкой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платформой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для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осуществления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мультивалютных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трансграничных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операций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и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платежей.</w:t>
      </w:r>
    </w:p>
    <w:p w:rsidR="0061170B" w:rsidRPr="00DF6A2E" w:rsidRDefault="0061170B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DF6A2E">
        <w:rPr>
          <w:rFonts w:ascii="Times New Roman" w:hAnsi="Times New Roman"/>
          <w:sz w:val="24"/>
          <w:szCs w:val="24"/>
        </w:rPr>
        <w:t>Разработанная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мультимодальная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платформа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цифровых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валют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м</w:t>
      </w:r>
      <w:r w:rsidRPr="00455765">
        <w:rPr>
          <w:rFonts w:ascii="Times New Roman" w:hAnsi="Times New Roman"/>
          <w:sz w:val="24"/>
          <w:szCs w:val="24"/>
        </w:rPr>
        <w:t>ожет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прямого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подключения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центральных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коммерческих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участников,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значительно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увеличивая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потенциал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одноранговых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трансграничных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платежей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режиме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реального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времени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операций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иностранной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торговых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операций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трансграничный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инвестиций.</w:t>
      </w:r>
      <w:r w:rsidR="00DF6A2E" w:rsidRPr="00DF6A2E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Особое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внимание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платформы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уделено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модульной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функциональности,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масштабируемости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соответствию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правовым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требованиям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конкретной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нормативно-правовой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базе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особенностям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управления.</w:t>
      </w:r>
      <w:r w:rsidR="00DF6A2E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Создание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аналогичной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платформы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странами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БРИКС+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позволит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создать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эффективный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механизм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взаимных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расчетов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использованием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цифровых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валют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центробанков</w:t>
      </w:r>
      <w:r w:rsidR="00455765"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(ЦВЦБ)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позволит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избежать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необходимости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проведения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операций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через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доллар,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банковскую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систему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США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контролируемый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ими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межбанковский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платежный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сервис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SWIFT</w:t>
      </w:r>
      <w:r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.</w:t>
      </w:r>
      <w:r w:rsidR="00455765" w:rsidRPr="00DF6A2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</w:p>
    <w:p w:rsidR="0061170B" w:rsidRPr="00DF6A2E" w:rsidRDefault="0061170B" w:rsidP="00455765">
      <w:pPr>
        <w:rPr>
          <w:rFonts w:ascii="Times New Roman" w:hAnsi="Times New Roman"/>
          <w:color w:val="000000"/>
          <w:sz w:val="24"/>
          <w:szCs w:val="24"/>
        </w:rPr>
      </w:pPr>
      <w:r w:rsidRPr="00DF6A2E">
        <w:rPr>
          <w:rFonts w:ascii="Times New Roman" w:hAnsi="Times New Roman"/>
          <w:sz w:val="24"/>
          <w:szCs w:val="24"/>
        </w:rPr>
        <w:t>В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настоящее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время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российскими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специалистами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идет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разработка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аналогичной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многосторонней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цифровой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расчетно-платежной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платформы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центральных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банков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sz w:val="24"/>
          <w:szCs w:val="24"/>
        </w:rPr>
        <w:t>БРИКС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="00DF6A2E" w:rsidRPr="00DF6A2E">
        <w:rPr>
          <w:rFonts w:ascii="Times New Roman" w:hAnsi="Times New Roman"/>
          <w:sz w:val="24"/>
          <w:szCs w:val="24"/>
        </w:rPr>
        <w:t>–</w:t>
      </w:r>
      <w:r w:rsidR="00455765" w:rsidRPr="00DF6A2E">
        <w:rPr>
          <w:rFonts w:ascii="Times New Roman" w:hAnsi="Times New Roman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BRICS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sz w:val="24"/>
          <w:szCs w:val="24"/>
        </w:rPr>
        <w:t>Bridge.</w:t>
      </w:r>
      <w:r w:rsidR="00455765" w:rsidRPr="00DF6A2E">
        <w:rPr>
          <w:rFonts w:ascii="Times New Roman" w:hAnsi="Times New Roman"/>
          <w:bCs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Для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технического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обеспечения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работы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этой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платформы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под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эгидой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000000"/>
          <w:sz w:val="24"/>
          <w:szCs w:val="24"/>
        </w:rPr>
        <w:t>Международного</w:t>
      </w:r>
      <w:r w:rsidR="00455765" w:rsidRPr="00DF6A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000000"/>
          <w:sz w:val="24"/>
          <w:szCs w:val="24"/>
        </w:rPr>
        <w:t>научно-исследовательского</w:t>
      </w:r>
      <w:r w:rsidR="00455765" w:rsidRPr="00DF6A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000000"/>
          <w:sz w:val="24"/>
          <w:szCs w:val="24"/>
        </w:rPr>
        <w:t>института</w:t>
      </w:r>
      <w:r w:rsidR="00455765" w:rsidRPr="00DF6A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000000"/>
          <w:sz w:val="24"/>
          <w:szCs w:val="24"/>
        </w:rPr>
        <w:t>проблем</w:t>
      </w:r>
      <w:r w:rsidR="00455765" w:rsidRPr="00DF6A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000000"/>
          <w:sz w:val="24"/>
          <w:szCs w:val="24"/>
        </w:rPr>
        <w:t>управления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(МНИИПУ)</w:t>
      </w:r>
      <w:r w:rsidRPr="00DF6A2E">
        <w:rPr>
          <w:rStyle w:val="a5"/>
          <w:rFonts w:ascii="Times New Roman" w:hAnsi="Times New Roman"/>
          <w:color w:val="000000"/>
          <w:sz w:val="24"/>
          <w:szCs w:val="24"/>
        </w:rPr>
        <w:footnoteReference w:id="3"/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разрабатывается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децентрализованная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банковская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000000"/>
          <w:sz w:val="24"/>
          <w:szCs w:val="24"/>
        </w:rPr>
        <w:t>экосистема</w:t>
      </w:r>
      <w:r w:rsidR="00455765" w:rsidRPr="00DF6A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000000"/>
          <w:sz w:val="24"/>
          <w:szCs w:val="24"/>
        </w:rPr>
        <w:t>«Юнит»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с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собственной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расчетно-платежной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единицей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000000"/>
          <w:sz w:val="24"/>
          <w:szCs w:val="24"/>
        </w:rPr>
        <w:t>«В</w:t>
      </w:r>
      <w:r w:rsidRPr="00DF6A2E">
        <w:rPr>
          <w:rFonts w:ascii="Times New Roman" w:hAnsi="Times New Roman"/>
          <w:bCs/>
          <w:color w:val="000000"/>
          <w:sz w:val="24"/>
          <w:szCs w:val="24"/>
          <w:lang w:val="en-US"/>
        </w:rPr>
        <w:t>RICS</w:t>
      </w:r>
      <w:r w:rsidR="00455765" w:rsidRPr="00DF6A2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bCs/>
          <w:color w:val="000000"/>
          <w:sz w:val="24"/>
          <w:szCs w:val="24"/>
        </w:rPr>
        <w:t>UN</w:t>
      </w:r>
      <w:r w:rsidRPr="00DF6A2E"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 w:rsidRPr="00DF6A2E">
        <w:rPr>
          <w:rFonts w:ascii="Times New Roman" w:hAnsi="Times New Roman"/>
          <w:bCs/>
          <w:color w:val="000000"/>
          <w:sz w:val="24"/>
          <w:szCs w:val="24"/>
        </w:rPr>
        <w:t>T»</w:t>
      </w:r>
      <w:r w:rsidRPr="00DF6A2E">
        <w:rPr>
          <w:rFonts w:ascii="Times New Roman" w:hAnsi="Times New Roman"/>
          <w:color w:val="000000"/>
          <w:sz w:val="24"/>
          <w:szCs w:val="24"/>
        </w:rPr>
        <w:t>,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которая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позволит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решить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проблему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трансграничных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платежей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стран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БРИКС+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в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условиях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западных</w:t>
      </w:r>
      <w:r w:rsidR="00455765" w:rsidRPr="00DF6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A2E">
        <w:rPr>
          <w:rFonts w:ascii="Times New Roman" w:hAnsi="Times New Roman"/>
          <w:color w:val="000000"/>
          <w:sz w:val="24"/>
          <w:szCs w:val="24"/>
        </w:rPr>
        <w:t>санкций.</w:t>
      </w:r>
    </w:p>
    <w:p w:rsidR="0061170B" w:rsidRPr="00987519" w:rsidRDefault="0061170B" w:rsidP="00455765">
      <w:pPr>
        <w:rPr>
          <w:rFonts w:ascii="Times New Roman" w:hAnsi="Times New Roman"/>
          <w:bCs/>
          <w:color w:val="000000"/>
          <w:sz w:val="24"/>
          <w:szCs w:val="24"/>
        </w:rPr>
      </w:pPr>
      <w:r w:rsidRPr="00455765">
        <w:rPr>
          <w:rFonts w:ascii="Times New Roman" w:hAnsi="Times New Roman"/>
          <w:color w:val="000000"/>
          <w:sz w:val="24"/>
          <w:szCs w:val="24"/>
        </w:rPr>
        <w:t>Для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реализации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проекта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предлагается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использовать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технологию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распределенного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реестра.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Финансовая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экосистема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будет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представлять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собой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фрактально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организованные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узлы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(точки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доступа),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объединенные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блокчейн-платформой,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которая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позволит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прозрачность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операций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исключит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внешний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контроль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проведения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транзакций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движением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капитала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манипулированием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обменными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курсами.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означает,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соединение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рамках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платформы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будет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доступно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всех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открытых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децентрализованных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бирж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(DEX)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цифровых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платформ,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используют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коммерческие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Центральные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всему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миру.</w:t>
      </w:r>
      <w:r w:rsidR="00987519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результате,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страны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БРИКС+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фактически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смогут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использовать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«В</w:t>
      </w:r>
      <w:r w:rsidRPr="00455765">
        <w:rPr>
          <w:rFonts w:ascii="Times New Roman" w:hAnsi="Times New Roman"/>
          <w:color w:val="000000"/>
          <w:sz w:val="24"/>
          <w:szCs w:val="24"/>
          <w:lang w:val="en-US"/>
        </w:rPr>
        <w:t>RICS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UN</w:t>
      </w:r>
      <w:r w:rsidRPr="00455765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455765">
        <w:rPr>
          <w:rFonts w:ascii="Times New Roman" w:hAnsi="Times New Roman"/>
          <w:color w:val="000000"/>
          <w:sz w:val="24"/>
          <w:szCs w:val="24"/>
        </w:rPr>
        <w:t>T»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проведения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внешнеэкономической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сфере,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платежей,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87519">
        <w:rPr>
          <w:rFonts w:ascii="Times New Roman" w:hAnsi="Times New Roman"/>
          <w:sz w:val="24"/>
          <w:szCs w:val="24"/>
        </w:rPr>
        <w:t xml:space="preserve">для </w:t>
      </w:r>
      <w:r w:rsidRPr="00455765">
        <w:rPr>
          <w:rFonts w:ascii="Times New Roman" w:hAnsi="Times New Roman"/>
          <w:sz w:val="24"/>
          <w:szCs w:val="24"/>
        </w:rPr>
        <w:t>накоплени</w:t>
      </w:r>
      <w:r w:rsidR="00987519">
        <w:rPr>
          <w:rFonts w:ascii="Times New Roman" w:hAnsi="Times New Roman"/>
          <w:sz w:val="24"/>
          <w:szCs w:val="24"/>
        </w:rPr>
        <w:t>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капитала,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осуществления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трансграничных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инвестиций,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ведения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ценообразования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бухгалтерского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учета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др.</w:t>
      </w:r>
      <w:r w:rsidR="00987519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согласно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разрабатываем</w:t>
      </w:r>
      <w:r w:rsidR="00987519">
        <w:rPr>
          <w:rFonts w:ascii="Times New Roman" w:hAnsi="Times New Roman"/>
          <w:sz w:val="24"/>
          <w:szCs w:val="24"/>
        </w:rPr>
        <w:t>ому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кодексу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функционирования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экосистеме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каждый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авторизованный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узел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экосистемы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сможет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эмитировать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расчетно-платежные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единицы.</w:t>
      </w:r>
    </w:p>
    <w:p w:rsidR="0061170B" w:rsidRPr="00987519" w:rsidRDefault="0061170B" w:rsidP="00455765">
      <w:pPr>
        <w:rPr>
          <w:rFonts w:ascii="Times New Roman" w:hAnsi="Times New Roman"/>
          <w:color w:val="000000"/>
          <w:sz w:val="24"/>
          <w:szCs w:val="24"/>
        </w:rPr>
      </w:pPr>
      <w:r w:rsidRPr="00987519">
        <w:rPr>
          <w:rFonts w:ascii="Times New Roman" w:hAnsi="Times New Roman"/>
          <w:color w:val="000000"/>
          <w:sz w:val="24"/>
          <w:szCs w:val="24"/>
        </w:rPr>
        <w:t>«В</w:t>
      </w:r>
      <w:r w:rsidRPr="00987519">
        <w:rPr>
          <w:rFonts w:ascii="Times New Roman" w:hAnsi="Times New Roman"/>
          <w:color w:val="000000"/>
          <w:sz w:val="24"/>
          <w:szCs w:val="24"/>
          <w:lang w:val="en-US"/>
        </w:rPr>
        <w:t>RICS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UN</w:t>
      </w:r>
      <w:r w:rsidRPr="00987519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987519">
        <w:rPr>
          <w:rFonts w:ascii="Times New Roman" w:hAnsi="Times New Roman"/>
          <w:color w:val="000000"/>
          <w:sz w:val="24"/>
          <w:szCs w:val="24"/>
        </w:rPr>
        <w:t>T»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будет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расчетной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единицей,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принятой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на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доверии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между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странами</w:t>
      </w:r>
      <w:r w:rsidR="00987519" w:rsidRPr="00987519">
        <w:rPr>
          <w:rFonts w:ascii="Times New Roman" w:hAnsi="Times New Roman"/>
          <w:color w:val="000000"/>
          <w:sz w:val="24"/>
          <w:szCs w:val="24"/>
        </w:rPr>
        <w:t>-</w:t>
      </w:r>
      <w:r w:rsidRPr="00987519">
        <w:rPr>
          <w:rFonts w:ascii="Times New Roman" w:hAnsi="Times New Roman"/>
          <w:color w:val="000000"/>
          <w:sz w:val="24"/>
          <w:szCs w:val="24"/>
        </w:rPr>
        <w:t>участни</w:t>
      </w:r>
      <w:r w:rsidR="00987519" w:rsidRPr="00987519">
        <w:rPr>
          <w:rFonts w:ascii="Times New Roman" w:hAnsi="Times New Roman"/>
          <w:color w:val="000000"/>
          <w:sz w:val="24"/>
          <w:szCs w:val="24"/>
        </w:rPr>
        <w:t>ц</w:t>
      </w:r>
      <w:r w:rsidRPr="00987519">
        <w:rPr>
          <w:rFonts w:ascii="Times New Roman" w:hAnsi="Times New Roman"/>
          <w:color w:val="000000"/>
          <w:sz w:val="24"/>
          <w:szCs w:val="24"/>
        </w:rPr>
        <w:t>ами.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Планируется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привязать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новую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расчетную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единицу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40%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к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стоимости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золота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60%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87519">
        <w:rPr>
          <w:rFonts w:ascii="Times New Roman" w:hAnsi="Times New Roman"/>
          <w:bCs/>
          <w:color w:val="000000"/>
          <w:sz w:val="24"/>
          <w:szCs w:val="24"/>
        </w:rPr>
        <w:t>–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первоначально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к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корзине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валют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стран</w:t>
      </w:r>
      <w:r w:rsidR="00455765" w:rsidRPr="0098751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000000"/>
          <w:sz w:val="24"/>
          <w:szCs w:val="24"/>
        </w:rPr>
        <w:t>БРИКС,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а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позднее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к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корзине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валют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БРИКС+,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что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сделает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е</w:t>
      </w:r>
      <w:r w:rsidR="00987519">
        <w:rPr>
          <w:rFonts w:ascii="Times New Roman" w:hAnsi="Times New Roman"/>
          <w:color w:val="000000"/>
          <w:sz w:val="24"/>
          <w:szCs w:val="24"/>
        </w:rPr>
        <w:t>е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менее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подверженн</w:t>
      </w:r>
      <w:r w:rsidR="00987519">
        <w:rPr>
          <w:rFonts w:ascii="Times New Roman" w:hAnsi="Times New Roman"/>
          <w:color w:val="000000"/>
          <w:sz w:val="24"/>
          <w:szCs w:val="24"/>
        </w:rPr>
        <w:t>ой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флуктуациям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и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обеспечит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финансовую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стабильность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за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счет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снижения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7519">
        <w:rPr>
          <w:rFonts w:ascii="Times New Roman" w:hAnsi="Times New Roman"/>
          <w:color w:val="000000"/>
          <w:sz w:val="24"/>
          <w:szCs w:val="24"/>
        </w:rPr>
        <w:t>волатильности.</w:t>
      </w:r>
      <w:r w:rsidR="00455765" w:rsidRPr="0098751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170B" w:rsidRPr="00987519" w:rsidRDefault="0061170B" w:rsidP="00455765">
      <w:pPr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</w:pP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Многие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технические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проблемы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запуску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новой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финансовой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платформы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основном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уже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решены,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однако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остаются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проблемы,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связанные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правовым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регулированием,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координацией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управлением.</w:t>
      </w:r>
    </w:p>
    <w:p w:rsidR="0061170B" w:rsidRPr="00455765" w:rsidRDefault="0061170B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Первоначально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следует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определиться,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какие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Центральные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банки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стран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БРИКС+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будут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представлены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платформе</w:t>
      </w:r>
      <w:r w:rsid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,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какие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присоединятся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позднее.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Предстоит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согласовать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доли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собственности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голосующие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права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участниц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аналогии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принципами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функционирования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расчетно-платежной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системы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SWIFT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.</w:t>
      </w:r>
      <w:r w:rsid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Участники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платформы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должны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будут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договориться,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кого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лицензировать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в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качестве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валютных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дилеров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этой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платформе,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определять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котировки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обменных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курсов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для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реализации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торговых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операций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помощью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разработанных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алгоритмов.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Странам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БРИКС+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–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участник</w:t>
      </w:r>
      <w:r w:rsid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ам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платформы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предстоит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договариваться,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кто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будет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отвечать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за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обеспечение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ликвидности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каких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условиях.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Необходимо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будет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разработать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механизм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урегулирования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споров.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Странам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БРИКС+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предстоит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унифицировать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законы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правовые</w:t>
      </w:r>
      <w:r w:rsidR="00455765"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нормы,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защищающие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конфиденциальность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данных,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также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способы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обеспечения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кибербезопасности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соблюдении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международных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правил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борьбы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отмыванием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денег.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Таким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образом,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случае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одобрения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«В</w:t>
      </w:r>
      <w:r w:rsidRPr="00455765">
        <w:rPr>
          <w:rFonts w:ascii="Times New Roman" w:hAnsi="Times New Roman"/>
          <w:color w:val="000000"/>
          <w:sz w:val="24"/>
          <w:szCs w:val="24"/>
          <w:lang w:val="en-US"/>
        </w:rPr>
        <w:t>RICS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UN</w:t>
      </w:r>
      <w:r w:rsidRPr="00455765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455765">
        <w:rPr>
          <w:rFonts w:ascii="Times New Roman" w:hAnsi="Times New Roman"/>
          <w:color w:val="000000"/>
          <w:sz w:val="24"/>
          <w:szCs w:val="24"/>
        </w:rPr>
        <w:t>T»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будет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использовать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внутри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проведения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взаимных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использовать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процессе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ценообразования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Евразийском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союзе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(ЕАЭС),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качестве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резервной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Африки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югу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Сахары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др.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Новая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расчетная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предлагает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уникальное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решение,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позволяющее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обойти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узкие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места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глобальной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инфраструктуре,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будет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совместима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традиционными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банковскими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операциями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современными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новейшими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формами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финтеха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цифрового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банкинга.</w:t>
      </w:r>
      <w:r w:rsidR="00987519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Общая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цифровая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прорывом,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существенным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упрощением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взаимной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торговле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инвестициях.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61170B" w:rsidRPr="00987519" w:rsidRDefault="0061170B" w:rsidP="00455765">
      <w:pPr>
        <w:rPr>
          <w:rFonts w:ascii="Times New Roman" w:hAnsi="Times New Roman"/>
          <w:sz w:val="24"/>
          <w:szCs w:val="24"/>
        </w:rPr>
      </w:pPr>
      <w:r w:rsidRPr="00987519">
        <w:rPr>
          <w:rFonts w:ascii="Times New Roman" w:hAnsi="Times New Roman"/>
          <w:sz w:val="24"/>
          <w:szCs w:val="24"/>
        </w:rPr>
        <w:t>Этот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проект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обсуждался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на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рабочей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группе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по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финансовым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услугам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и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инвестициям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Делового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совета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БРИКС+</w:t>
      </w:r>
      <w:r w:rsidRPr="00987519">
        <w:rPr>
          <w:rFonts w:ascii="Times New Roman" w:hAnsi="Times New Roman"/>
          <w:sz w:val="24"/>
          <w:szCs w:val="24"/>
        </w:rPr>
        <w:t>,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получил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его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поддержку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и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был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включен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повестку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дня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саммита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БРИКС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Казани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октябре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2024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г.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По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итогам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саммита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была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создана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международная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экспертная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рабочая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группа</w:t>
      </w:r>
      <w:r w:rsidRPr="00987519">
        <w:rPr>
          <w:rFonts w:ascii="Times New Roman" w:hAnsi="Times New Roman"/>
          <w:sz w:val="24"/>
          <w:szCs w:val="24"/>
        </w:rPr>
        <w:t>,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которой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поручено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начать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разработку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модели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цифровой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мультивалютной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системы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расчетов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базе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новой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расчетно-платежной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единицы</w:t>
      </w:r>
      <w:r w:rsidR="00455765" w:rsidRPr="00987519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«</w:t>
      </w:r>
      <w:r w:rsidRPr="00987519">
        <w:rPr>
          <w:rFonts w:ascii="Times New Roman" w:hAnsi="Times New Roman"/>
          <w:sz w:val="24"/>
          <w:szCs w:val="24"/>
        </w:rPr>
        <w:t>В</w:t>
      </w:r>
      <w:r w:rsidRPr="00987519">
        <w:rPr>
          <w:rFonts w:ascii="Times New Roman" w:hAnsi="Times New Roman"/>
          <w:sz w:val="24"/>
          <w:szCs w:val="24"/>
          <w:lang w:val="en-US"/>
        </w:rPr>
        <w:t>RICS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UN</w:t>
      </w:r>
      <w:r w:rsidRPr="00987519">
        <w:rPr>
          <w:rFonts w:ascii="Times New Roman" w:hAnsi="Times New Roman"/>
          <w:sz w:val="24"/>
          <w:szCs w:val="24"/>
          <w:lang w:val="en-US"/>
        </w:rPr>
        <w:t>I</w:t>
      </w:r>
      <w:r w:rsidRPr="00987519">
        <w:rPr>
          <w:rFonts w:ascii="Times New Roman" w:hAnsi="Times New Roman"/>
          <w:sz w:val="24"/>
          <w:szCs w:val="24"/>
        </w:rPr>
        <w:t>T».</w:t>
      </w:r>
    </w:p>
    <w:p w:rsidR="0061170B" w:rsidRPr="00987519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Формирование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децентрализованной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денежной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экосистемы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способствовать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совершенствованию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торговли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сырьевыми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товарами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ценообразования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сфере.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независимая</w:t>
      </w:r>
      <w:r w:rsidR="00987519">
        <w:rPr>
          <w:rFonts w:ascii="Times New Roman" w:hAnsi="Times New Roman"/>
          <w:sz w:val="24"/>
          <w:szCs w:val="24"/>
        </w:rPr>
        <w:t xml:space="preserve"> 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эффективная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Евразийская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товарно-сырьевая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биржа,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будет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осуществлять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торговлю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валюте,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обеспечивающей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эффективное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рациональное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соединение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движения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торговых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потоков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капитала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независимых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платежей.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торговля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сырьем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сможет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обновиться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и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освободиться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от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западного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спекулятивного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капитала</w:t>
      </w:r>
      <w:r w:rsidRPr="00987519">
        <w:rPr>
          <w:rFonts w:ascii="Times New Roman" w:hAnsi="Times New Roman"/>
          <w:sz w:val="24"/>
          <w:szCs w:val="24"/>
        </w:rPr>
        <w:t>,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что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позволит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направить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биржевый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капитал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="00987519" w:rsidRPr="00987519">
        <w:rPr>
          <w:rFonts w:ascii="Times New Roman" w:hAnsi="Times New Roman"/>
          <w:sz w:val="24"/>
          <w:szCs w:val="24"/>
        </w:rPr>
        <w:t>на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цели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устойчивого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развития.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Появляется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возможность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разработки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новых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финансовых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продуктов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для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осуществления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прямых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иностранных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инвестиций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(ПИИ)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и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трансграничных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слияний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и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поглощений.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987519">
        <w:rPr>
          <w:rFonts w:ascii="Times New Roman" w:hAnsi="Times New Roman"/>
          <w:sz w:val="24"/>
          <w:szCs w:val="24"/>
        </w:rPr>
        <w:t>Важным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последствием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введения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новой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финансовой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расчетной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системы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будет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укрепление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финансового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суверенитета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стран</w:t>
      </w:r>
      <w:r w:rsidR="00987519">
        <w:rPr>
          <w:rFonts w:ascii="Times New Roman" w:hAnsi="Times New Roman"/>
          <w:bCs/>
          <w:sz w:val="24"/>
          <w:szCs w:val="24"/>
        </w:rPr>
        <w:t>-</w:t>
      </w:r>
      <w:r w:rsidRPr="00987519">
        <w:rPr>
          <w:rFonts w:ascii="Times New Roman" w:hAnsi="Times New Roman"/>
          <w:bCs/>
          <w:sz w:val="24"/>
          <w:szCs w:val="24"/>
        </w:rPr>
        <w:t>участни</w:t>
      </w:r>
      <w:r w:rsidR="00987519">
        <w:rPr>
          <w:rFonts w:ascii="Times New Roman" w:hAnsi="Times New Roman"/>
          <w:bCs/>
          <w:sz w:val="24"/>
          <w:szCs w:val="24"/>
        </w:rPr>
        <w:t>ц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системы,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позволит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проводить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независимую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олигархии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денежно-кредитную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политику,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ориентированную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стимулирование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инклюзивного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проведения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социально-экономических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преобразований.</w:t>
      </w:r>
    </w:p>
    <w:p w:rsidR="0061170B" w:rsidRPr="0082768A" w:rsidRDefault="0061170B" w:rsidP="0082768A">
      <w:pPr>
        <w:shd w:val="clear" w:color="auto" w:fill="FFFFFF"/>
        <w:rPr>
          <w:lang w:val="en-US"/>
        </w:rPr>
      </w:pPr>
      <w:r w:rsidRPr="00455765">
        <w:rPr>
          <w:rFonts w:ascii="Times New Roman" w:hAnsi="Times New Roman"/>
          <w:sz w:val="24"/>
          <w:szCs w:val="24"/>
        </w:rPr>
        <w:t>Транзакционная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«В</w:t>
      </w:r>
      <w:r w:rsidRPr="00455765">
        <w:rPr>
          <w:rFonts w:ascii="Times New Roman" w:hAnsi="Times New Roman"/>
          <w:color w:val="000000"/>
          <w:sz w:val="24"/>
          <w:szCs w:val="24"/>
          <w:lang w:val="en-US"/>
        </w:rPr>
        <w:t>RICS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UN</w:t>
      </w:r>
      <w:r w:rsidRPr="00455765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455765">
        <w:rPr>
          <w:rFonts w:ascii="Times New Roman" w:hAnsi="Times New Roman"/>
          <w:color w:val="000000"/>
          <w:sz w:val="24"/>
          <w:szCs w:val="24"/>
        </w:rPr>
        <w:t>T»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7519">
        <w:rPr>
          <w:rFonts w:ascii="Times New Roman" w:hAnsi="Times New Roman"/>
          <w:color w:val="000000"/>
          <w:sz w:val="24"/>
          <w:szCs w:val="24"/>
        </w:rPr>
        <w:t>–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это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надежное</w:t>
      </w:r>
      <w:r w:rsidRPr="00455765">
        <w:rPr>
          <w:rFonts w:ascii="Times New Roman" w:hAnsi="Times New Roman"/>
          <w:sz w:val="24"/>
          <w:szCs w:val="24"/>
        </w:rPr>
        <w:t>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быстрое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эффективное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решение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трансграничных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платежей,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фактически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форма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выпускать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децентрализованно,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затем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признавать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регулировать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уровне.</w:t>
      </w:r>
      <w:r w:rsidR="0082768A" w:rsidRPr="0082768A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План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может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начать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реализовываться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уже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2025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г.</w:t>
      </w:r>
    </w:p>
    <w:p w:rsidR="0061170B" w:rsidRPr="00455765" w:rsidRDefault="0061170B" w:rsidP="00455765">
      <w:pPr>
        <w:rPr>
          <w:rFonts w:ascii="Times New Roman" w:hAnsi="Times New Roman"/>
          <w:b/>
          <w:sz w:val="24"/>
          <w:szCs w:val="24"/>
        </w:rPr>
      </w:pPr>
      <w:bookmarkStart w:id="0" w:name="_Hlk143624194"/>
      <w:r w:rsidRPr="00455765">
        <w:rPr>
          <w:rFonts w:ascii="Times New Roman" w:hAnsi="Times New Roman"/>
          <w:b/>
          <w:sz w:val="24"/>
          <w:szCs w:val="24"/>
        </w:rPr>
        <w:t>Создание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единой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расчетной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единицы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и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международной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резервной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валюты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в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рамках</w:t>
      </w:r>
      <w:r w:rsidR="00455765">
        <w:rPr>
          <w:rFonts w:ascii="Times New Roman" w:hAnsi="Times New Roman"/>
          <w:b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sz w:val="24"/>
          <w:szCs w:val="24"/>
        </w:rPr>
        <w:t>БРИКС</w:t>
      </w:r>
    </w:p>
    <w:p w:rsidR="0061170B" w:rsidRPr="00987519" w:rsidRDefault="0061170B" w:rsidP="00455765">
      <w:pPr>
        <w:rPr>
          <w:rFonts w:ascii="Times New Roman" w:hAnsi="Times New Roman"/>
          <w:sz w:val="24"/>
          <w:szCs w:val="24"/>
        </w:rPr>
      </w:pPr>
      <w:r w:rsidRPr="00987519">
        <w:rPr>
          <w:rFonts w:ascii="Times New Roman" w:hAnsi="Times New Roman"/>
          <w:sz w:val="24"/>
          <w:szCs w:val="24"/>
        </w:rPr>
        <w:t>Мы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предлагаем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назвать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расчетную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единицу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новой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альтернативной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валютной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системы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«В</w:t>
      </w:r>
      <w:r w:rsidRPr="00987519">
        <w:rPr>
          <w:rFonts w:ascii="Times New Roman" w:hAnsi="Times New Roman"/>
          <w:bCs/>
          <w:sz w:val="24"/>
          <w:szCs w:val="24"/>
          <w:lang w:val="en-US"/>
        </w:rPr>
        <w:t>RICS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UN</w:t>
      </w:r>
      <w:r w:rsidRPr="00987519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987519">
        <w:rPr>
          <w:rFonts w:ascii="Times New Roman" w:hAnsi="Times New Roman"/>
          <w:bCs/>
          <w:sz w:val="24"/>
          <w:szCs w:val="24"/>
        </w:rPr>
        <w:t>T»</w:t>
      </w:r>
      <w:r w:rsidRPr="00987519">
        <w:rPr>
          <w:rFonts w:ascii="Times New Roman" w:hAnsi="Times New Roman"/>
          <w:sz w:val="24"/>
          <w:szCs w:val="24"/>
        </w:rPr>
        <w:t>,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который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перспективе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может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трансформироваться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в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новую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резервную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валюту</w:t>
      </w:r>
      <w:r w:rsidRPr="00987519">
        <w:rPr>
          <w:rFonts w:ascii="Times New Roman" w:hAnsi="Times New Roman"/>
          <w:sz w:val="24"/>
          <w:szCs w:val="24"/>
        </w:rPr>
        <w:t>,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вне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зоны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действия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американского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доллара.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</w:p>
    <w:p w:rsidR="0061170B" w:rsidRPr="00430AB0" w:rsidRDefault="0061170B" w:rsidP="00455765">
      <w:pPr>
        <w:rPr>
          <w:rFonts w:ascii="Times New Roman" w:hAnsi="Times New Roman"/>
          <w:bCs/>
          <w:color w:val="202122"/>
          <w:sz w:val="24"/>
          <w:szCs w:val="24"/>
        </w:rPr>
      </w:pPr>
      <w:r w:rsidRPr="00987519">
        <w:rPr>
          <w:rFonts w:ascii="Times New Roman" w:hAnsi="Times New Roman"/>
          <w:sz w:val="24"/>
          <w:szCs w:val="24"/>
        </w:rPr>
        <w:t>Следует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отметить,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что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«брикс»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субстантивно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слову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«банкор».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Один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из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основателей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Бретонн-Вудской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валютной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системы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известный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английский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экономист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Джон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Мейнард</w:t>
      </w:r>
      <w:r w:rsidR="00455765" w:rsidRPr="00987519">
        <w:rPr>
          <w:rFonts w:ascii="Times New Roman" w:hAnsi="Times New Roman"/>
          <w:bCs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sz w:val="24"/>
          <w:szCs w:val="24"/>
        </w:rPr>
        <w:t>Кейнс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(1883</w:t>
      </w:r>
      <w:r w:rsidR="00987519">
        <w:rPr>
          <w:rFonts w:ascii="Times New Roman" w:hAnsi="Times New Roman"/>
          <w:sz w:val="24"/>
          <w:szCs w:val="24"/>
        </w:rPr>
        <w:t>-</w:t>
      </w:r>
      <w:r w:rsidRPr="00987519">
        <w:rPr>
          <w:rFonts w:ascii="Times New Roman" w:hAnsi="Times New Roman"/>
          <w:sz w:val="24"/>
          <w:szCs w:val="24"/>
        </w:rPr>
        <w:t>1946)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предлагал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построить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новую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мировую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валютную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систему,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основанную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не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на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долларе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США,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а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на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мировой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расчетной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валюте,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которую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предлагал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назвать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«банкор»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(франц.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banque</w:t>
      </w:r>
      <w:r w:rsidR="00455765" w:rsidRPr="00987519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="00987519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–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банковский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987519">
        <w:rPr>
          <w:rFonts w:ascii="Times New Roman" w:hAnsi="Times New Roman"/>
          <w:sz w:val="24"/>
          <w:szCs w:val="24"/>
        </w:rPr>
        <w:t>золотой).</w:t>
      </w:r>
      <w:r w:rsidR="00455765" w:rsidRPr="00987519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Великий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английский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экономист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считал,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что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«банкор»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первоначально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сможет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заменить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национальные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валюты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международных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торговых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финансовых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расчётах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временем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сможет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превратиться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30AB0">
        <w:rPr>
          <w:rFonts w:ascii="Times New Roman" w:hAnsi="Times New Roman"/>
          <w:color w:val="202122"/>
          <w:sz w:val="24"/>
          <w:szCs w:val="24"/>
        </w:rPr>
        <w:t>в</w:t>
      </w:r>
      <w:r w:rsidR="00455765" w:rsidRPr="00430AB0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color w:val="202122"/>
          <w:sz w:val="24"/>
          <w:szCs w:val="24"/>
        </w:rPr>
        <w:t>мировую</w:t>
      </w:r>
      <w:r w:rsidR="00455765" w:rsidRPr="00430AB0">
        <w:rPr>
          <w:rFonts w:ascii="Times New Roman" w:hAnsi="Times New Roman"/>
          <w:bCs/>
          <w:color w:val="202122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color w:val="202122"/>
          <w:sz w:val="24"/>
          <w:szCs w:val="24"/>
        </w:rPr>
        <w:t>резервную</w:t>
      </w:r>
      <w:r w:rsidR="00455765" w:rsidRPr="00430AB0">
        <w:rPr>
          <w:rFonts w:ascii="Times New Roman" w:hAnsi="Times New Roman"/>
          <w:bCs/>
          <w:color w:val="202122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color w:val="202122"/>
          <w:sz w:val="24"/>
          <w:szCs w:val="24"/>
        </w:rPr>
        <w:t>валюту.</w:t>
      </w:r>
    </w:p>
    <w:p w:rsidR="0061170B" w:rsidRPr="00430AB0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color w:val="202122"/>
          <w:sz w:val="24"/>
          <w:szCs w:val="24"/>
        </w:rPr>
        <w:t>Д.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Кейнс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попытался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формализовать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свои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идеи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сделать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качестве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официального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документа,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внесенного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на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конференцию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от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имени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правительства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Великобритании,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однако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этого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произошло</w:t>
      </w:r>
      <w:r w:rsidR="00430AB0">
        <w:rPr>
          <w:rFonts w:ascii="Times New Roman" w:hAnsi="Times New Roman"/>
          <w:color w:val="202122"/>
          <w:sz w:val="24"/>
          <w:szCs w:val="24"/>
        </w:rPr>
        <w:t>, п</w:t>
      </w:r>
      <w:r w:rsidRPr="00455765">
        <w:rPr>
          <w:rFonts w:ascii="Times New Roman" w:hAnsi="Times New Roman"/>
          <w:color w:val="202122"/>
          <w:sz w:val="24"/>
          <w:szCs w:val="24"/>
        </w:rPr>
        <w:t>оскольку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эта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идея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новой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мировой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финансовой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архитектуры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полностью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противоречила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стратегическим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планам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США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превращению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доллара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мировую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валюту.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30AB0">
        <w:rPr>
          <w:rFonts w:ascii="Times New Roman" w:hAnsi="Times New Roman"/>
          <w:color w:val="202122"/>
          <w:sz w:val="24"/>
          <w:szCs w:val="24"/>
        </w:rPr>
        <w:t>Денежные</w:t>
      </w:r>
      <w:r w:rsidR="00455765" w:rsidRPr="00430AB0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30AB0">
        <w:rPr>
          <w:rFonts w:ascii="Times New Roman" w:hAnsi="Times New Roman"/>
          <w:color w:val="202122"/>
          <w:sz w:val="24"/>
          <w:szCs w:val="24"/>
        </w:rPr>
        <w:t>власти</w:t>
      </w:r>
      <w:r w:rsidR="00455765" w:rsidRPr="00430AB0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30AB0">
        <w:rPr>
          <w:rFonts w:ascii="Times New Roman" w:hAnsi="Times New Roman"/>
          <w:color w:val="202122"/>
          <w:sz w:val="24"/>
          <w:szCs w:val="24"/>
        </w:rPr>
        <w:t>США</w:t>
      </w:r>
      <w:r w:rsidR="00455765" w:rsidRPr="00430AB0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30AB0">
        <w:rPr>
          <w:rFonts w:ascii="Times New Roman" w:hAnsi="Times New Roman"/>
          <w:color w:val="202122"/>
          <w:sz w:val="24"/>
          <w:szCs w:val="24"/>
        </w:rPr>
        <w:t>рассматривали</w:t>
      </w:r>
      <w:r w:rsidR="00455765" w:rsidRPr="00430AB0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Бретонн-Вудскую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валютную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систему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и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созданные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ее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рамка</w:t>
      </w:r>
      <w:r w:rsidR="00430AB0">
        <w:rPr>
          <w:rFonts w:ascii="Times New Roman" w:hAnsi="Times New Roman"/>
          <w:sz w:val="24"/>
          <w:szCs w:val="24"/>
        </w:rPr>
        <w:t>х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Мировой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банк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и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Международный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валютный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фонд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исключительно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как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важные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инструменты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продвижения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и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закрепления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американской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валюты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качестве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основной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резервной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валюты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для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большинства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стран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мира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и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конечной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итоге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превращения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доллара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мировую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валюту,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что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факту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и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произошло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послевоенный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период.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</w:p>
    <w:p w:rsidR="0061170B" w:rsidRPr="00430AB0" w:rsidRDefault="0061170B" w:rsidP="00455765">
      <w:pPr>
        <w:rPr>
          <w:rFonts w:ascii="Times New Roman" w:hAnsi="Times New Roman"/>
          <w:sz w:val="24"/>
          <w:szCs w:val="24"/>
        </w:rPr>
      </w:pPr>
      <w:r w:rsidRPr="00430AB0">
        <w:rPr>
          <w:rFonts w:ascii="Times New Roman" w:hAnsi="Times New Roman"/>
          <w:sz w:val="24"/>
          <w:szCs w:val="24"/>
        </w:rPr>
        <w:t>Причем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право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печатать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доллар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принадлежит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не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государству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США,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независимому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государственному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агентству,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фактически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частной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акционерной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компании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–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Федеральной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резервной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системе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(ФРС).</w:t>
      </w:r>
      <w:r w:rsidR="00430AB0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Америка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получила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преимущества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перед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другими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странами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мира,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поскольку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ФРС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США,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как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единый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эмиссионный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центр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мировой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валюты,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имела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неограниченные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возможности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выпуску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своей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валюты,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что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привело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к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ее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доминированию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мировой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финансовой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системе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и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глобальной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экономике.</w:t>
      </w:r>
    </w:p>
    <w:p w:rsidR="00430AB0" w:rsidRDefault="0061170B" w:rsidP="00455765">
      <w:pPr>
        <w:rPr>
          <w:rFonts w:ascii="Times New Roman" w:hAnsi="Times New Roman"/>
          <w:sz w:val="24"/>
          <w:szCs w:val="24"/>
        </w:rPr>
      </w:pPr>
      <w:r w:rsidRPr="00430AB0">
        <w:rPr>
          <w:rFonts w:ascii="Times New Roman" w:hAnsi="Times New Roman"/>
          <w:sz w:val="24"/>
          <w:szCs w:val="24"/>
        </w:rPr>
        <w:t>После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демонтажа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Бретонн-Вудской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валютной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системы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1972,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основанной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золотом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стандарте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фиксированных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курсах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США,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обеспеченный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золотом,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остался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резервной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выполняет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роль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денег.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Однако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Кейнса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пропали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даром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позднее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фактически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реализованы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деятельности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фонда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форме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выпуске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называемых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Специальных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прав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заимствования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(СДР).</w:t>
      </w:r>
      <w:r w:rsidR="00430AB0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color w:val="202122"/>
          <w:sz w:val="24"/>
          <w:szCs w:val="24"/>
        </w:rPr>
        <w:t>Это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платёжное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средство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было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создано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МВФ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1969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г.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как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дополнение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к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существующим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резервным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активам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стран-членов.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СДР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</w:t>
      </w:r>
      <w:r w:rsidRPr="00455765">
        <w:rPr>
          <w:rFonts w:ascii="Times New Roman" w:hAnsi="Times New Roman"/>
          <w:color w:val="202122"/>
          <w:sz w:val="24"/>
          <w:szCs w:val="24"/>
        </w:rPr>
        <w:t>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является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валютой,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резервные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средства,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предназначенные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регулирования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сальдо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балансов,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пополнения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официальных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резервов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кредитам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МВФ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соизмерения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стоимости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Известно,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уставной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капитал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МВФ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формируется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счет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взносов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стран-членов.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Согласно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уставу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фонда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25%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выделенной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квоты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страны-члены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могут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оплачивать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СДР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свободно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конвертируемой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валюте,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75%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430AB0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своих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валютах.</w:t>
      </w:r>
      <w:r w:rsidR="00430AB0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настоящее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время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СДР,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помимо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расчётов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между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МВФ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странами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его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членами,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используются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расчетной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функции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14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официальными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международных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финансовых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организациями,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так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называемыми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сторонними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держателями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СДР.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Ряд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международных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организаций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используют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СДР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качестве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суррогатных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денег,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устанавливая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СДР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стоимость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различных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услуг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тарифов,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том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числе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финансовой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сфере,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международной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перевозке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грузов,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="00430AB0">
        <w:rPr>
          <w:rFonts w:ascii="Times New Roman" w:hAnsi="Times New Roman"/>
          <w:color w:val="202122"/>
          <w:sz w:val="24"/>
          <w:szCs w:val="24"/>
        </w:rPr>
        <w:t xml:space="preserve">в </w:t>
      </w:r>
      <w:r w:rsidRPr="00455765">
        <w:rPr>
          <w:rFonts w:ascii="Times New Roman" w:hAnsi="Times New Roman"/>
          <w:color w:val="202122"/>
          <w:sz w:val="24"/>
          <w:szCs w:val="24"/>
        </w:rPr>
        <w:t>предоставлени</w:t>
      </w:r>
      <w:r w:rsidR="00430AB0">
        <w:rPr>
          <w:rFonts w:ascii="Times New Roman" w:hAnsi="Times New Roman"/>
          <w:color w:val="202122"/>
          <w:sz w:val="24"/>
          <w:szCs w:val="24"/>
        </w:rPr>
        <w:t>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других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видов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услуг.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</w:p>
    <w:p w:rsidR="0061170B" w:rsidRPr="00430AB0" w:rsidRDefault="0061170B" w:rsidP="00455765">
      <w:pPr>
        <w:rPr>
          <w:rFonts w:ascii="Times New Roman" w:hAnsi="Times New Roman"/>
          <w:bCs/>
          <w:sz w:val="24"/>
          <w:szCs w:val="24"/>
        </w:rPr>
      </w:pPr>
      <w:r w:rsidRPr="00430AB0">
        <w:rPr>
          <w:rFonts w:ascii="Times New Roman" w:hAnsi="Times New Roman"/>
          <w:bCs/>
          <w:sz w:val="24"/>
          <w:szCs w:val="24"/>
        </w:rPr>
        <w:t>Стоимость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СДР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исчисляется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на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основе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средневзвешенной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стоимости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пяти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валют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–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доллара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США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(41,73%),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евро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(30,93%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2000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г.),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китайского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юаня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(10,92%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2016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г.)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японской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иены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(8,33%),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английского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фунта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стерлингов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(8,09%).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СДР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служат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единицей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расчетов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МВФ.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Из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национальных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валют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стран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БРИКС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эту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корзину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входит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только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китайский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юань.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Такие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функции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принципы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формирования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стоимости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СДР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применить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эмиссии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платежно-расчетной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единицы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«</w:t>
      </w:r>
      <w:r w:rsidRPr="00455765">
        <w:rPr>
          <w:rFonts w:ascii="Times New Roman" w:hAnsi="Times New Roman"/>
          <w:sz w:val="24"/>
          <w:szCs w:val="24"/>
        </w:rPr>
        <w:t>В</w:t>
      </w:r>
      <w:r w:rsidRPr="00455765">
        <w:rPr>
          <w:rFonts w:ascii="Times New Roman" w:hAnsi="Times New Roman"/>
          <w:sz w:val="24"/>
          <w:szCs w:val="24"/>
          <w:lang w:val="en-US"/>
        </w:rPr>
        <w:t>RICS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UN</w:t>
      </w:r>
      <w:r w:rsidRPr="00455765">
        <w:rPr>
          <w:rFonts w:ascii="Times New Roman" w:hAnsi="Times New Roman"/>
          <w:sz w:val="24"/>
          <w:szCs w:val="24"/>
          <w:lang w:val="en-US"/>
        </w:rPr>
        <w:t>I</w:t>
      </w:r>
      <w:r w:rsidRPr="00455765">
        <w:rPr>
          <w:rFonts w:ascii="Times New Roman" w:hAnsi="Times New Roman"/>
          <w:sz w:val="24"/>
          <w:szCs w:val="24"/>
        </w:rPr>
        <w:t>T</w:t>
      </w:r>
      <w:r w:rsidRPr="00430AB0">
        <w:rPr>
          <w:rFonts w:ascii="Times New Roman" w:hAnsi="Times New Roman"/>
          <w:sz w:val="24"/>
          <w:szCs w:val="24"/>
        </w:rPr>
        <w:t>»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на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базе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корзины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национальных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валют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стран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БРИКС.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частности,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юаня,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российского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рубля,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индийской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рупии,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бразильского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южноафриканского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рэнда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составлять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19,4%,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членов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Бангладеш,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Объединённых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арабских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эмиратов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430AB0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1,08%.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мере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принятия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членов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изменения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распределения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акционерного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капитала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соотношение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меняться.</w:t>
      </w:r>
      <w:r w:rsid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перспективе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платежно-расчетная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единица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«</w:t>
      </w:r>
      <w:r w:rsidRPr="00430AB0">
        <w:rPr>
          <w:rFonts w:ascii="Times New Roman" w:hAnsi="Times New Roman"/>
          <w:sz w:val="24"/>
          <w:szCs w:val="24"/>
        </w:rPr>
        <w:t>В</w:t>
      </w:r>
      <w:r w:rsidRPr="00430AB0">
        <w:rPr>
          <w:rFonts w:ascii="Times New Roman" w:hAnsi="Times New Roman"/>
          <w:sz w:val="24"/>
          <w:szCs w:val="24"/>
          <w:lang w:val="en-US"/>
        </w:rPr>
        <w:t>RICS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UN</w:t>
      </w:r>
      <w:r w:rsidRPr="00430AB0">
        <w:rPr>
          <w:rFonts w:ascii="Times New Roman" w:hAnsi="Times New Roman"/>
          <w:sz w:val="24"/>
          <w:szCs w:val="24"/>
          <w:lang w:val="en-US"/>
        </w:rPr>
        <w:t>I</w:t>
      </w:r>
      <w:r w:rsidRPr="00430AB0">
        <w:rPr>
          <w:rFonts w:ascii="Times New Roman" w:hAnsi="Times New Roman"/>
          <w:sz w:val="24"/>
          <w:szCs w:val="24"/>
        </w:rPr>
        <w:t>T»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могла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бы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трансформироваться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в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резервную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валюту</w:t>
      </w:r>
      <w:r w:rsidRPr="00430AB0">
        <w:rPr>
          <w:rFonts w:ascii="Times New Roman" w:hAnsi="Times New Roman"/>
          <w:sz w:val="24"/>
          <w:szCs w:val="24"/>
        </w:rPr>
        <w:t>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в</w:t>
      </w:r>
      <w:r w:rsidRPr="00455765">
        <w:rPr>
          <w:rFonts w:ascii="Times New Roman" w:hAnsi="Times New Roman"/>
          <w:sz w:val="24"/>
          <w:szCs w:val="24"/>
        </w:rPr>
        <w:t>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действия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американского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доллара.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резервная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«</w:t>
      </w:r>
      <w:r w:rsidRPr="00455765">
        <w:rPr>
          <w:rFonts w:ascii="Times New Roman" w:hAnsi="Times New Roman"/>
          <w:sz w:val="24"/>
          <w:szCs w:val="24"/>
        </w:rPr>
        <w:t>В</w:t>
      </w:r>
      <w:r w:rsidRPr="00455765">
        <w:rPr>
          <w:rFonts w:ascii="Times New Roman" w:hAnsi="Times New Roman"/>
          <w:sz w:val="24"/>
          <w:szCs w:val="24"/>
          <w:lang w:val="en-US"/>
        </w:rPr>
        <w:t>RICS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UN</w:t>
      </w:r>
      <w:r w:rsidRPr="00455765">
        <w:rPr>
          <w:rFonts w:ascii="Times New Roman" w:hAnsi="Times New Roman"/>
          <w:sz w:val="24"/>
          <w:szCs w:val="24"/>
          <w:lang w:val="en-US"/>
        </w:rPr>
        <w:t>I</w:t>
      </w:r>
      <w:r w:rsidRPr="00455765">
        <w:rPr>
          <w:rFonts w:ascii="Times New Roman" w:hAnsi="Times New Roman"/>
          <w:sz w:val="24"/>
          <w:szCs w:val="24"/>
        </w:rPr>
        <w:t>T»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базироваться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золотодевизном</w:t>
      </w:r>
      <w:r w:rsidR="00455765" w:rsidRPr="00430AB0">
        <w:rPr>
          <w:rFonts w:ascii="Times New Roman" w:hAnsi="Times New Roman"/>
          <w:bCs/>
          <w:sz w:val="24"/>
          <w:szCs w:val="24"/>
        </w:rPr>
        <w:t xml:space="preserve"> </w:t>
      </w:r>
      <w:r w:rsidRPr="00430AB0">
        <w:rPr>
          <w:rFonts w:ascii="Times New Roman" w:hAnsi="Times New Roman"/>
          <w:bCs/>
          <w:sz w:val="24"/>
          <w:szCs w:val="24"/>
        </w:rPr>
        <w:t>стандарте,</w:t>
      </w:r>
      <w:r w:rsidR="00455765" w:rsidRPr="00430AB0">
        <w:rPr>
          <w:rFonts w:ascii="Times New Roman" w:hAnsi="Times New Roman"/>
          <w:sz w:val="24"/>
          <w:szCs w:val="24"/>
        </w:rPr>
        <w:t xml:space="preserve"> </w:t>
      </w:r>
      <w:r w:rsidRPr="00430AB0">
        <w:rPr>
          <w:rFonts w:ascii="Times New Roman" w:hAnsi="Times New Roman"/>
          <w:sz w:val="24"/>
          <w:szCs w:val="24"/>
        </w:rPr>
        <w:t>п</w:t>
      </w:r>
      <w:r w:rsidRPr="00455765">
        <w:rPr>
          <w:rFonts w:ascii="Times New Roman" w:hAnsi="Times New Roman"/>
          <w:sz w:val="24"/>
          <w:szCs w:val="24"/>
        </w:rPr>
        <w:t>оскольку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суммарные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запасы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монетарного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золота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начало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2024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составляли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5587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т.,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больше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запасов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золота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МВФ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(2814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г.).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Европейского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центрального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(505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г.),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составляло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67%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золотых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запасов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США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(8133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т.).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мере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приема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членов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НБР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запасы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могут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сравняться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золотыми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резервами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США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самыми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крупными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мире.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4"/>
      </w:r>
    </w:p>
    <w:p w:rsidR="0061170B" w:rsidRPr="00D95965" w:rsidRDefault="0061170B" w:rsidP="00455765">
      <w:pPr>
        <w:rPr>
          <w:rFonts w:ascii="Times New Roman" w:hAnsi="Times New Roman"/>
          <w:sz w:val="24"/>
          <w:szCs w:val="24"/>
        </w:rPr>
      </w:pPr>
      <w:r w:rsidRPr="00D95965">
        <w:rPr>
          <w:rFonts w:ascii="Times New Roman" w:hAnsi="Times New Roman"/>
          <w:sz w:val="24"/>
          <w:szCs w:val="24"/>
        </w:rPr>
        <w:t>Однако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физическое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ограничение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количества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золота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в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мире</w:t>
      </w:r>
      <w:r w:rsidRPr="00D95965">
        <w:rPr>
          <w:rFonts w:ascii="Times New Roman" w:hAnsi="Times New Roman"/>
          <w:sz w:val="24"/>
          <w:szCs w:val="24"/>
        </w:rPr>
        <w:t>,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гипертрофированный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рост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цен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на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этот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драгоценный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металл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последние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годы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и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ряд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других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причин,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том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числе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политическая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конфронтация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между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ведущими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промышленно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развитыми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странами,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возврат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к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такому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обеспечению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новой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резервной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валюты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требует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дополнительной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D95965">
        <w:rPr>
          <w:rFonts w:ascii="Times New Roman" w:hAnsi="Times New Roman"/>
          <w:sz w:val="24"/>
          <w:szCs w:val="24"/>
        </w:rPr>
        <w:t xml:space="preserve">и </w:t>
      </w:r>
      <w:r w:rsidRPr="00D95965">
        <w:rPr>
          <w:rFonts w:ascii="Times New Roman" w:hAnsi="Times New Roman"/>
          <w:sz w:val="24"/>
          <w:szCs w:val="24"/>
        </w:rPr>
        <w:t>более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тщательной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проработки.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D95965">
        <w:rPr>
          <w:rFonts w:ascii="Times New Roman" w:hAnsi="Times New Roman"/>
          <w:sz w:val="24"/>
          <w:szCs w:val="24"/>
        </w:rPr>
        <w:t>В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качестве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инструментов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обеспечения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«</w:t>
      </w:r>
      <w:r w:rsidRPr="00D95965">
        <w:rPr>
          <w:rFonts w:ascii="Times New Roman" w:hAnsi="Times New Roman"/>
          <w:sz w:val="24"/>
          <w:szCs w:val="24"/>
        </w:rPr>
        <w:t>В</w:t>
      </w:r>
      <w:r w:rsidRPr="00D95965">
        <w:rPr>
          <w:rFonts w:ascii="Times New Roman" w:hAnsi="Times New Roman"/>
          <w:sz w:val="24"/>
          <w:szCs w:val="24"/>
          <w:lang w:val="en-US"/>
        </w:rPr>
        <w:t>RICS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UN</w:t>
      </w:r>
      <w:r w:rsidRPr="00D95965">
        <w:rPr>
          <w:rFonts w:ascii="Times New Roman" w:hAnsi="Times New Roman"/>
          <w:sz w:val="24"/>
          <w:szCs w:val="24"/>
          <w:lang w:val="en-US"/>
        </w:rPr>
        <w:t>I</w:t>
      </w:r>
      <w:r w:rsidRPr="00D95965">
        <w:rPr>
          <w:rFonts w:ascii="Times New Roman" w:hAnsi="Times New Roman"/>
          <w:sz w:val="24"/>
          <w:szCs w:val="24"/>
        </w:rPr>
        <w:t>T»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могут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рассматриваться,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кроме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золота,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другие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драгоценные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металлы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D95965">
        <w:rPr>
          <w:rFonts w:ascii="Times New Roman" w:hAnsi="Times New Roman"/>
          <w:sz w:val="24"/>
          <w:szCs w:val="24"/>
        </w:rPr>
        <w:t>–</w:t>
      </w:r>
      <w:r w:rsidRPr="00D95965">
        <w:rPr>
          <w:rFonts w:ascii="Times New Roman" w:hAnsi="Times New Roman"/>
          <w:sz w:val="24"/>
          <w:szCs w:val="24"/>
        </w:rPr>
        <w:t>-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платина,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палладий,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серебро,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а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также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запасы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таких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высоколиквидных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полезных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ископаемых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таких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как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нефть,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газ,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уран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и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др.</w:t>
      </w:r>
      <w:r w:rsidRPr="00D95965">
        <w:rPr>
          <w:rStyle w:val="a5"/>
          <w:rFonts w:ascii="Times New Roman" w:hAnsi="Times New Roman"/>
          <w:bCs/>
          <w:sz w:val="24"/>
          <w:szCs w:val="24"/>
        </w:rPr>
        <w:footnoteReference w:id="5"/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рассмотреть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другие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варианты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возможного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стабильности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валюты.</w:t>
      </w:r>
    </w:p>
    <w:p w:rsidR="0061170B" w:rsidRPr="00D95965" w:rsidRDefault="0061170B" w:rsidP="00455765">
      <w:pPr>
        <w:rPr>
          <w:rFonts w:ascii="Times New Roman" w:hAnsi="Times New Roman"/>
          <w:sz w:val="24"/>
          <w:szCs w:val="24"/>
        </w:rPr>
      </w:pPr>
      <w:r w:rsidRPr="00D95965">
        <w:rPr>
          <w:rFonts w:ascii="Times New Roman" w:hAnsi="Times New Roman"/>
          <w:color w:val="000000"/>
          <w:sz w:val="24"/>
          <w:szCs w:val="24"/>
        </w:rPr>
        <w:t>В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дальнейшем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целесообразно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формировать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color w:val="000000"/>
          <w:sz w:val="24"/>
          <w:szCs w:val="24"/>
        </w:rPr>
        <w:t>вторичный</w:t>
      </w:r>
      <w:r w:rsidR="00455765" w:rsidRPr="00D9596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color w:val="000000"/>
          <w:sz w:val="24"/>
          <w:szCs w:val="24"/>
        </w:rPr>
        <w:t>рын</w:t>
      </w:r>
      <w:r w:rsidR="00D95965" w:rsidRPr="00D95965">
        <w:rPr>
          <w:rFonts w:ascii="Times New Roman" w:hAnsi="Times New Roman"/>
          <w:bCs/>
          <w:color w:val="000000"/>
          <w:sz w:val="24"/>
          <w:szCs w:val="24"/>
        </w:rPr>
        <w:t>ок</w:t>
      </w:r>
      <w:r w:rsidR="00455765" w:rsidRPr="00D9596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color w:val="000000"/>
          <w:sz w:val="24"/>
          <w:szCs w:val="24"/>
        </w:rPr>
        <w:t>этой</w:t>
      </w:r>
      <w:r w:rsidR="00455765" w:rsidRPr="00D9596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color w:val="000000"/>
          <w:sz w:val="24"/>
          <w:szCs w:val="24"/>
        </w:rPr>
        <w:t>единицы,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позволяющ</w:t>
      </w:r>
      <w:r w:rsidR="00D95965" w:rsidRPr="00D95965">
        <w:rPr>
          <w:rFonts w:ascii="Times New Roman" w:hAnsi="Times New Roman"/>
          <w:color w:val="000000"/>
          <w:sz w:val="24"/>
          <w:szCs w:val="24"/>
        </w:rPr>
        <w:t>ий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другим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странам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использовать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ее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в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качестве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резервной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валюты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в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своих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золотовалютных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000000"/>
          <w:sz w:val="24"/>
          <w:szCs w:val="24"/>
        </w:rPr>
        <w:t>резервах.</w:t>
      </w:r>
      <w:r w:rsidR="00455765" w:rsidRPr="00D959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Кроме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того,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«</w:t>
      </w:r>
      <w:r w:rsidRPr="00D95965">
        <w:rPr>
          <w:rFonts w:ascii="Times New Roman" w:hAnsi="Times New Roman"/>
          <w:sz w:val="24"/>
          <w:szCs w:val="24"/>
        </w:rPr>
        <w:t>В</w:t>
      </w:r>
      <w:r w:rsidRPr="00D95965">
        <w:rPr>
          <w:rFonts w:ascii="Times New Roman" w:hAnsi="Times New Roman"/>
          <w:sz w:val="24"/>
          <w:szCs w:val="24"/>
          <w:lang w:val="en-US"/>
        </w:rPr>
        <w:t>RICS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UN</w:t>
      </w:r>
      <w:r w:rsidRPr="00D95965">
        <w:rPr>
          <w:rFonts w:ascii="Times New Roman" w:hAnsi="Times New Roman"/>
          <w:sz w:val="24"/>
          <w:szCs w:val="24"/>
          <w:lang w:val="en-US"/>
        </w:rPr>
        <w:t>I</w:t>
      </w:r>
      <w:r w:rsidRPr="00D95965">
        <w:rPr>
          <w:rFonts w:ascii="Times New Roman" w:hAnsi="Times New Roman"/>
          <w:sz w:val="24"/>
          <w:szCs w:val="24"/>
        </w:rPr>
        <w:t>T»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может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выпускаться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электронном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виде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на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базе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технологии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блокчейн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и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национальных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цифровых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валют,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которые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активно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разрабатываются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почти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во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всех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странах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БРИКС.</w:t>
      </w:r>
    </w:p>
    <w:p w:rsidR="0061170B" w:rsidRPr="00D95965" w:rsidRDefault="0061170B" w:rsidP="00455765">
      <w:pPr>
        <w:rPr>
          <w:rFonts w:ascii="Times New Roman" w:hAnsi="Times New Roman"/>
          <w:sz w:val="24"/>
          <w:szCs w:val="24"/>
        </w:rPr>
      </w:pPr>
      <w:r w:rsidRPr="00D95965">
        <w:rPr>
          <w:rFonts w:ascii="Times New Roman" w:hAnsi="Times New Roman"/>
          <w:sz w:val="24"/>
          <w:szCs w:val="24"/>
        </w:rPr>
        <w:t>Первоначально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эта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валюта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может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эмитироваться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Центральными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банками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БРИКС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форме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цифровых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валют,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к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практическому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использованию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которых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приступили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страны-участники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Индия.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обеспечит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«</w:t>
      </w:r>
      <w:r w:rsidRPr="00455765">
        <w:rPr>
          <w:rFonts w:ascii="Times New Roman" w:hAnsi="Times New Roman"/>
          <w:sz w:val="24"/>
          <w:szCs w:val="24"/>
        </w:rPr>
        <w:t>В</w:t>
      </w:r>
      <w:r w:rsidRPr="00455765">
        <w:rPr>
          <w:rFonts w:ascii="Times New Roman" w:hAnsi="Times New Roman"/>
          <w:sz w:val="24"/>
          <w:szCs w:val="24"/>
          <w:lang w:val="en-US"/>
        </w:rPr>
        <w:t>RICS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UN</w:t>
      </w:r>
      <w:r w:rsidRPr="00455765">
        <w:rPr>
          <w:rFonts w:ascii="Times New Roman" w:hAnsi="Times New Roman"/>
          <w:sz w:val="24"/>
          <w:szCs w:val="24"/>
          <w:lang w:val="en-US"/>
        </w:rPr>
        <w:t>I</w:t>
      </w:r>
      <w:r w:rsidRPr="00455765">
        <w:rPr>
          <w:rFonts w:ascii="Times New Roman" w:hAnsi="Times New Roman"/>
          <w:sz w:val="24"/>
          <w:szCs w:val="24"/>
        </w:rPr>
        <w:t>T»,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мину</w:t>
      </w:r>
      <w:r w:rsidR="00D95965">
        <w:rPr>
          <w:rFonts w:ascii="Times New Roman" w:hAnsi="Times New Roman"/>
          <w:sz w:val="24"/>
          <w:szCs w:val="24"/>
        </w:rPr>
        <w:t>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расчетную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</w:rPr>
        <w:t>систему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sz w:val="24"/>
          <w:szCs w:val="24"/>
          <w:lang w:val="en-US"/>
        </w:rPr>
        <w:t>SWIFT</w:t>
      </w:r>
      <w:r w:rsidRPr="00D95965">
        <w:rPr>
          <w:rFonts w:ascii="Times New Roman" w:hAnsi="Times New Roman"/>
          <w:bCs/>
          <w:sz w:val="24"/>
          <w:szCs w:val="24"/>
        </w:rPr>
        <w:t>,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контролируемую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американской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финансовой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элитой</w:t>
      </w:r>
      <w:r w:rsidR="00D95965">
        <w:rPr>
          <w:rFonts w:ascii="Times New Roman" w:hAnsi="Times New Roman"/>
          <w:sz w:val="24"/>
          <w:szCs w:val="24"/>
        </w:rPr>
        <w:t>,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и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может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стать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основой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построения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новой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независимой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от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США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аполитичной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мировой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расчетной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валютной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Pr="00D95965">
        <w:rPr>
          <w:rFonts w:ascii="Times New Roman" w:hAnsi="Times New Roman"/>
          <w:sz w:val="24"/>
          <w:szCs w:val="24"/>
        </w:rPr>
        <w:t>системы.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61170B" w:rsidRPr="00455765" w:rsidRDefault="0061170B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Официальные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лица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целом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поддерживают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идею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создания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единой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расчетной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валюты.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заявлению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заместителя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МИДа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России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Сергея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Рябкова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«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есть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сторонники,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немало,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продвижения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полном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смысле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слова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единой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–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есть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единому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платежному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средству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всех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государств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…,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это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что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достижимо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ближайшей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перспективе".</w:t>
      </w:r>
    </w:p>
    <w:p w:rsidR="0061170B" w:rsidRPr="00455765" w:rsidRDefault="0061170B" w:rsidP="00455765">
      <w:pPr>
        <w:rPr>
          <w:rFonts w:ascii="Times New Roman" w:hAnsi="Times New Roman"/>
          <w:color w:val="2C2D2E"/>
          <w:sz w:val="24"/>
          <w:szCs w:val="24"/>
        </w:rPr>
      </w:pPr>
      <w:r w:rsidRPr="00455765">
        <w:rPr>
          <w:rFonts w:ascii="Times New Roman" w:hAnsi="Times New Roman"/>
          <w:color w:val="2C2D2E"/>
          <w:sz w:val="24"/>
          <w:szCs w:val="24"/>
        </w:rPr>
        <w:t>Вариант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дизайна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возможной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новой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валюты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уже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приобретает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практическую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форму.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частности,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Посол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России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ЮАР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продемонстрировал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проект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купюры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номиналом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100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брикс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во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время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саммита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БРИКС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этой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стране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2023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г.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</w:p>
    <w:p w:rsidR="0061170B" w:rsidRPr="00455765" w:rsidRDefault="0061170B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Фонд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ликвидности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БРИКС+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расчетно-клиринговая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платформа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единой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валюты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</w:rPr>
        <w:t>«В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RICS</w:t>
      </w:r>
      <w:r w:rsidR="004557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</w:rPr>
        <w:t>UN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</w:rPr>
        <w:t>T»</w:t>
      </w:r>
    </w:p>
    <w:p w:rsidR="0061170B" w:rsidRPr="00D95965" w:rsidRDefault="00D95965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</w:t>
      </w:r>
      <w:r w:rsidR="0061170B" w:rsidRPr="00D95965">
        <w:rPr>
          <w:rFonts w:ascii="Times New Roman" w:hAnsi="Times New Roman"/>
          <w:sz w:val="24"/>
          <w:szCs w:val="24"/>
        </w:rPr>
        <w:t>азвити</w:t>
      </w:r>
      <w:r>
        <w:rPr>
          <w:rFonts w:ascii="Times New Roman" w:hAnsi="Times New Roman"/>
          <w:sz w:val="24"/>
          <w:szCs w:val="24"/>
        </w:rPr>
        <w:t>ем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этого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проекта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может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стать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совершенствование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механизма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взаимных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расчетов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и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создание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bCs/>
          <w:sz w:val="24"/>
          <w:szCs w:val="24"/>
        </w:rPr>
        <w:t>совместного</w:t>
      </w:r>
      <w:r w:rsidR="00455765" w:rsidRPr="00D95965">
        <w:rPr>
          <w:rFonts w:ascii="Times New Roman" w:hAnsi="Times New Roman"/>
          <w:bCs/>
          <w:sz w:val="24"/>
          <w:szCs w:val="24"/>
        </w:rPr>
        <w:t xml:space="preserve"> </w:t>
      </w:r>
      <w:r w:rsidR="0061170B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международного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фонда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ликвидности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стран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БРИКС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–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современной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цифровой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расчетно-клиринговой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платформы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базе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технологий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блокчейн,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использующая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корзину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D959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расчетно-платежную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единицу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«В</w:t>
      </w:r>
      <w:r w:rsidR="0061170B" w:rsidRPr="00D95965">
        <w:rPr>
          <w:rFonts w:ascii="Times New Roman" w:hAnsi="Times New Roman"/>
          <w:sz w:val="24"/>
          <w:szCs w:val="24"/>
          <w:lang w:val="en-US"/>
        </w:rPr>
        <w:t>RICS</w:t>
      </w:r>
      <w:r w:rsidR="00455765" w:rsidRPr="00D95965">
        <w:rPr>
          <w:rFonts w:ascii="Times New Roman" w:hAnsi="Times New Roman"/>
          <w:sz w:val="24"/>
          <w:szCs w:val="24"/>
        </w:rPr>
        <w:t xml:space="preserve"> </w:t>
      </w:r>
      <w:r w:rsidR="0061170B" w:rsidRPr="00D95965">
        <w:rPr>
          <w:rFonts w:ascii="Times New Roman" w:hAnsi="Times New Roman"/>
          <w:sz w:val="24"/>
          <w:szCs w:val="24"/>
        </w:rPr>
        <w:t>UN</w:t>
      </w:r>
      <w:r w:rsidR="0061170B" w:rsidRPr="00D95965">
        <w:rPr>
          <w:rFonts w:ascii="Times New Roman" w:hAnsi="Times New Roman"/>
          <w:sz w:val="24"/>
          <w:szCs w:val="24"/>
          <w:lang w:val="en-US"/>
        </w:rPr>
        <w:t>I</w:t>
      </w:r>
      <w:r w:rsidR="0061170B" w:rsidRPr="00D95965">
        <w:rPr>
          <w:rFonts w:ascii="Times New Roman" w:hAnsi="Times New Roman"/>
          <w:sz w:val="24"/>
          <w:szCs w:val="24"/>
        </w:rPr>
        <w:t>T»</w:t>
      </w:r>
      <w:r w:rsidR="0061170B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.</w:t>
      </w:r>
    </w:p>
    <w:p w:rsidR="0061170B" w:rsidRPr="00D95965" w:rsidRDefault="0061170B" w:rsidP="00455765">
      <w:pPr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</w:pP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Опыт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использования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альтернативных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платежно-расчетных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единиц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России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других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есть.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частности,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Советский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Союз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торгово-экономических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отношениях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странами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Совета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экономической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взаимопомощи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(СЭВ),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во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взаимных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расчетах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использовал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коллективную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валюту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–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переводной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рубль.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</w:t>
      </w:r>
      <w:r w:rsid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аны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СЭВ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использовали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переводной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рубль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международную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денежную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единицу.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Эт</w:t>
      </w:r>
      <w:r w:rsid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имела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традиционных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форм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банкнот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казначейских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билетов.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Коллективная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1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января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1964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использовалась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только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безналичных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между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странами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виде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записей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специальных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счетах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Международного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банка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экономических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сотрудничества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(МБЭС)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Международного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инвестиционного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банка</w:t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(МИБ).</w:t>
      </w:r>
      <w:r w:rsidRPr="00D95965">
        <w:rPr>
          <w:rStyle w:val="a5"/>
          <w:rFonts w:ascii="Times New Roman" w:eastAsia="Times New Roman" w:hAnsi="Times New Roman"/>
          <w:color w:val="272727"/>
          <w:sz w:val="24"/>
          <w:szCs w:val="24"/>
          <w:lang w:eastAsia="ru-RU"/>
        </w:rPr>
        <w:footnoteReference w:id="6"/>
      </w:r>
      <w:r w:rsidR="00455765"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</w:p>
    <w:p w:rsidR="0061170B" w:rsidRPr="00455765" w:rsidRDefault="0061170B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Европейского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Союза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введения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евро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также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использовали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совместную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расчетную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единицу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hAnsi="Times New Roman"/>
          <w:bCs/>
          <w:color w:val="202122"/>
          <w:sz w:val="24"/>
          <w:szCs w:val="24"/>
        </w:rPr>
        <w:t>Европейскую</w:t>
      </w:r>
      <w:r w:rsidR="00455765" w:rsidRPr="00D95965">
        <w:rPr>
          <w:rFonts w:ascii="Times New Roman" w:hAnsi="Times New Roman"/>
          <w:bCs/>
          <w:color w:val="202122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color w:val="202122"/>
          <w:sz w:val="24"/>
          <w:szCs w:val="24"/>
        </w:rPr>
        <w:t>валютную</w:t>
      </w:r>
      <w:r w:rsidR="00455765" w:rsidRPr="00D95965">
        <w:rPr>
          <w:rFonts w:ascii="Times New Roman" w:hAnsi="Times New Roman"/>
          <w:bCs/>
          <w:color w:val="202122"/>
          <w:sz w:val="24"/>
          <w:szCs w:val="24"/>
        </w:rPr>
        <w:t xml:space="preserve"> </w:t>
      </w:r>
      <w:r w:rsidRPr="00D95965">
        <w:rPr>
          <w:rFonts w:ascii="Times New Roman" w:hAnsi="Times New Roman"/>
          <w:bCs/>
          <w:color w:val="202122"/>
          <w:sz w:val="24"/>
          <w:szCs w:val="24"/>
        </w:rPr>
        <w:t>единицу</w:t>
      </w:r>
      <w:r w:rsidR="00455765" w:rsidRPr="00D959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202122"/>
          <w:sz w:val="24"/>
          <w:szCs w:val="24"/>
        </w:rPr>
        <w:t>(European</w:t>
      </w:r>
      <w:r w:rsidR="00455765" w:rsidRPr="00D959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202122"/>
          <w:sz w:val="24"/>
          <w:szCs w:val="24"/>
        </w:rPr>
        <w:t>Currency</w:t>
      </w:r>
      <w:r w:rsidR="00455765" w:rsidRPr="00D959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202122"/>
          <w:sz w:val="24"/>
          <w:szCs w:val="24"/>
        </w:rPr>
        <w:t>Unit</w:t>
      </w:r>
      <w:r w:rsidR="00455765" w:rsidRPr="00D959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D95965">
        <w:rPr>
          <w:rFonts w:ascii="Times New Roman" w:hAnsi="Times New Roman"/>
          <w:color w:val="202122"/>
          <w:sz w:val="24"/>
          <w:szCs w:val="24"/>
        </w:rPr>
        <w:t>–</w:t>
      </w:r>
      <w:r w:rsidR="00455765" w:rsidRPr="00D959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ЭКЮ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)</w:t>
      </w:r>
      <w:r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,</w:t>
      </w:r>
      <w:r w:rsidR="00455765" w:rsidRPr="00D95965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кото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формировалась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корзина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национальных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входящих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тогда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ЕС.</w:t>
      </w:r>
      <w:r w:rsidR="00D959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Несмотря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что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ЭКЮ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было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введено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только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безналичный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расчёт,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оно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имело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основные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характеристики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настоящей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валюты.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частности,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ЭКЮ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являлось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средством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расчётов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операциях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между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центральными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банками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стран-членов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ЕС.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Явля</w:t>
      </w:r>
      <w:r w:rsidR="00D95965">
        <w:rPr>
          <w:rFonts w:ascii="Times New Roman" w:hAnsi="Times New Roman"/>
          <w:color w:val="202122"/>
          <w:sz w:val="24"/>
          <w:szCs w:val="24"/>
        </w:rPr>
        <w:t>ясь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резервным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стоимостным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активом</w:t>
      </w:r>
      <w:r w:rsidR="00D95965">
        <w:rPr>
          <w:rFonts w:ascii="Times New Roman" w:hAnsi="Times New Roman"/>
          <w:color w:val="202122"/>
          <w:sz w:val="24"/>
          <w:szCs w:val="24"/>
        </w:rPr>
        <w:t>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ЭКЮ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выпускалось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под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обеспечение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валютных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резервов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стран-членов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ЕС.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За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хранение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ЭКЮ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на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счетах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коммерческих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банках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начислялись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проценты.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Для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частного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сектора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некоторых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европейских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странах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ЭКЮ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выпускались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виде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монет,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ЭКЮ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выпускались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государственные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облигации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в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них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же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предоставлялись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государственные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займы.</w:t>
      </w:r>
    </w:p>
    <w:p w:rsidR="0061170B" w:rsidRPr="00455765" w:rsidRDefault="0061170B" w:rsidP="00455765">
      <w:pPr>
        <w:rPr>
          <w:rFonts w:ascii="Times New Roman" w:hAnsi="Times New Roman"/>
          <w:color w:val="202122"/>
          <w:sz w:val="24"/>
          <w:szCs w:val="24"/>
        </w:rPr>
      </w:pPr>
      <w:r w:rsidRPr="00455765">
        <w:rPr>
          <w:rFonts w:ascii="Times New Roman" w:hAnsi="Times New Roman"/>
          <w:color w:val="202122"/>
          <w:sz w:val="24"/>
          <w:szCs w:val="24"/>
        </w:rPr>
        <w:t>ЭКЮ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просуществовало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почти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десять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лет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с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1979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1998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гг.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было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заменено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на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евро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1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января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1999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г.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по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курсу</w:t>
      </w:r>
      <w:r w:rsidR="00455765">
        <w:rPr>
          <w:rFonts w:ascii="Times New Roman" w:hAnsi="Times New Roman"/>
          <w:color w:val="2021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</w:rPr>
        <w:t>1:1.</w:t>
      </w:r>
    </w:p>
    <w:p w:rsidR="0061170B" w:rsidRPr="00B27CDE" w:rsidRDefault="0061170B" w:rsidP="00455765">
      <w:pPr>
        <w:rPr>
          <w:rFonts w:ascii="Times New Roman" w:hAnsi="Times New Roman"/>
          <w:sz w:val="24"/>
          <w:szCs w:val="24"/>
        </w:rPr>
      </w:pPr>
      <w:r w:rsidRPr="00B27CDE">
        <w:rPr>
          <w:rFonts w:ascii="Times New Roman" w:hAnsi="Times New Roman"/>
          <w:sz w:val="24"/>
          <w:szCs w:val="24"/>
        </w:rPr>
        <w:t>Совершенно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очевидно,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что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такой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же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механизм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создания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и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функционирования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клиринговой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платформы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на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базе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«В</w:t>
      </w:r>
      <w:r w:rsidRPr="00B27CDE">
        <w:rPr>
          <w:rFonts w:ascii="Times New Roman" w:hAnsi="Times New Roman"/>
          <w:bCs/>
          <w:sz w:val="24"/>
          <w:szCs w:val="24"/>
          <w:lang w:val="en-US"/>
        </w:rPr>
        <w:t>RICS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UN</w:t>
      </w:r>
      <w:r w:rsidRPr="00B27CDE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B27CDE">
        <w:rPr>
          <w:rFonts w:ascii="Times New Roman" w:hAnsi="Times New Roman"/>
          <w:bCs/>
          <w:sz w:val="24"/>
          <w:szCs w:val="24"/>
        </w:rPr>
        <w:t>T»</w:t>
      </w:r>
      <w:r w:rsidR="00455765" w:rsidRPr="00B27C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sz w:val="24"/>
          <w:szCs w:val="24"/>
          <w:lang w:eastAsia="ru-RU"/>
        </w:rPr>
        <w:t>расчетно-</w:t>
      </w:r>
      <w:r w:rsidRPr="00B27CDE">
        <w:rPr>
          <w:rFonts w:ascii="Times New Roman" w:hAnsi="Times New Roman"/>
          <w:sz w:val="24"/>
          <w:szCs w:val="24"/>
        </w:rPr>
        <w:t>платежной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валюты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стран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БРИКС+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может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быть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реализован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уже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ближайшем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будущем.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</w:p>
    <w:p w:rsidR="0061170B" w:rsidRPr="00B27CDE" w:rsidRDefault="0061170B" w:rsidP="00455765">
      <w:pPr>
        <w:rPr>
          <w:rFonts w:ascii="Times New Roman" w:hAnsi="Times New Roman"/>
          <w:sz w:val="24"/>
          <w:szCs w:val="24"/>
        </w:rPr>
      </w:pPr>
      <w:r w:rsidRPr="00B27CDE">
        <w:rPr>
          <w:rFonts w:ascii="Times New Roman" w:hAnsi="Times New Roman"/>
          <w:sz w:val="24"/>
          <w:szCs w:val="24"/>
        </w:rPr>
        <w:t>В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декларации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по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итогам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саммита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2024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г.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Казани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лидеры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стран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БРИКС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договорились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изучить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возможность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создания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независимой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трансграничной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расчетно-депозитарной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инфраструктуры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="0082768A" w:rsidRPr="00B27CDE">
        <w:rPr>
          <w:rFonts w:ascii="Times New Roman" w:hAnsi="Times New Roman"/>
          <w:bCs/>
          <w:sz w:val="24"/>
          <w:szCs w:val="24"/>
        </w:rPr>
        <w:t xml:space="preserve">BRICS </w:t>
      </w:r>
      <w:r w:rsidRPr="00B27CDE">
        <w:rPr>
          <w:rFonts w:ascii="Times New Roman" w:hAnsi="Times New Roman"/>
          <w:bCs/>
          <w:sz w:val="24"/>
          <w:szCs w:val="24"/>
        </w:rPr>
        <w:t>Clear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и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увеличить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долю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расчетов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национальных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валютах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между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государствами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союза.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До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практической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общей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платформы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трансграничных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платежей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использованием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цифровых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центробанков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(ЦВЦБ)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Фонда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ликвидности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БРИКС+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необходимо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активней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использова</w:t>
      </w:r>
      <w:r w:rsid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механизм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двусторонних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расчетов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национальных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валютах.</w:t>
      </w:r>
    </w:p>
    <w:p w:rsidR="0061170B" w:rsidRPr="00455765" w:rsidRDefault="0061170B" w:rsidP="00455765">
      <w:pPr>
        <w:rPr>
          <w:rFonts w:ascii="Times New Roman" w:hAnsi="Times New Roman"/>
          <w:b/>
          <w:sz w:val="24"/>
          <w:szCs w:val="24"/>
        </w:rPr>
      </w:pPr>
      <w:r w:rsidRPr="00455765">
        <w:rPr>
          <w:rFonts w:ascii="Times New Roman" w:hAnsi="Times New Roman"/>
          <w:b/>
          <w:bCs/>
          <w:color w:val="000000"/>
          <w:sz w:val="24"/>
          <w:szCs w:val="24"/>
        </w:rPr>
        <w:t>Финансовые</w:t>
      </w:r>
      <w:r w:rsidR="004557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</w:rPr>
        <w:t>институты</w:t>
      </w:r>
      <w:r w:rsidR="004557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</w:rPr>
        <w:t>новой</w:t>
      </w:r>
      <w:r w:rsidR="004557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</w:rPr>
        <w:t>альтернативной</w:t>
      </w:r>
      <w:r w:rsidR="004557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</w:rPr>
        <w:t>мировой</w:t>
      </w:r>
      <w:r w:rsidR="004557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</w:rPr>
        <w:t>валютной</w:t>
      </w:r>
      <w:r w:rsidR="004557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color w:val="000000"/>
          <w:sz w:val="24"/>
          <w:szCs w:val="24"/>
        </w:rPr>
        <w:t>системы</w:t>
      </w:r>
    </w:p>
    <w:p w:rsidR="0061170B" w:rsidRPr="00B27CDE" w:rsidRDefault="0061170B" w:rsidP="00455765">
      <w:pPr>
        <w:rPr>
          <w:rFonts w:ascii="Times New Roman" w:hAnsi="Times New Roman"/>
          <w:color w:val="222222"/>
          <w:sz w:val="24"/>
          <w:szCs w:val="24"/>
        </w:rPr>
      </w:pPr>
      <w:r w:rsidRPr="00B27CDE">
        <w:rPr>
          <w:rFonts w:ascii="Times New Roman" w:hAnsi="Times New Roman"/>
          <w:color w:val="222222"/>
          <w:sz w:val="24"/>
          <w:szCs w:val="24"/>
        </w:rPr>
        <w:t>Основными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составными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институциональными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финансовыми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элементами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новой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альтернативной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системы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на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первом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этапе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могут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стать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уже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существующие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международные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финансовые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институты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развития</w:t>
      </w:r>
      <w:r w:rsidR="00B27CDE">
        <w:rPr>
          <w:rFonts w:ascii="Times New Roman" w:hAnsi="Times New Roman"/>
          <w:color w:val="222222"/>
          <w:sz w:val="24"/>
          <w:szCs w:val="24"/>
        </w:rPr>
        <w:t>,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такие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как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Новый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банк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развития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БРИКС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(НБР),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Азиатский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банк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инфраструктурных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инвестиций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(АБИИ),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Исламский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банк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развития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(ИБР)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и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другие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независимые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от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США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финансовые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институты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стран</w:t>
      </w:r>
      <w:r w:rsidR="00B27CDE">
        <w:rPr>
          <w:rFonts w:ascii="Times New Roman" w:hAnsi="Times New Roman"/>
          <w:color w:val="222222"/>
          <w:sz w:val="24"/>
          <w:szCs w:val="24"/>
        </w:rPr>
        <w:t>-</w:t>
      </w:r>
      <w:r w:rsidRPr="00B27CDE">
        <w:rPr>
          <w:rFonts w:ascii="Times New Roman" w:hAnsi="Times New Roman"/>
          <w:color w:val="222222"/>
          <w:sz w:val="24"/>
          <w:szCs w:val="24"/>
        </w:rPr>
        <w:t>участниц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новой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системы.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61170B" w:rsidRPr="00B27CDE" w:rsidRDefault="0061170B" w:rsidP="00455765">
      <w:pPr>
        <w:rPr>
          <w:rFonts w:ascii="Times New Roman" w:hAnsi="Times New Roman"/>
          <w:bCs/>
          <w:color w:val="222222"/>
          <w:sz w:val="24"/>
          <w:szCs w:val="24"/>
        </w:rPr>
      </w:pPr>
      <w:r w:rsidRPr="00B27CDE">
        <w:rPr>
          <w:rFonts w:ascii="Times New Roman" w:hAnsi="Times New Roman"/>
          <w:color w:val="222222"/>
          <w:sz w:val="24"/>
          <w:szCs w:val="24"/>
        </w:rPr>
        <w:t>По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своему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международному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статусу,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финансовым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и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политическим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возможностям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наибольшие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перспективы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стать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таким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финансовым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институтом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color w:val="222222"/>
          <w:sz w:val="24"/>
          <w:szCs w:val="24"/>
        </w:rPr>
        <w:t>имеет</w:t>
      </w:r>
      <w:r w:rsidR="00455765" w:rsidRPr="00B27CD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Новый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банк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развития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БРИКС</w:t>
      </w:r>
      <w:r w:rsidR="00455765" w:rsidRPr="00B27CD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color w:val="222222"/>
          <w:sz w:val="24"/>
          <w:szCs w:val="24"/>
        </w:rPr>
        <w:t>(НБР).</w:t>
      </w:r>
      <w:r w:rsidRPr="00B27CDE">
        <w:rPr>
          <w:rStyle w:val="a5"/>
          <w:rFonts w:ascii="Times New Roman" w:hAnsi="Times New Roman"/>
          <w:bCs/>
          <w:color w:val="222222"/>
          <w:sz w:val="24"/>
          <w:szCs w:val="24"/>
        </w:rPr>
        <w:footnoteReference w:id="7"/>
      </w:r>
    </w:p>
    <w:p w:rsidR="00F524C2" w:rsidRPr="00455765" w:rsidRDefault="00F524C2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hAnsi="Times New Roman"/>
          <w:b/>
          <w:bCs/>
          <w:sz w:val="24"/>
          <w:szCs w:val="24"/>
        </w:rPr>
        <w:t>История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создания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Нового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банка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развития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129C" w:rsidRPr="00455765">
        <w:rPr>
          <w:rFonts w:ascii="Times New Roman" w:hAnsi="Times New Roman"/>
          <w:b/>
          <w:bCs/>
          <w:sz w:val="24"/>
          <w:szCs w:val="24"/>
        </w:rPr>
        <w:t>(БРИКС)</w:t>
      </w:r>
    </w:p>
    <w:p w:rsidR="00F524C2" w:rsidRPr="00B27CDE" w:rsidRDefault="00F524C2" w:rsidP="00455765">
      <w:pP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Идея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создания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Нового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развития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(НБР)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рамках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БРИКС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принадлежит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России.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Первые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концептуальные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предложения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необходимости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принципах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создания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новой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международной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финансовой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организации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сформулированы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90699E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экспертами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Департамен</w:t>
      </w:r>
      <w:r w:rsid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та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стратегического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анализа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и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разработок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Внешэкономбанка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AF3F58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(ВЭБ)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после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мирового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финансово-экономического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кризиса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E9445C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200</w:t>
      </w:r>
      <w:r w:rsidR="00AC42CB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8</w:t>
      </w:r>
      <w:r w:rsidR="00E9445C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-2009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E9445C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гг</w:t>
      </w:r>
      <w:r w:rsidR="001A52C7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EB68A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EB68A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2010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EB68A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г.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</w:t>
      </w:r>
      <w:r w:rsidR="007035EC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иректором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7035EC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Департамента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EB68A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EB68A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подготовлен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E9445C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первый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A3E00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вариант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A3E00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проекта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505503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концепци</w:t>
      </w:r>
      <w:r w:rsidR="00FE2F71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505503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создания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54558E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E9445C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</w:t>
      </w:r>
      <w:r w:rsidR="008368F4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РИКС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:rsidR="00F65F42" w:rsidRPr="00455765" w:rsidRDefault="00FE3B91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B27CDE">
        <w:rPr>
          <w:rFonts w:ascii="Times New Roman" w:hAnsi="Times New Roman"/>
          <w:sz w:val="24"/>
          <w:szCs w:val="24"/>
        </w:rPr>
        <w:t>Одним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из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мотивов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создания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НБР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была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попытка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изменения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существующей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мировой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финансовой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="00B716F0" w:rsidRPr="00B27CDE">
        <w:rPr>
          <w:rFonts w:ascii="Times New Roman" w:hAnsi="Times New Roman"/>
          <w:bCs/>
          <w:sz w:val="24"/>
          <w:szCs w:val="24"/>
        </w:rPr>
        <w:t>архитектуры</w:t>
      </w:r>
      <w:r w:rsidRPr="00B27CDE">
        <w:rPr>
          <w:rFonts w:ascii="Times New Roman" w:hAnsi="Times New Roman"/>
          <w:sz w:val="24"/>
          <w:szCs w:val="24"/>
        </w:rPr>
        <w:t>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безраздельно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доминируют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институты,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контролируемые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США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86787"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86787"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F65F42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Мирово</w:t>
      </w:r>
      <w:r w:rsidR="00687C77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F65F42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</w:t>
      </w:r>
      <w:r w:rsidR="00856D8E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F65F42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МВФ</w:t>
      </w:r>
      <w:r w:rsidR="00856D8E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856D8E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региональные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856D8E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856D8E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развития</w:t>
      </w:r>
      <w:r w:rsidR="00AC3F67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которые </w:t>
      </w:r>
      <w:r w:rsidR="00AC3F67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конт</w:t>
      </w:r>
      <w:r w:rsidR="001E30B3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ролиру</w:t>
      </w:r>
      <w:r w:rsidR="00A042EB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ю</w:t>
      </w:r>
      <w:r w:rsidR="001E30B3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тся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054B7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финансовой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054B7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элитой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E30B3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США.</w:t>
      </w:r>
    </w:p>
    <w:p w:rsidR="00F524C2" w:rsidRPr="00B27CDE" w:rsidRDefault="00F524C2" w:rsidP="00455765">
      <w:pPr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Новый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задумывался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как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A3E00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международный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A3E00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финансовый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A3E00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институт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A3E00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развития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A92DDD"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A92DDD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противовес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="002244B8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этим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="002244B8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финансовым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="002244B8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структурам</w:t>
      </w:r>
      <w:r w:rsidR="00B27CDE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,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полностью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="00B27CDE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контролируемым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СЩА,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где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страны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БРИКС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376AB4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376AB4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другие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376AB4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развивавшиеся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5E79C0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страны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сих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пор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имеют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адекватного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количества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голосов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соответственно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могут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влиять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стратегию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принятие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конкретных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решений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предоставлению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финансовых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ресурсов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5E79C0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5E79C0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5E79C0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развитие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  <w:r w:rsid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Исходя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из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этого</w:t>
      </w:r>
      <w:r w:rsid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,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способность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международных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финансовых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институтов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развития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реагировать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рост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финансовых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потребностей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экономик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развивающегося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мира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каждым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годом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вызывает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всё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больше</w:t>
      </w:r>
      <w:r w:rsidR="00455765"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проблем.</w:t>
      </w:r>
      <w:r w:rsid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Кроме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того,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коллективный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Запад</w:t>
      </w:r>
      <w:r w:rsidR="00B27CDE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пытаясь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перенести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доминирование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политической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сфере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экономику,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заставляют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Международный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валютный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фонд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Всемирный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выдвигать</w:t>
      </w:r>
      <w:r w:rsidR="00455765"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политические</w:t>
      </w:r>
      <w:r w:rsidR="00455765"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требования</w:t>
      </w:r>
      <w:r w:rsidR="00455765"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при</w:t>
      </w:r>
      <w:r w:rsidR="00455765"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предоставлении</w:t>
      </w:r>
      <w:r w:rsidR="00455765"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финансовых</w:t>
      </w:r>
      <w:r w:rsidR="00455765"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ресурсов</w:t>
      </w:r>
      <w:r w:rsidR="00455765"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этим</w:t>
      </w:r>
      <w:r w:rsidR="00455765"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странам.</w:t>
      </w:r>
      <w:r w:rsidR="00455765" w:rsidRPr="00B27CDE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Предпосылкой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НБР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межбанковского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механизма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БРИКС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и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расширение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их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сотрудничества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финансовой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и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банковской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сфере,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рамках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которого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2010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г.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был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заключен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Меморандум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о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многостороннем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сотрудничестве.</w:t>
      </w:r>
      <w:r w:rsidR="00B27CDE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Межбанковское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сотрудничество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осуществлялось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уровне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институтов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ним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относились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«Бразильский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социального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российская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государственная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корпорация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внешнеэкономической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деятельности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(Внешэкономбанк)»,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«Экспортно-импортный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Индии»,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Корпорация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«Государственный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Китая»,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Южной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Африки».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целью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сотрудничества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данных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порядка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предоставления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финансовых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и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банковских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услуг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для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инвестиционных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национальных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проектов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развития.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Фактически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подготовительный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этап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F524C2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связи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продолжение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совместной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работы,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2011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банки-члены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межбанковского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механизма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заключили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Соглашение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о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развитии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финансового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сотрудничества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и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2012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г.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–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Генеральное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соглашение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о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предоставлении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кредитов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в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национальных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валютах.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Подобный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документ,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заключенный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года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введения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политических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санкций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против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тогда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предусматривал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снижение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зависимости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евро.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F524C2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Политическое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решение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создании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Нового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развития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принято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лидерами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БРИКС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V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аммите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организации,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который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состоялся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Дурбане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(ЮАР)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27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марта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2013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г.</w:t>
      </w:r>
      <w:r w:rsid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Соглашение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создании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подписано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главами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государств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БРИКС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15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июля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2014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VI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Саммит</w:t>
      </w:r>
      <w:r w:rsidR="00B27CDE">
        <w:rPr>
          <w:rFonts w:ascii="Times New Roman" w:hAnsi="Times New Roman"/>
          <w:sz w:val="24"/>
          <w:szCs w:val="24"/>
        </w:rPr>
        <w:t>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этой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организации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бразильском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городе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Форталеза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Соглашение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предусматривало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возможность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присоединени</w:t>
      </w:r>
      <w:r w:rsid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нему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других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участников.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Официально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создании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НБР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объявлено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на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Форуме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деловых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кругов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БРИКС</w:t>
      </w:r>
      <w:r w:rsidRPr="00B27CDE">
        <w:rPr>
          <w:rFonts w:ascii="Times New Roman" w:hAnsi="Times New Roman"/>
          <w:sz w:val="24"/>
          <w:szCs w:val="24"/>
        </w:rPr>
        <w:t>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проходил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рамках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Саммита.</w:t>
      </w:r>
    </w:p>
    <w:p w:rsidR="00F524C2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Основной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целью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создания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провозглашено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финансирование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инфраструктурных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проектов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проектов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устойчивого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развития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государствах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БРИКС,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других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развивающихся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странах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странах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переходной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экономикой.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На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этом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форуме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было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принято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решение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о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формировании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Пула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условных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валютных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резервов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БРИКС,</w:t>
      </w:r>
      <w:r w:rsidR="00B27CDE">
        <w:rPr>
          <w:rFonts w:ascii="Times New Roman" w:hAnsi="Times New Roman"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по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аналогии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с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существующим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механизмом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iCs/>
          <w:sz w:val="24"/>
          <w:szCs w:val="24"/>
        </w:rPr>
        <w:t>в</w:t>
      </w:r>
      <w:r w:rsidR="0045576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Международном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валютном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фонде.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Управление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Пулом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возложено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Постоянный</w:t>
      </w:r>
      <w:r w:rsidR="00455765" w:rsidRPr="00B27CDE">
        <w:rPr>
          <w:rFonts w:ascii="Times New Roman" w:hAnsi="Times New Roman"/>
          <w:bCs/>
          <w:sz w:val="24"/>
          <w:szCs w:val="24"/>
        </w:rPr>
        <w:t xml:space="preserve"> </w:t>
      </w:r>
      <w:r w:rsidRPr="00B27CDE">
        <w:rPr>
          <w:rFonts w:ascii="Times New Roman" w:hAnsi="Times New Roman"/>
          <w:bCs/>
          <w:sz w:val="24"/>
          <w:szCs w:val="24"/>
        </w:rPr>
        <w:t>комитет</w:t>
      </w:r>
      <w:r w:rsidRPr="00B27CDE">
        <w:rPr>
          <w:rFonts w:ascii="Times New Roman" w:hAnsi="Times New Roman"/>
          <w:sz w:val="24"/>
          <w:szCs w:val="24"/>
        </w:rPr>
        <w:t>,</w:t>
      </w:r>
      <w:r w:rsidR="00455765" w:rsidRPr="00B27CDE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вошли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представители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всех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пяти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55765">
        <w:rPr>
          <w:rFonts w:ascii="Times New Roman" w:hAnsi="Times New Roman"/>
          <w:sz w:val="24"/>
          <w:szCs w:val="24"/>
        </w:rPr>
        <w:t>После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решения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формировании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пула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президент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РФ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Путин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отмечал: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«масштабы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возможных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операций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рамках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Пула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резервов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смогут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достигать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100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млрд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долларов.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механизм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предпосылки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эффективной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защиты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национальных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экономик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наших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стран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от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кризисов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на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финансовых</w:t>
      </w:r>
      <w:r w:rsidR="00455765" w:rsidRPr="00B27CDE">
        <w:rPr>
          <w:rFonts w:ascii="Times New Roman" w:hAnsi="Times New Roman"/>
          <w:iCs/>
          <w:sz w:val="24"/>
          <w:szCs w:val="24"/>
        </w:rPr>
        <w:t xml:space="preserve"> </w:t>
      </w:r>
      <w:r w:rsidRPr="00B27CDE">
        <w:rPr>
          <w:rFonts w:ascii="Times New Roman" w:hAnsi="Times New Roman"/>
          <w:iCs/>
          <w:sz w:val="24"/>
          <w:szCs w:val="24"/>
        </w:rPr>
        <w:t>рынках».</w:t>
      </w:r>
      <w:r w:rsidR="00B27CDE">
        <w:rPr>
          <w:rFonts w:ascii="Times New Roman" w:hAnsi="Times New Roman"/>
          <w:iCs/>
          <w:sz w:val="24"/>
          <w:szCs w:val="24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Ратифицированное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Государственной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Думой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РФ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соглашение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создании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подписано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Президент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РФ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Путиным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8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марта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2015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г.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Официальный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старт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деятельности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дан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инаугурационном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заседании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овета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управляющих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под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председательством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главы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Минфина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РФ,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которое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состоялось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Москве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7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июля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2015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заседании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представители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стран-членов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избрали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первого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президента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банка.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Им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стал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известный,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авторитетный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индийский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банкир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Кундапура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Вамана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Каматха,</w:t>
      </w:r>
      <w:r w:rsidR="00B27CDE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имевший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значительный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опыт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работы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других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международных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финансовых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организациях,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том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числе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Азиатском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развития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(АБР).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Также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назначены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вице-президенты,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определены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приоритеты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финансовой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кредитной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деятельности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первые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лет.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Штаб-квартирой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нового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банка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выбран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китайский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город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Шанхай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который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является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одним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из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крупнейших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финансовых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центро</w:t>
      </w:r>
      <w:r w:rsid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Азиатско-тихоокеанском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регионе.</w:t>
      </w:r>
      <w:r w:rsid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Порядок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размещения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регламентация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деятельности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регулируется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специальным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соглашение</w:t>
      </w:r>
      <w:r w:rsidR="00B27CDE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м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правительством</w:t>
      </w:r>
      <w:r w:rsidR="00455765"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Китая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</w:t>
      </w:r>
      <w:r w:rsidR="00455765"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B27CD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оторое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подписано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27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февраля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2016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г.</w:t>
      </w:r>
    </w:p>
    <w:p w:rsidR="00F524C2" w:rsidRPr="00455765" w:rsidRDefault="00F524C2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hAnsi="Times New Roman"/>
          <w:b/>
          <w:bCs/>
          <w:sz w:val="24"/>
          <w:szCs w:val="24"/>
        </w:rPr>
        <w:t>Капитал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Банка</w:t>
      </w:r>
    </w:p>
    <w:p w:rsidR="00F524C2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4267A2">
        <w:rPr>
          <w:rFonts w:ascii="Times New Roman" w:hAnsi="Times New Roman"/>
          <w:sz w:val="24"/>
          <w:szCs w:val="24"/>
        </w:rPr>
        <w:t>Первоначальный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капитал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банка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был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сформирован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в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форме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iCs/>
          <w:sz w:val="24"/>
          <w:szCs w:val="24"/>
        </w:rPr>
        <w:t>Пула</w:t>
      </w:r>
      <w:r w:rsidR="00455765" w:rsidRPr="004267A2">
        <w:rPr>
          <w:rFonts w:ascii="Times New Roman" w:hAnsi="Times New Roman"/>
          <w:iCs/>
          <w:sz w:val="24"/>
          <w:szCs w:val="24"/>
        </w:rPr>
        <w:t xml:space="preserve"> </w:t>
      </w:r>
      <w:r w:rsidRPr="004267A2">
        <w:rPr>
          <w:rFonts w:ascii="Times New Roman" w:hAnsi="Times New Roman"/>
          <w:iCs/>
          <w:sz w:val="24"/>
          <w:szCs w:val="24"/>
        </w:rPr>
        <w:t>условных</w:t>
      </w:r>
      <w:r w:rsidR="00455765" w:rsidRPr="004267A2">
        <w:rPr>
          <w:rFonts w:ascii="Times New Roman" w:hAnsi="Times New Roman"/>
          <w:iCs/>
          <w:sz w:val="24"/>
          <w:szCs w:val="24"/>
        </w:rPr>
        <w:t xml:space="preserve"> </w:t>
      </w:r>
      <w:r w:rsidRPr="004267A2">
        <w:rPr>
          <w:rFonts w:ascii="Times New Roman" w:hAnsi="Times New Roman"/>
          <w:iCs/>
          <w:sz w:val="24"/>
          <w:szCs w:val="24"/>
        </w:rPr>
        <w:t>валютных</w:t>
      </w:r>
      <w:r w:rsidR="00455765" w:rsidRPr="004267A2">
        <w:rPr>
          <w:rFonts w:ascii="Times New Roman" w:hAnsi="Times New Roman"/>
          <w:iCs/>
          <w:sz w:val="24"/>
          <w:szCs w:val="24"/>
        </w:rPr>
        <w:t xml:space="preserve"> </w:t>
      </w:r>
      <w:r w:rsidRPr="004267A2">
        <w:rPr>
          <w:rFonts w:ascii="Times New Roman" w:hAnsi="Times New Roman"/>
          <w:iCs/>
          <w:sz w:val="24"/>
          <w:szCs w:val="24"/>
        </w:rPr>
        <w:t>резервов</w:t>
      </w:r>
      <w:r w:rsidR="00455765" w:rsidRPr="004267A2">
        <w:rPr>
          <w:rFonts w:ascii="Times New Roman" w:hAnsi="Times New Roman"/>
          <w:iCs/>
          <w:sz w:val="24"/>
          <w:szCs w:val="24"/>
        </w:rPr>
        <w:t xml:space="preserve"> </w:t>
      </w:r>
      <w:r w:rsidRPr="004267A2">
        <w:rPr>
          <w:rFonts w:ascii="Times New Roman" w:hAnsi="Times New Roman"/>
          <w:iCs/>
          <w:sz w:val="24"/>
          <w:szCs w:val="24"/>
        </w:rPr>
        <w:t>БРИКС,</w:t>
      </w:r>
      <w:r w:rsidR="00455765" w:rsidRPr="004267A2">
        <w:rPr>
          <w:rFonts w:ascii="Times New Roman" w:hAnsi="Times New Roman"/>
          <w:iCs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о</w:t>
      </w:r>
      <w:r w:rsidRPr="00455765">
        <w:rPr>
          <w:rFonts w:ascii="Times New Roman" w:hAnsi="Times New Roman"/>
          <w:sz w:val="24"/>
          <w:szCs w:val="24"/>
        </w:rPr>
        <w:t>бъем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составил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100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млрд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долларов.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вложит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41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млрд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Бразилия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Индия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18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млрд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ЮАР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5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млрд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долларов.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CF15FD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Несмотря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потенциал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267A2">
        <w:rPr>
          <w:rFonts w:ascii="Times New Roman" w:hAnsi="Times New Roman"/>
          <w:sz w:val="24"/>
          <w:szCs w:val="24"/>
        </w:rPr>
        <w:t>-</w:t>
      </w:r>
      <w:r w:rsidRPr="00455765">
        <w:rPr>
          <w:rFonts w:ascii="Times New Roman" w:hAnsi="Times New Roman"/>
          <w:sz w:val="24"/>
          <w:szCs w:val="24"/>
        </w:rPr>
        <w:t>учредителей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взносов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Пул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условных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резервов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голоса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были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распределены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в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равной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пропорции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20%,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соответствует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одному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принципов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НБР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равноправное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партнерство.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Следует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отметить,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соотношение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кардинально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отличается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голосов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других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организациях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прежде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всего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7B036D" w:rsidRPr="00455765">
        <w:rPr>
          <w:rFonts w:ascii="Times New Roman" w:hAnsi="Times New Roman"/>
          <w:sz w:val="24"/>
          <w:szCs w:val="24"/>
        </w:rPr>
        <w:t>Мировом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7B036D" w:rsidRPr="00455765">
        <w:rPr>
          <w:rFonts w:ascii="Times New Roman" w:hAnsi="Times New Roman"/>
          <w:sz w:val="24"/>
          <w:szCs w:val="24"/>
        </w:rPr>
        <w:t>банке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7B036D" w:rsidRPr="00455765">
        <w:rPr>
          <w:rFonts w:ascii="Times New Roman" w:hAnsi="Times New Roman"/>
          <w:sz w:val="24"/>
          <w:szCs w:val="24"/>
        </w:rPr>
        <w:t>(</w:t>
      </w:r>
      <w:r w:rsidRPr="00455765">
        <w:rPr>
          <w:rFonts w:ascii="Times New Roman" w:hAnsi="Times New Roman"/>
          <w:sz w:val="24"/>
          <w:szCs w:val="24"/>
        </w:rPr>
        <w:t>МБРР</w:t>
      </w:r>
      <w:r w:rsidR="007B036D" w:rsidRPr="00455765">
        <w:rPr>
          <w:rFonts w:ascii="Times New Roman" w:hAnsi="Times New Roman"/>
          <w:sz w:val="24"/>
          <w:szCs w:val="24"/>
        </w:rPr>
        <w:t>)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МВФ.</w:t>
      </w:r>
    </w:p>
    <w:p w:rsidR="00E16B29" w:rsidRPr="00455765" w:rsidRDefault="006E688E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Например</w:t>
      </w:r>
      <w:r w:rsidR="00E16B29" w:rsidRPr="00455765">
        <w:rPr>
          <w:rFonts w:ascii="Times New Roman" w:hAnsi="Times New Roman"/>
          <w:sz w:val="24"/>
          <w:szCs w:val="24"/>
        </w:rPr>
        <w:t>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056490" w:rsidRPr="00455765">
        <w:rPr>
          <w:rFonts w:ascii="Times New Roman" w:hAnsi="Times New Roman"/>
          <w:sz w:val="24"/>
          <w:szCs w:val="24"/>
        </w:rPr>
        <w:t>доля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2322E" w:rsidRPr="00455765">
        <w:rPr>
          <w:rFonts w:ascii="Times New Roman" w:hAnsi="Times New Roman"/>
          <w:sz w:val="24"/>
          <w:szCs w:val="24"/>
        </w:rPr>
        <w:t>голосов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C953AC" w:rsidRPr="00455765">
        <w:rPr>
          <w:rFonts w:ascii="Times New Roman" w:hAnsi="Times New Roman"/>
          <w:sz w:val="24"/>
          <w:szCs w:val="24"/>
        </w:rPr>
        <w:t>Китая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C953AC"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2322E" w:rsidRPr="00455765">
        <w:rPr>
          <w:rFonts w:ascii="Times New Roman" w:hAnsi="Times New Roman"/>
          <w:sz w:val="24"/>
          <w:szCs w:val="24"/>
        </w:rPr>
        <w:t>МБРР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F17428"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F17428" w:rsidRPr="00455765">
        <w:rPr>
          <w:rFonts w:ascii="Times New Roman" w:hAnsi="Times New Roman"/>
          <w:sz w:val="24"/>
          <w:szCs w:val="24"/>
        </w:rPr>
        <w:t>2023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F17428"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7C6CEA" w:rsidRPr="00455765">
        <w:rPr>
          <w:rFonts w:ascii="Times New Roman" w:hAnsi="Times New Roman"/>
          <w:sz w:val="24"/>
          <w:szCs w:val="24"/>
        </w:rPr>
        <w:t>составля</w:t>
      </w:r>
      <w:r w:rsidR="00F17428" w:rsidRPr="00455765">
        <w:rPr>
          <w:rFonts w:ascii="Times New Roman" w:hAnsi="Times New Roman"/>
          <w:sz w:val="24"/>
          <w:szCs w:val="24"/>
        </w:rPr>
        <w:t>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7C6CEA" w:rsidRPr="00455765">
        <w:rPr>
          <w:rFonts w:ascii="Times New Roman" w:hAnsi="Times New Roman"/>
          <w:sz w:val="24"/>
          <w:szCs w:val="24"/>
        </w:rPr>
        <w:t>5,61%,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7C6CEA" w:rsidRPr="00455765">
        <w:rPr>
          <w:rFonts w:ascii="Times New Roman" w:hAnsi="Times New Roman"/>
          <w:sz w:val="24"/>
          <w:szCs w:val="24"/>
        </w:rPr>
        <w:t>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7C6CEA"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E16B29" w:rsidRPr="00455765">
        <w:rPr>
          <w:rFonts w:ascii="Times New Roman" w:hAnsi="Times New Roman"/>
          <w:sz w:val="24"/>
          <w:szCs w:val="24"/>
        </w:rPr>
        <w:t>НРБ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E16B29"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3E09E4" w:rsidRPr="00455765">
        <w:rPr>
          <w:rFonts w:ascii="Times New Roman" w:hAnsi="Times New Roman"/>
          <w:sz w:val="24"/>
          <w:szCs w:val="24"/>
        </w:rPr>
        <w:t>19,4</w:t>
      </w:r>
      <w:r w:rsidR="00E16B29" w:rsidRPr="00455765">
        <w:rPr>
          <w:rFonts w:ascii="Times New Roman" w:hAnsi="Times New Roman"/>
          <w:sz w:val="24"/>
          <w:szCs w:val="24"/>
        </w:rPr>
        <w:t>%,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69679A" w:rsidRPr="00455765">
        <w:rPr>
          <w:rFonts w:ascii="Times New Roman" w:hAnsi="Times New Roman"/>
          <w:sz w:val="24"/>
          <w:szCs w:val="24"/>
        </w:rPr>
        <w:t>соответственно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F17428" w:rsidRPr="00455765">
        <w:rPr>
          <w:rFonts w:ascii="Times New Roman" w:hAnsi="Times New Roman"/>
          <w:sz w:val="24"/>
          <w:szCs w:val="24"/>
        </w:rPr>
        <w:t>Индии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F17428" w:rsidRPr="00455765">
        <w:rPr>
          <w:rFonts w:ascii="Times New Roman" w:hAnsi="Times New Roman"/>
          <w:sz w:val="24"/>
          <w:szCs w:val="24"/>
        </w:rPr>
        <w:t>3</w:t>
      </w:r>
      <w:r w:rsidR="00E16B29" w:rsidRPr="00455765">
        <w:rPr>
          <w:rFonts w:ascii="Times New Roman" w:hAnsi="Times New Roman"/>
          <w:sz w:val="24"/>
          <w:szCs w:val="24"/>
        </w:rPr>
        <w:t>,</w:t>
      </w:r>
      <w:r w:rsidR="00FA061D" w:rsidRPr="00455765">
        <w:rPr>
          <w:rFonts w:ascii="Times New Roman" w:hAnsi="Times New Roman"/>
          <w:sz w:val="24"/>
          <w:szCs w:val="24"/>
        </w:rPr>
        <w:t>23</w:t>
      </w:r>
      <w:r w:rsidR="00E16B29" w:rsidRPr="00455765">
        <w:rPr>
          <w:rFonts w:ascii="Times New Roman" w:hAnsi="Times New Roman"/>
          <w:sz w:val="24"/>
          <w:szCs w:val="24"/>
        </w:rPr>
        <w:t>%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FA061D"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594AA4" w:rsidRPr="00455765">
        <w:rPr>
          <w:rFonts w:ascii="Times New Roman" w:hAnsi="Times New Roman"/>
          <w:sz w:val="24"/>
          <w:szCs w:val="24"/>
        </w:rPr>
        <w:t>19,4</w:t>
      </w:r>
      <w:r w:rsidR="006F7DE5" w:rsidRPr="00455765">
        <w:rPr>
          <w:rFonts w:ascii="Times New Roman" w:hAnsi="Times New Roman"/>
          <w:sz w:val="24"/>
          <w:szCs w:val="24"/>
        </w:rPr>
        <w:t>%,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6F7DE5" w:rsidRPr="00455765">
        <w:rPr>
          <w:rFonts w:ascii="Times New Roman" w:hAnsi="Times New Roman"/>
          <w:sz w:val="24"/>
          <w:szCs w:val="24"/>
        </w:rPr>
        <w:t>России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4267A2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6A439F" w:rsidRPr="00455765">
        <w:rPr>
          <w:rFonts w:ascii="Times New Roman" w:hAnsi="Times New Roman"/>
          <w:sz w:val="24"/>
          <w:szCs w:val="24"/>
        </w:rPr>
        <w:t>2</w:t>
      </w:r>
      <w:r w:rsidR="00E16B29" w:rsidRPr="00455765">
        <w:rPr>
          <w:rFonts w:ascii="Times New Roman" w:hAnsi="Times New Roman"/>
          <w:sz w:val="24"/>
          <w:szCs w:val="24"/>
        </w:rPr>
        <w:t>,</w:t>
      </w:r>
      <w:r w:rsidR="008520CA" w:rsidRPr="00455765">
        <w:rPr>
          <w:rFonts w:ascii="Times New Roman" w:hAnsi="Times New Roman"/>
          <w:sz w:val="24"/>
          <w:szCs w:val="24"/>
        </w:rPr>
        <w:t>82</w:t>
      </w:r>
      <w:r w:rsidR="00E16B29" w:rsidRPr="00455765">
        <w:rPr>
          <w:rFonts w:ascii="Times New Roman" w:hAnsi="Times New Roman"/>
          <w:sz w:val="24"/>
          <w:szCs w:val="24"/>
        </w:rPr>
        <w:t>%,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0F531A"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594AA4" w:rsidRPr="00455765">
        <w:rPr>
          <w:rFonts w:ascii="Times New Roman" w:hAnsi="Times New Roman"/>
          <w:sz w:val="24"/>
          <w:szCs w:val="24"/>
        </w:rPr>
        <w:t>19,4%,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6D5F0B" w:rsidRPr="00455765">
        <w:rPr>
          <w:rFonts w:ascii="Times New Roman" w:hAnsi="Times New Roman"/>
          <w:sz w:val="24"/>
          <w:szCs w:val="24"/>
        </w:rPr>
        <w:t>Бразилии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6D5F0B" w:rsidRPr="00455765">
        <w:rPr>
          <w:rFonts w:ascii="Times New Roman" w:hAnsi="Times New Roman"/>
          <w:sz w:val="24"/>
          <w:szCs w:val="24"/>
        </w:rPr>
        <w:t>2</w:t>
      </w:r>
      <w:r w:rsidR="00E16B29" w:rsidRPr="00455765">
        <w:rPr>
          <w:rFonts w:ascii="Times New Roman" w:hAnsi="Times New Roman"/>
          <w:sz w:val="24"/>
          <w:szCs w:val="24"/>
        </w:rPr>
        <w:t>,</w:t>
      </w:r>
      <w:r w:rsidR="006D5F0B" w:rsidRPr="00455765">
        <w:rPr>
          <w:rFonts w:ascii="Times New Roman" w:hAnsi="Times New Roman"/>
          <w:sz w:val="24"/>
          <w:szCs w:val="24"/>
        </w:rPr>
        <w:t>3</w:t>
      </w:r>
      <w:r w:rsidR="00E16B29" w:rsidRPr="00455765">
        <w:rPr>
          <w:rFonts w:ascii="Times New Roman" w:hAnsi="Times New Roman"/>
          <w:sz w:val="24"/>
          <w:szCs w:val="24"/>
        </w:rPr>
        <w:t>1%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6D5F0B"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594AA4" w:rsidRPr="00455765">
        <w:rPr>
          <w:rFonts w:ascii="Times New Roman" w:hAnsi="Times New Roman"/>
          <w:sz w:val="24"/>
          <w:szCs w:val="24"/>
        </w:rPr>
        <w:t>19,4%,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6D5F0B" w:rsidRPr="00455765">
        <w:rPr>
          <w:rFonts w:ascii="Times New Roman" w:hAnsi="Times New Roman"/>
          <w:sz w:val="24"/>
          <w:szCs w:val="24"/>
        </w:rPr>
        <w:t>ЮАР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344391" w:rsidRPr="00455765">
        <w:rPr>
          <w:rFonts w:ascii="Times New Roman" w:hAnsi="Times New Roman"/>
          <w:sz w:val="24"/>
          <w:szCs w:val="24"/>
        </w:rPr>
        <w:t>0</w:t>
      </w:r>
      <w:r w:rsidR="00E16B29" w:rsidRPr="00455765">
        <w:rPr>
          <w:rFonts w:ascii="Times New Roman" w:hAnsi="Times New Roman"/>
          <w:sz w:val="24"/>
          <w:szCs w:val="24"/>
        </w:rPr>
        <w:t>,</w:t>
      </w:r>
      <w:r w:rsidR="00344391" w:rsidRPr="00455765">
        <w:rPr>
          <w:rFonts w:ascii="Times New Roman" w:hAnsi="Times New Roman"/>
          <w:sz w:val="24"/>
          <w:szCs w:val="24"/>
        </w:rPr>
        <w:t>77</w:t>
      </w:r>
      <w:r w:rsidR="00E16B29" w:rsidRPr="00455765">
        <w:rPr>
          <w:rFonts w:ascii="Times New Roman" w:hAnsi="Times New Roman"/>
          <w:sz w:val="24"/>
          <w:szCs w:val="24"/>
        </w:rPr>
        <w:t>%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344391"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594AA4" w:rsidRPr="00455765">
        <w:rPr>
          <w:rFonts w:ascii="Times New Roman" w:hAnsi="Times New Roman"/>
          <w:sz w:val="24"/>
          <w:szCs w:val="24"/>
        </w:rPr>
        <w:t>19,4%</w:t>
      </w:r>
      <w:r w:rsidR="00F17428" w:rsidRPr="00455765">
        <w:rPr>
          <w:rFonts w:ascii="Times New Roman" w:hAnsi="Times New Roman"/>
          <w:sz w:val="24"/>
          <w:szCs w:val="24"/>
        </w:rPr>
        <w:t>.</w:t>
      </w:r>
      <w:r w:rsidR="00F17428" w:rsidRPr="00455765">
        <w:rPr>
          <w:rStyle w:val="a5"/>
          <w:rFonts w:ascii="Times New Roman" w:hAnsi="Times New Roman"/>
          <w:sz w:val="24"/>
          <w:szCs w:val="24"/>
        </w:rPr>
        <w:footnoteReference w:id="8"/>
      </w:r>
    </w:p>
    <w:p w:rsidR="00F524C2" w:rsidRPr="004267A2" w:rsidRDefault="00F524C2" w:rsidP="00455765">
      <w:pPr>
        <w:rPr>
          <w:rFonts w:ascii="Times New Roman" w:hAnsi="Times New Roman"/>
          <w:sz w:val="24"/>
          <w:szCs w:val="24"/>
        </w:rPr>
      </w:pPr>
      <w:r w:rsidRPr="004267A2">
        <w:rPr>
          <w:rFonts w:ascii="Times New Roman" w:hAnsi="Times New Roman"/>
          <w:sz w:val="24"/>
          <w:szCs w:val="24"/>
        </w:rPr>
        <w:t>Фактически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Пул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представлял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собой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разрешенный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к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выпуску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капитал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банка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в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размере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100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млрд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долл</w:t>
      </w:r>
      <w:r w:rsidRPr="004267A2">
        <w:rPr>
          <w:rFonts w:ascii="Times New Roman" w:hAnsi="Times New Roman"/>
          <w:bCs/>
          <w:sz w:val="24"/>
          <w:szCs w:val="24"/>
        </w:rPr>
        <w:t>.,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который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предназначался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для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финансирования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национальных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проектов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развития.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Первоначально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Пул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банка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сформировался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из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распределенного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капитала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в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размере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50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млрд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долл.,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в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том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числе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оплаченный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капитал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составлял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10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млрд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долл</w:t>
      </w:r>
      <w:r w:rsidRPr="004267A2">
        <w:rPr>
          <w:rFonts w:ascii="Times New Roman" w:hAnsi="Times New Roman"/>
          <w:bCs/>
          <w:sz w:val="24"/>
          <w:szCs w:val="24"/>
        </w:rPr>
        <w:t>.,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и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капитал,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оплачиваемый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по</w:t>
      </w:r>
      <w:r w:rsidR="00455765" w:rsidRPr="004267A2">
        <w:rPr>
          <w:rFonts w:ascii="Times New Roman" w:hAnsi="Times New Roman"/>
          <w:bCs/>
          <w:sz w:val="24"/>
          <w:szCs w:val="24"/>
        </w:rPr>
        <w:t xml:space="preserve"> </w:t>
      </w:r>
      <w:r w:rsidRPr="004267A2">
        <w:rPr>
          <w:rFonts w:ascii="Times New Roman" w:hAnsi="Times New Roman"/>
          <w:bCs/>
          <w:sz w:val="24"/>
          <w:szCs w:val="24"/>
        </w:rPr>
        <w:t>требованию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–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40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млрд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долл.</w:t>
      </w:r>
    </w:p>
    <w:p w:rsidR="00F524C2" w:rsidRPr="00455765" w:rsidRDefault="00F524C2" w:rsidP="00455765">
      <w:p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При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создании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банка</w:t>
      </w:r>
      <w:r w:rsidR="00455765"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Pr="004267A2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оплаченный</w:t>
      </w:r>
      <w:r w:rsidR="00455765" w:rsidRPr="004267A2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Pr="004267A2">
        <w:rPr>
          <w:rFonts w:ascii="Times New Roman" w:hAnsi="Times New Roman"/>
          <w:bCs/>
          <w:color w:val="202122"/>
          <w:sz w:val="24"/>
          <w:szCs w:val="24"/>
          <w:shd w:val="clear" w:color="auto" w:fill="FFFFFF"/>
        </w:rPr>
        <w:t>капитал</w:t>
      </w:r>
      <w:r w:rsidR="00455765">
        <w:rPr>
          <w:rFonts w:ascii="Times New Roman" w:hAnsi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составил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10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млрд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долл.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На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указанную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сумму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было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выпущено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1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млн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акций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номинальной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стоимостью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100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тысяч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долл.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каждая.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Акции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пропорционально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были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распределены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среди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стран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учредителей</w:t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НБР.</w:t>
      </w:r>
      <w:r w:rsidRPr="00455765">
        <w:rPr>
          <w:rStyle w:val="a5"/>
          <w:rFonts w:ascii="Times New Roman" w:hAnsi="Times New Roman"/>
          <w:color w:val="202122"/>
          <w:sz w:val="24"/>
          <w:szCs w:val="24"/>
          <w:shd w:val="clear" w:color="auto" w:fill="FFFFFF"/>
        </w:rPr>
        <w:footnoteReference w:id="9"/>
      </w:r>
      <w:r w:rsidR="00455765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F524C2" w:rsidRPr="00455765" w:rsidRDefault="00F524C2" w:rsidP="00455765">
      <w:pPr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Согласно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соглашению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создании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НБР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все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члены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Организации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Объединенных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Наций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могут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быть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участниками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банка.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Учредители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предусмотрели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возможность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членства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для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большего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числа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стран,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чтобы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расширить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сферу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деятельности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обеспечить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банк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дополнительной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капитализацией.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придания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развитию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большей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динамики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повышения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интернационализации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деятельности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привлекаются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страны,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которые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готовы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строить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новый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миропорядок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новую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мировую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финансовую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инфраструктуру,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без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доминирования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США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контролируемых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ими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мировой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банковской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элиты.</w:t>
      </w:r>
    </w:p>
    <w:p w:rsidR="002125A9" w:rsidRPr="00455765" w:rsidRDefault="00F524C2" w:rsidP="004267A2">
      <w:pPr>
        <w:rPr>
          <w:rFonts w:ascii="Times New Roman" w:hAnsi="Times New Roman"/>
          <w:color w:val="000000"/>
          <w:sz w:val="24"/>
          <w:szCs w:val="24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Согласно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решению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Постоянного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комитета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2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сентября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2021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состав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акционеров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были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приняты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еще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три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Бангладеш,</w:t>
      </w:r>
      <w:r w:rsidR="00455765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Объединенные</w:t>
      </w:r>
      <w:r w:rsidR="00455765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арабские</w:t>
      </w:r>
      <w:r w:rsidR="00455765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эмираты</w:t>
      </w:r>
      <w:r w:rsidR="00455765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="00227055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(О</w:t>
      </w:r>
      <w:r w:rsidR="00AD0037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АЭ)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,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Уругвай,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что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привело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увеличению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акционерного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капитала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изменению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распределению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среди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Оплаченный</w:t>
      </w:r>
      <w:r w:rsidR="00455765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капитал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банка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счет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взноса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новых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увеличился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1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млрд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498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млн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долл.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состоянию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конец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2021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г.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составил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51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млрд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498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млн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долл.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частности,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Бангладеш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внесла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942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млн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долл.,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акционерном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капитале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составила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1,08%,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Объединенные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арабские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эмираты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внесли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556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млн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долл.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составила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1,08%.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Соответственно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каждой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из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числа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первых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учредителей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4267A2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–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Бразилии,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Индии,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Китая,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России,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ЮАР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сократилась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19,42%.</w:t>
      </w:r>
      <w:r w:rsidRPr="00455765">
        <w:rPr>
          <w:rStyle w:val="a5"/>
          <w:rFonts w:ascii="Times New Roman" w:eastAsia="Times New Roman" w:hAnsi="Times New Roman"/>
          <w:color w:val="272727"/>
          <w:sz w:val="24"/>
          <w:szCs w:val="24"/>
          <w:lang w:eastAsia="ru-RU"/>
        </w:rPr>
        <w:footnoteReference w:id="10"/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декабре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2021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г.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было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объявлено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присоединении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деятельности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банка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Египта.</w:t>
      </w:r>
      <w:r w:rsidR="004267A2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долгосрочной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перспективе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расширение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267A2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-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членов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НРБ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будет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происходить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счет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новых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членов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34FD5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Заемные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="005F6965"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финансовые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средства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НБР</w:t>
      </w:r>
    </w:p>
    <w:p w:rsidR="00F524C2" w:rsidRPr="004267A2" w:rsidRDefault="00F524C2" w:rsidP="00455765">
      <w:pPr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Кроме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собственных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средств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финансирования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проектов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развития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активно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использует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заемные</w:t>
      </w:r>
      <w:r w:rsidR="00455765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средства.</w:t>
      </w:r>
    </w:p>
    <w:p w:rsidR="00F524C2" w:rsidRPr="004267A2" w:rsidRDefault="00F524C2" w:rsidP="004267A2">
      <w:pPr>
        <w:rPr>
          <w:rFonts w:ascii="Times New Roman" w:hAnsi="Times New Roman"/>
          <w:sz w:val="24"/>
          <w:szCs w:val="24"/>
        </w:rPr>
      </w:pP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Фактически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сразу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после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объявлении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создании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банка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июле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2016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г.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НБР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вышел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мировой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рынок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капитала,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успешно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разместив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18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июля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2016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г.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межбанковском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рынке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КНР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дебютный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пятилетний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выпуск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«зеленых</w:t>
      </w:r>
      <w:r w:rsidR="00455765" w:rsidRPr="004267A2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облигаций»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объемом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3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млрд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юаней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номинальной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ставке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3,07%.</w:t>
      </w:r>
      <w:r w:rsidR="00455765" w:rsidRPr="004267A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Привлеченные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средства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были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направлены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поддержку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экологических</w:t>
      </w:r>
      <w:r w:rsidR="00455765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инициатив</w:t>
      </w:r>
      <w:r w:rsidR="00455765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тран</w:t>
      </w:r>
      <w:r w:rsidR="004267A2" w:rsidRPr="004267A2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-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участниц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объединения.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предоставил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кредит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Китаю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финансирование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трёх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проектов,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связанных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зелёной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энергетикой,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поддержал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российскую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инициативу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«Чистые</w:t>
      </w:r>
      <w:r w:rsidR="00455765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реки</w:t>
      </w:r>
      <w:r w:rsidR="00455765"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БРИКС».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НБР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оказался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первым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финансовым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институтом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развития,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который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выпустил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«зеленые»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облигации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межбанковском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рынке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Китая.</w:t>
      </w:r>
      <w:r w:rsidR="004267A2" w:rsidRPr="004267A2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Позднее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финансирования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зеленых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проектов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выпустил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облигации,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номинированные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рупиях,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рублях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южноафриканских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рэндах.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Банк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развития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БРИКС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имеет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уникальный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потенциал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для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iCs/>
          <w:sz w:val="24"/>
          <w:szCs w:val="24"/>
        </w:rPr>
        <w:t>развития</w:t>
      </w:r>
      <w:r w:rsidR="00455765" w:rsidRPr="004267A2">
        <w:rPr>
          <w:rFonts w:ascii="Times New Roman" w:hAnsi="Times New Roman"/>
          <w:iCs/>
          <w:sz w:val="24"/>
          <w:szCs w:val="24"/>
        </w:rPr>
        <w:t xml:space="preserve"> </w:t>
      </w:r>
      <w:r w:rsidRPr="004267A2">
        <w:rPr>
          <w:rFonts w:ascii="Times New Roman" w:hAnsi="Times New Roman"/>
          <w:iCs/>
          <w:sz w:val="24"/>
          <w:szCs w:val="24"/>
        </w:rPr>
        <w:t>рынка</w:t>
      </w:r>
      <w:r w:rsidR="00455765" w:rsidRPr="004267A2">
        <w:rPr>
          <w:rFonts w:ascii="Times New Roman" w:hAnsi="Times New Roman"/>
          <w:iCs/>
          <w:sz w:val="24"/>
          <w:szCs w:val="24"/>
        </w:rPr>
        <w:t xml:space="preserve"> </w:t>
      </w:r>
      <w:r w:rsidRPr="004267A2">
        <w:rPr>
          <w:rFonts w:ascii="Times New Roman" w:hAnsi="Times New Roman"/>
          <w:iCs/>
          <w:sz w:val="24"/>
          <w:szCs w:val="24"/>
        </w:rPr>
        <w:t>экологических</w:t>
      </w:r>
      <w:r w:rsidR="00455765" w:rsidRPr="004267A2">
        <w:rPr>
          <w:rFonts w:ascii="Times New Roman" w:hAnsi="Times New Roman"/>
          <w:iCs/>
          <w:sz w:val="24"/>
          <w:szCs w:val="24"/>
        </w:rPr>
        <w:t xml:space="preserve"> </w:t>
      </w:r>
      <w:r w:rsidRPr="004267A2">
        <w:rPr>
          <w:rFonts w:ascii="Times New Roman" w:hAnsi="Times New Roman"/>
          <w:iCs/>
          <w:sz w:val="24"/>
          <w:szCs w:val="24"/>
        </w:rPr>
        <w:t>инвестиций</w:t>
      </w:r>
      <w:r w:rsidRPr="004267A2">
        <w:rPr>
          <w:rFonts w:ascii="Times New Roman" w:hAnsi="Times New Roman"/>
          <w:sz w:val="24"/>
          <w:szCs w:val="24"/>
        </w:rPr>
        <w:t>,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что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также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может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быть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фактором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усиления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роли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стран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союза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на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международной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арене,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в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том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числе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в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глобальной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финансовой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  <w:r w:rsidRPr="004267A2">
        <w:rPr>
          <w:rFonts w:ascii="Times New Roman" w:hAnsi="Times New Roman"/>
          <w:sz w:val="24"/>
          <w:szCs w:val="24"/>
        </w:rPr>
        <w:t>системе.</w:t>
      </w:r>
      <w:r w:rsidR="00455765" w:rsidRPr="004267A2">
        <w:rPr>
          <w:rFonts w:ascii="Times New Roman" w:hAnsi="Times New Roman"/>
          <w:sz w:val="24"/>
          <w:szCs w:val="24"/>
        </w:rPr>
        <w:t xml:space="preserve"> </w:t>
      </w:r>
    </w:p>
    <w:p w:rsidR="00F524C2" w:rsidRPr="00455765" w:rsidRDefault="00F524C2" w:rsidP="00455765">
      <w:pPr>
        <w:pStyle w:val="-"/>
        <w:spacing w:after="0" w:line="360" w:lineRule="auto"/>
        <w:ind w:firstLine="709"/>
        <w:jc w:val="both"/>
        <w:rPr>
          <w:sz w:val="24"/>
          <w:szCs w:val="24"/>
        </w:rPr>
      </w:pPr>
      <w:r w:rsidRPr="004267A2">
        <w:rPr>
          <w:sz w:val="24"/>
          <w:szCs w:val="24"/>
        </w:rPr>
        <w:t>В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течение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2017-2021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г.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НРБ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практически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каждый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год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размещал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свои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облигации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на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мировом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рынке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капитала.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В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частности,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в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2021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г.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было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размещено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bCs/>
          <w:sz w:val="24"/>
          <w:szCs w:val="24"/>
        </w:rPr>
        <w:t>пять</w:t>
      </w:r>
      <w:r w:rsidR="00455765" w:rsidRPr="004267A2">
        <w:rPr>
          <w:bCs/>
          <w:sz w:val="24"/>
          <w:szCs w:val="24"/>
        </w:rPr>
        <w:t xml:space="preserve"> </w:t>
      </w:r>
      <w:r w:rsidRPr="004267A2">
        <w:rPr>
          <w:bCs/>
          <w:sz w:val="24"/>
          <w:szCs w:val="24"/>
        </w:rPr>
        <w:t>выпусков</w:t>
      </w:r>
      <w:r w:rsidR="00455765" w:rsidRPr="004267A2">
        <w:rPr>
          <w:bCs/>
          <w:sz w:val="24"/>
          <w:szCs w:val="24"/>
        </w:rPr>
        <w:t xml:space="preserve"> </w:t>
      </w:r>
      <w:r w:rsidRPr="004267A2">
        <w:rPr>
          <w:bCs/>
          <w:sz w:val="24"/>
          <w:szCs w:val="24"/>
        </w:rPr>
        <w:t>корпоративных</w:t>
      </w:r>
      <w:r w:rsidR="00455765" w:rsidRPr="004267A2">
        <w:rPr>
          <w:bCs/>
          <w:sz w:val="24"/>
          <w:szCs w:val="24"/>
        </w:rPr>
        <w:t xml:space="preserve"> </w:t>
      </w:r>
      <w:r w:rsidRPr="004267A2">
        <w:rPr>
          <w:bCs/>
          <w:sz w:val="24"/>
          <w:szCs w:val="24"/>
        </w:rPr>
        <w:t>облигаций</w:t>
      </w:r>
      <w:r w:rsidRPr="004267A2">
        <w:rPr>
          <w:sz w:val="24"/>
          <w:szCs w:val="24"/>
        </w:rPr>
        <w:t>,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номинированных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как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юанях,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так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и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в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долл</w:t>
      </w:r>
      <w:r w:rsidR="004267A2">
        <w:rPr>
          <w:sz w:val="24"/>
          <w:szCs w:val="24"/>
        </w:rPr>
        <w:t>арах</w:t>
      </w:r>
      <w:r w:rsidR="00455765" w:rsidRPr="004267A2">
        <w:rPr>
          <w:sz w:val="24"/>
          <w:szCs w:val="24"/>
        </w:rPr>
        <w:t xml:space="preserve"> </w:t>
      </w:r>
      <w:r w:rsidRPr="004267A2">
        <w:rPr>
          <w:sz w:val="24"/>
          <w:szCs w:val="24"/>
        </w:rPr>
        <w:t>США.</w:t>
      </w:r>
      <w:r w:rsidR="004267A2">
        <w:rPr>
          <w:sz w:val="24"/>
          <w:szCs w:val="24"/>
        </w:rPr>
        <w:t xml:space="preserve"> </w:t>
      </w:r>
      <w:r w:rsidRPr="00455765">
        <w:rPr>
          <w:sz w:val="24"/>
          <w:szCs w:val="24"/>
        </w:rPr>
        <w:t>В</w:t>
      </w:r>
      <w:r w:rsidR="00455765">
        <w:rPr>
          <w:sz w:val="24"/>
          <w:szCs w:val="24"/>
        </w:rPr>
        <w:t xml:space="preserve"> </w:t>
      </w:r>
      <w:r w:rsidRPr="004267A2">
        <w:rPr>
          <w:bCs/>
          <w:sz w:val="24"/>
          <w:szCs w:val="24"/>
        </w:rPr>
        <w:t>юанях</w:t>
      </w:r>
      <w:r w:rsidR="00455765">
        <w:rPr>
          <w:sz w:val="24"/>
          <w:szCs w:val="24"/>
        </w:rPr>
        <w:t xml:space="preserve"> </w:t>
      </w:r>
      <w:r w:rsidRPr="00455765">
        <w:rPr>
          <w:sz w:val="24"/>
          <w:szCs w:val="24"/>
        </w:rPr>
        <w:t>было</w:t>
      </w:r>
      <w:r w:rsidR="00455765">
        <w:rPr>
          <w:sz w:val="24"/>
          <w:szCs w:val="24"/>
        </w:rPr>
        <w:t xml:space="preserve"> </w:t>
      </w:r>
      <w:r w:rsidRPr="00455765">
        <w:rPr>
          <w:sz w:val="24"/>
          <w:szCs w:val="24"/>
        </w:rPr>
        <w:t>два</w:t>
      </w:r>
      <w:r w:rsidR="00455765">
        <w:rPr>
          <w:sz w:val="24"/>
          <w:szCs w:val="24"/>
        </w:rPr>
        <w:t xml:space="preserve"> </w:t>
      </w:r>
      <w:r w:rsidRPr="00455765">
        <w:rPr>
          <w:sz w:val="24"/>
          <w:szCs w:val="24"/>
        </w:rPr>
        <w:t>выпуска</w:t>
      </w:r>
      <w:r w:rsidR="00455765">
        <w:rPr>
          <w:sz w:val="24"/>
          <w:szCs w:val="24"/>
        </w:rPr>
        <w:t xml:space="preserve"> </w:t>
      </w:r>
      <w:r w:rsidRPr="00455765">
        <w:rPr>
          <w:sz w:val="24"/>
          <w:szCs w:val="24"/>
        </w:rPr>
        <w:t>таких</w:t>
      </w:r>
      <w:r w:rsidR="00455765">
        <w:rPr>
          <w:sz w:val="24"/>
          <w:szCs w:val="24"/>
        </w:rPr>
        <w:t xml:space="preserve"> </w:t>
      </w:r>
      <w:r w:rsidRPr="00455765">
        <w:rPr>
          <w:sz w:val="24"/>
          <w:szCs w:val="24"/>
        </w:rPr>
        <w:t>ценных</w:t>
      </w:r>
      <w:r w:rsidR="00455765">
        <w:rPr>
          <w:sz w:val="24"/>
          <w:szCs w:val="24"/>
        </w:rPr>
        <w:t xml:space="preserve"> </w:t>
      </w:r>
      <w:r w:rsidRPr="00455765">
        <w:rPr>
          <w:sz w:val="24"/>
          <w:szCs w:val="24"/>
        </w:rPr>
        <w:t>бумаг.</w:t>
      </w:r>
      <w:r w:rsidR="00455765">
        <w:rPr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НБР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разместил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24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марта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2021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г.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на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китайском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межбанковском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рынке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3-летние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облигации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на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общую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сумму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в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5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млрд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юаней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и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16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сентября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2021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г.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банк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выпустил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5-летние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облигации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на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общую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сумму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в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2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млрд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юаней.</w:t>
      </w:r>
    </w:p>
    <w:p w:rsidR="00F524C2" w:rsidRPr="00455765" w:rsidRDefault="00F524C2" w:rsidP="00455765">
      <w:pPr>
        <w:pStyle w:val="-"/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 w:rsidRPr="00455765">
        <w:rPr>
          <w:color w:val="000000"/>
          <w:sz w:val="24"/>
          <w:szCs w:val="24"/>
        </w:rPr>
        <w:t>В</w:t>
      </w:r>
      <w:r w:rsidR="00455765">
        <w:rPr>
          <w:color w:val="000000"/>
          <w:sz w:val="24"/>
          <w:szCs w:val="24"/>
        </w:rPr>
        <w:t xml:space="preserve"> </w:t>
      </w:r>
      <w:r w:rsidRPr="004267A2">
        <w:rPr>
          <w:bCs/>
          <w:color w:val="000000"/>
          <w:sz w:val="24"/>
          <w:szCs w:val="24"/>
        </w:rPr>
        <w:t>американской</w:t>
      </w:r>
      <w:r w:rsidR="00455765" w:rsidRPr="004267A2">
        <w:rPr>
          <w:bCs/>
          <w:color w:val="000000"/>
          <w:sz w:val="24"/>
          <w:szCs w:val="24"/>
        </w:rPr>
        <w:t xml:space="preserve"> </w:t>
      </w:r>
      <w:r w:rsidRPr="004267A2">
        <w:rPr>
          <w:bCs/>
          <w:color w:val="000000"/>
          <w:sz w:val="24"/>
          <w:szCs w:val="24"/>
        </w:rPr>
        <w:t>валюте</w:t>
      </w:r>
      <w:r w:rsidR="00455765" w:rsidRPr="004267A2">
        <w:rPr>
          <w:color w:val="000000"/>
          <w:sz w:val="24"/>
          <w:szCs w:val="24"/>
        </w:rPr>
        <w:t xml:space="preserve"> </w:t>
      </w:r>
      <w:r w:rsidRPr="004267A2">
        <w:rPr>
          <w:color w:val="000000"/>
          <w:sz w:val="24"/>
          <w:szCs w:val="24"/>
        </w:rPr>
        <w:t>б</w:t>
      </w:r>
      <w:r w:rsidRPr="00455765">
        <w:rPr>
          <w:color w:val="000000"/>
          <w:sz w:val="24"/>
          <w:szCs w:val="24"/>
        </w:rPr>
        <w:t>ыло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три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выпуска,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в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том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числе:</w:t>
      </w:r>
    </w:p>
    <w:p w:rsidR="00F524C2" w:rsidRPr="00455765" w:rsidRDefault="00F524C2" w:rsidP="00455765">
      <w:pPr>
        <w:pStyle w:val="-"/>
        <w:numPr>
          <w:ilvl w:val="0"/>
          <w:numId w:val="8"/>
        </w:numPr>
        <w:spacing w:after="0" w:line="360" w:lineRule="auto"/>
        <w:ind w:left="0" w:firstLine="709"/>
        <w:jc w:val="both"/>
        <w:rPr>
          <w:color w:val="000000"/>
          <w:sz w:val="24"/>
          <w:szCs w:val="24"/>
        </w:rPr>
      </w:pPr>
      <w:r w:rsidRPr="00455765">
        <w:rPr>
          <w:color w:val="000000"/>
          <w:sz w:val="24"/>
          <w:szCs w:val="24"/>
        </w:rPr>
        <w:t>20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апреля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2021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г.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5-летние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облигации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на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общую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сумму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в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1,5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млрд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долл.;</w:t>
      </w:r>
    </w:p>
    <w:p w:rsidR="00F524C2" w:rsidRPr="00455765" w:rsidRDefault="00F524C2" w:rsidP="00455765">
      <w:pPr>
        <w:pStyle w:val="-"/>
        <w:numPr>
          <w:ilvl w:val="0"/>
          <w:numId w:val="8"/>
        </w:numPr>
        <w:spacing w:after="0" w:line="360" w:lineRule="auto"/>
        <w:ind w:left="0" w:firstLine="709"/>
        <w:jc w:val="both"/>
        <w:rPr>
          <w:color w:val="000000"/>
          <w:sz w:val="24"/>
          <w:szCs w:val="24"/>
        </w:rPr>
      </w:pPr>
      <w:r w:rsidRPr="00455765">
        <w:rPr>
          <w:color w:val="000000"/>
          <w:sz w:val="24"/>
          <w:szCs w:val="24"/>
        </w:rPr>
        <w:t>15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июля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2021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г.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3-летние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облигации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на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2,25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млрд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долл.;</w:t>
      </w:r>
      <w:r w:rsidR="00455765">
        <w:rPr>
          <w:color w:val="000000"/>
          <w:sz w:val="24"/>
          <w:szCs w:val="24"/>
        </w:rPr>
        <w:t xml:space="preserve"> </w:t>
      </w:r>
    </w:p>
    <w:p w:rsidR="00F524C2" w:rsidRPr="00455765" w:rsidRDefault="00F524C2" w:rsidP="00455765">
      <w:pPr>
        <w:pStyle w:val="-"/>
        <w:numPr>
          <w:ilvl w:val="0"/>
          <w:numId w:val="8"/>
        </w:numPr>
        <w:spacing w:after="0" w:line="360" w:lineRule="auto"/>
        <w:ind w:left="0" w:firstLine="709"/>
        <w:jc w:val="both"/>
        <w:rPr>
          <w:color w:val="000000"/>
          <w:sz w:val="24"/>
          <w:szCs w:val="24"/>
        </w:rPr>
      </w:pPr>
      <w:r w:rsidRPr="00455765">
        <w:rPr>
          <w:color w:val="000000"/>
          <w:sz w:val="24"/>
          <w:szCs w:val="24"/>
        </w:rPr>
        <w:t>1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декабря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2021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г.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3-летние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облигации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с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плавающей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процентной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ставкой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на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500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млн</w:t>
      </w:r>
      <w:r w:rsidR="00455765">
        <w:rPr>
          <w:color w:val="000000"/>
          <w:sz w:val="24"/>
          <w:szCs w:val="24"/>
        </w:rPr>
        <w:t xml:space="preserve"> </w:t>
      </w:r>
      <w:r w:rsidRPr="00455765">
        <w:rPr>
          <w:color w:val="000000"/>
          <w:sz w:val="24"/>
          <w:szCs w:val="24"/>
        </w:rPr>
        <w:t>долл.</w:t>
      </w:r>
    </w:p>
    <w:p w:rsidR="00930C63" w:rsidRPr="00455765" w:rsidRDefault="00F524C2" w:rsidP="00455765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образом,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НРБ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2021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удалось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осуществить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заимствования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привлечь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мирового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рынка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долл.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межбанковского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рынка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Китая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юаней.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30C63" w:rsidRPr="004267A2" w:rsidRDefault="00930C63" w:rsidP="00455765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2023</w:t>
      </w:r>
      <w:r w:rsidR="00455765"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5348F"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455765"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международные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кредитные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EC0569" w:rsidRPr="004267A2">
        <w:rPr>
          <w:rFonts w:ascii="Times New Roman" w:hAnsi="Times New Roman"/>
          <w:color w:val="2C2D2E"/>
          <w:sz w:val="24"/>
          <w:szCs w:val="24"/>
        </w:rPr>
        <w:t>агентств</w:t>
      </w:r>
      <w:r w:rsidR="00C71B8F" w:rsidRPr="004267A2">
        <w:rPr>
          <w:rFonts w:ascii="Times New Roman" w:hAnsi="Times New Roman"/>
          <w:color w:val="2C2D2E"/>
          <w:sz w:val="24"/>
          <w:szCs w:val="24"/>
        </w:rPr>
        <w:t>а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1B8F" w:rsidRPr="004267A2">
        <w:rPr>
          <w:rFonts w:ascii="Times New Roman" w:hAnsi="Times New Roman"/>
          <w:bCs/>
          <w:color w:val="2C2D2E"/>
          <w:sz w:val="24"/>
          <w:szCs w:val="24"/>
        </w:rPr>
        <w:t>«</w:t>
      </w:r>
      <w:r w:rsidRPr="004267A2">
        <w:rPr>
          <w:rFonts w:ascii="Times New Roman" w:hAnsi="Times New Roman"/>
          <w:bCs/>
          <w:color w:val="2C2D2E"/>
          <w:sz w:val="24"/>
          <w:szCs w:val="24"/>
        </w:rPr>
        <w:t>Fitch</w:t>
      </w:r>
      <w:r w:rsidR="00C71B8F" w:rsidRPr="004267A2">
        <w:rPr>
          <w:rFonts w:ascii="Times New Roman" w:hAnsi="Times New Roman"/>
          <w:bCs/>
          <w:color w:val="2C2D2E"/>
          <w:sz w:val="24"/>
          <w:szCs w:val="24"/>
        </w:rPr>
        <w:t>»</w:t>
      </w:r>
      <w:r w:rsidR="00455765" w:rsidRPr="004267A2">
        <w:rPr>
          <w:rFonts w:ascii="Times New Roman" w:hAnsi="Times New Roman"/>
          <w:bCs/>
          <w:color w:val="2C2D2E"/>
          <w:sz w:val="24"/>
          <w:szCs w:val="24"/>
        </w:rPr>
        <w:t xml:space="preserve"> </w:t>
      </w:r>
      <w:r w:rsidR="00C71B8F" w:rsidRPr="004267A2">
        <w:rPr>
          <w:rFonts w:ascii="Times New Roman" w:hAnsi="Times New Roman"/>
          <w:bCs/>
          <w:color w:val="2C2D2E"/>
          <w:sz w:val="24"/>
          <w:szCs w:val="24"/>
        </w:rPr>
        <w:t>и</w:t>
      </w:r>
      <w:r w:rsidR="00455765" w:rsidRPr="004267A2">
        <w:rPr>
          <w:rFonts w:ascii="Times New Roman" w:hAnsi="Times New Roman"/>
          <w:bCs/>
          <w:color w:val="2C2D2E"/>
          <w:sz w:val="24"/>
          <w:szCs w:val="24"/>
        </w:rPr>
        <w:t xml:space="preserve"> </w:t>
      </w:r>
      <w:r w:rsidR="008D6FD5" w:rsidRPr="004267A2">
        <w:rPr>
          <w:rFonts w:ascii="Times New Roman" w:hAnsi="Times New Roman"/>
          <w:bCs/>
          <w:color w:val="2C2D2E"/>
          <w:sz w:val="24"/>
          <w:szCs w:val="24"/>
        </w:rPr>
        <w:t>«</w:t>
      </w:r>
      <w:r w:rsidRPr="004267A2">
        <w:rPr>
          <w:rFonts w:ascii="Times New Roman" w:hAnsi="Times New Roman"/>
          <w:bCs/>
          <w:color w:val="2C2D2E"/>
          <w:sz w:val="24"/>
          <w:szCs w:val="24"/>
        </w:rPr>
        <w:t>S&amp;P</w:t>
      </w:r>
      <w:r w:rsidR="008D6FD5" w:rsidRPr="004267A2">
        <w:rPr>
          <w:rFonts w:ascii="Times New Roman" w:hAnsi="Times New Roman"/>
          <w:bCs/>
          <w:color w:val="2C2D2E"/>
          <w:sz w:val="24"/>
          <w:szCs w:val="24"/>
        </w:rPr>
        <w:t>»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FC7919" w:rsidRPr="004267A2">
        <w:rPr>
          <w:rFonts w:ascii="Times New Roman" w:hAnsi="Times New Roman"/>
          <w:color w:val="2C2D2E"/>
          <w:sz w:val="24"/>
          <w:szCs w:val="24"/>
        </w:rPr>
        <w:t>присвоили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FC7919" w:rsidRPr="004267A2">
        <w:rPr>
          <w:rFonts w:ascii="Times New Roman" w:hAnsi="Times New Roman"/>
          <w:color w:val="2C2D2E"/>
          <w:sz w:val="24"/>
          <w:szCs w:val="24"/>
        </w:rPr>
        <w:t>НРБ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FC7919" w:rsidRPr="004267A2">
        <w:rPr>
          <w:rFonts w:ascii="Times New Roman" w:hAnsi="Times New Roman"/>
          <w:color w:val="2C2D2E"/>
          <w:sz w:val="24"/>
          <w:szCs w:val="24"/>
        </w:rPr>
        <w:t>международный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8972DA" w:rsidRPr="004267A2">
        <w:rPr>
          <w:rFonts w:ascii="Times New Roman" w:hAnsi="Times New Roman"/>
          <w:color w:val="2C2D2E"/>
          <w:sz w:val="24"/>
          <w:szCs w:val="24"/>
        </w:rPr>
        <w:t>кредитный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8972DA" w:rsidRPr="004267A2">
        <w:rPr>
          <w:rFonts w:ascii="Times New Roman" w:hAnsi="Times New Roman"/>
          <w:color w:val="2C2D2E"/>
          <w:sz w:val="24"/>
          <w:szCs w:val="24"/>
        </w:rPr>
        <w:t>р</w:t>
      </w:r>
      <w:r w:rsidR="00FC7919" w:rsidRPr="004267A2">
        <w:rPr>
          <w:rFonts w:ascii="Times New Roman" w:hAnsi="Times New Roman"/>
          <w:color w:val="2C2D2E"/>
          <w:sz w:val="24"/>
          <w:szCs w:val="24"/>
        </w:rPr>
        <w:t>ейтинг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FC7919" w:rsidRPr="004267A2">
        <w:rPr>
          <w:rFonts w:ascii="Times New Roman" w:hAnsi="Times New Roman"/>
          <w:color w:val="2C2D2E"/>
          <w:sz w:val="24"/>
          <w:szCs w:val="24"/>
        </w:rPr>
        <w:t>на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FC7919" w:rsidRPr="004267A2">
        <w:rPr>
          <w:rFonts w:ascii="Times New Roman" w:hAnsi="Times New Roman"/>
          <w:color w:val="2C2D2E"/>
          <w:sz w:val="24"/>
          <w:szCs w:val="24"/>
        </w:rPr>
        <w:t>уровне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EC0569" w:rsidRPr="004267A2">
        <w:rPr>
          <w:rFonts w:ascii="Times New Roman" w:hAnsi="Times New Roman"/>
          <w:bCs/>
          <w:color w:val="2C2D2E"/>
          <w:sz w:val="24"/>
          <w:szCs w:val="24"/>
        </w:rPr>
        <w:t>«АА+»</w:t>
      </w:r>
      <w:r w:rsidR="0042449C" w:rsidRPr="004267A2">
        <w:rPr>
          <w:rFonts w:ascii="Times New Roman" w:hAnsi="Times New Roman"/>
          <w:bCs/>
          <w:color w:val="2C2D2E"/>
          <w:sz w:val="24"/>
          <w:szCs w:val="24"/>
        </w:rPr>
        <w:t>,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F7B80" w:rsidRPr="004267A2">
        <w:rPr>
          <w:rFonts w:ascii="Times New Roman" w:hAnsi="Times New Roman"/>
          <w:color w:val="2C2D2E"/>
          <w:sz w:val="24"/>
          <w:szCs w:val="24"/>
        </w:rPr>
        <w:t>что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F7B80" w:rsidRPr="004267A2">
        <w:rPr>
          <w:rFonts w:ascii="Times New Roman" w:hAnsi="Times New Roman"/>
          <w:color w:val="2C2D2E"/>
          <w:sz w:val="24"/>
          <w:szCs w:val="24"/>
        </w:rPr>
        <w:t>позволяет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эффективно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привлекать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долгосрочное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фондирование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на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международных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и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локальных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рынках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267A2">
        <w:rPr>
          <w:rFonts w:ascii="Times New Roman" w:hAnsi="Times New Roman"/>
          <w:color w:val="2C2D2E"/>
          <w:sz w:val="24"/>
          <w:szCs w:val="24"/>
        </w:rPr>
        <w:t>капитала.</w:t>
      </w:r>
      <w:r w:rsidR="004267A2">
        <w:rPr>
          <w:rFonts w:ascii="Times New Roman" w:hAnsi="Times New Roman"/>
          <w:color w:val="2C2D2E"/>
          <w:sz w:val="24"/>
          <w:szCs w:val="24"/>
        </w:rPr>
        <w:t xml:space="preserve"> </w:t>
      </w:r>
    </w:p>
    <w:p w:rsidR="00886FCE" w:rsidRPr="00455765" w:rsidRDefault="00933EED" w:rsidP="00455765">
      <w:pPr>
        <w:rPr>
          <w:rFonts w:ascii="Times New Roman" w:hAnsi="Times New Roman"/>
          <w:color w:val="2C2D2E"/>
          <w:sz w:val="24"/>
          <w:szCs w:val="24"/>
        </w:rPr>
      </w:pPr>
      <w:r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начале</w:t>
      </w:r>
      <w:r w:rsidR="00455765"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2024</w:t>
      </w:r>
      <w:r w:rsidR="00455765"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455765" w:rsidRPr="004267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353D8" w:rsidRPr="004267A2">
        <w:rPr>
          <w:rFonts w:ascii="Times New Roman" w:hAnsi="Times New Roman"/>
          <w:color w:val="2C2D2E"/>
          <w:sz w:val="24"/>
          <w:szCs w:val="24"/>
        </w:rPr>
        <w:t>НБР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EF64DB" w:rsidRPr="004267A2">
        <w:rPr>
          <w:rFonts w:ascii="Times New Roman" w:hAnsi="Times New Roman"/>
          <w:color w:val="2C2D2E"/>
          <w:sz w:val="24"/>
          <w:szCs w:val="24"/>
        </w:rPr>
        <w:t>объявил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EF64DB" w:rsidRPr="004267A2">
        <w:rPr>
          <w:rFonts w:ascii="Times New Roman" w:hAnsi="Times New Roman"/>
          <w:color w:val="2C2D2E"/>
          <w:sz w:val="24"/>
          <w:szCs w:val="24"/>
        </w:rPr>
        <w:t>о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7925" w:rsidRPr="004267A2">
        <w:rPr>
          <w:rFonts w:ascii="Times New Roman" w:hAnsi="Times New Roman"/>
          <w:color w:val="2C2D2E"/>
          <w:sz w:val="24"/>
          <w:szCs w:val="24"/>
        </w:rPr>
        <w:t>выпуске</w:t>
      </w:r>
      <w:r w:rsidR="00455765" w:rsidRPr="004267A2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7925" w:rsidRPr="004267A2">
        <w:rPr>
          <w:rFonts w:ascii="Times New Roman" w:hAnsi="Times New Roman"/>
          <w:bCs/>
          <w:color w:val="2C2D2E"/>
          <w:sz w:val="24"/>
          <w:szCs w:val="24"/>
        </w:rPr>
        <w:t>на</w:t>
      </w:r>
      <w:r w:rsidR="00455765" w:rsidRPr="004267A2">
        <w:rPr>
          <w:rFonts w:ascii="Times New Roman" w:hAnsi="Times New Roman"/>
          <w:bCs/>
          <w:color w:val="2C2D2E"/>
          <w:sz w:val="24"/>
          <w:szCs w:val="24"/>
        </w:rPr>
        <w:t xml:space="preserve"> </w:t>
      </w:r>
      <w:r w:rsidR="00C77925" w:rsidRPr="004267A2">
        <w:rPr>
          <w:rFonts w:ascii="Times New Roman" w:hAnsi="Times New Roman"/>
          <w:bCs/>
          <w:color w:val="2C2D2E"/>
          <w:sz w:val="24"/>
          <w:szCs w:val="24"/>
        </w:rPr>
        <w:t>китайском</w:t>
      </w:r>
      <w:r w:rsidR="00455765" w:rsidRPr="004267A2">
        <w:rPr>
          <w:rFonts w:ascii="Times New Roman" w:hAnsi="Times New Roman"/>
          <w:bCs/>
          <w:color w:val="2C2D2E"/>
          <w:sz w:val="24"/>
          <w:szCs w:val="24"/>
        </w:rPr>
        <w:t xml:space="preserve"> </w:t>
      </w:r>
      <w:r w:rsidR="00C77925" w:rsidRPr="004267A2">
        <w:rPr>
          <w:rFonts w:ascii="Times New Roman" w:hAnsi="Times New Roman"/>
          <w:bCs/>
          <w:color w:val="2C2D2E"/>
          <w:sz w:val="24"/>
          <w:szCs w:val="24"/>
        </w:rPr>
        <w:t>межбанковском</w:t>
      </w:r>
      <w:r w:rsidR="00455765" w:rsidRPr="004267A2">
        <w:rPr>
          <w:rFonts w:ascii="Times New Roman" w:hAnsi="Times New Roman"/>
          <w:bCs/>
          <w:color w:val="2C2D2E"/>
          <w:sz w:val="24"/>
          <w:szCs w:val="24"/>
        </w:rPr>
        <w:t xml:space="preserve"> </w:t>
      </w:r>
      <w:r w:rsidR="00C77925" w:rsidRPr="004267A2">
        <w:rPr>
          <w:rFonts w:ascii="Times New Roman" w:hAnsi="Times New Roman"/>
          <w:bCs/>
          <w:color w:val="2C2D2E"/>
          <w:sz w:val="24"/>
          <w:szCs w:val="24"/>
        </w:rPr>
        <w:t>рынке</w:t>
      </w:r>
      <w:r w:rsidR="00455765">
        <w:rPr>
          <w:rFonts w:ascii="Times New Roman" w:hAnsi="Times New Roman"/>
          <w:b/>
          <w:bCs/>
          <w:color w:val="2C2D2E"/>
          <w:sz w:val="24"/>
          <w:szCs w:val="24"/>
        </w:rPr>
        <w:t xml:space="preserve"> </w:t>
      </w:r>
      <w:r w:rsidR="00C77925" w:rsidRPr="00455765">
        <w:rPr>
          <w:rFonts w:ascii="Times New Roman" w:hAnsi="Times New Roman"/>
          <w:color w:val="2C2D2E"/>
          <w:sz w:val="24"/>
          <w:szCs w:val="24"/>
        </w:rPr>
        <w:t>облигаций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7925" w:rsidRPr="00455765">
        <w:rPr>
          <w:rFonts w:ascii="Times New Roman" w:hAnsi="Times New Roman"/>
          <w:color w:val="2C2D2E"/>
          <w:sz w:val="24"/>
          <w:szCs w:val="24"/>
        </w:rPr>
        <w:t>для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7925" w:rsidRPr="00455765">
        <w:rPr>
          <w:rFonts w:ascii="Times New Roman" w:hAnsi="Times New Roman"/>
          <w:color w:val="2C2D2E"/>
          <w:sz w:val="24"/>
          <w:szCs w:val="24"/>
        </w:rPr>
        <w:t>финансирования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7925" w:rsidRPr="00455765">
        <w:rPr>
          <w:rFonts w:ascii="Times New Roman" w:hAnsi="Times New Roman"/>
          <w:color w:val="2C2D2E"/>
          <w:sz w:val="24"/>
          <w:szCs w:val="24"/>
        </w:rPr>
        <w:t>проектов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7925" w:rsidRPr="00455765">
        <w:rPr>
          <w:rFonts w:ascii="Times New Roman" w:hAnsi="Times New Roman"/>
          <w:color w:val="2C2D2E"/>
          <w:sz w:val="24"/>
          <w:szCs w:val="24"/>
        </w:rPr>
        <w:t>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7925" w:rsidRPr="00455765">
        <w:rPr>
          <w:rFonts w:ascii="Times New Roman" w:hAnsi="Times New Roman"/>
          <w:color w:val="2C2D2E"/>
          <w:sz w:val="24"/>
          <w:szCs w:val="24"/>
        </w:rPr>
        <w:t>области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7925" w:rsidRPr="00455765">
        <w:rPr>
          <w:rFonts w:ascii="Times New Roman" w:hAnsi="Times New Roman"/>
          <w:color w:val="2C2D2E"/>
          <w:sz w:val="24"/>
          <w:szCs w:val="24"/>
        </w:rPr>
        <w:t>устойчивого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7925" w:rsidRPr="00455765">
        <w:rPr>
          <w:rFonts w:ascii="Times New Roman" w:hAnsi="Times New Roman"/>
          <w:color w:val="2C2D2E"/>
          <w:sz w:val="24"/>
          <w:szCs w:val="24"/>
        </w:rPr>
        <w:t>развития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F34C27" w:rsidRPr="00455765">
        <w:rPr>
          <w:rFonts w:ascii="Times New Roman" w:hAnsi="Times New Roman"/>
          <w:color w:val="2C2D2E"/>
          <w:sz w:val="24"/>
          <w:szCs w:val="24"/>
        </w:rPr>
        <w:t>на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F34C27" w:rsidRPr="00455765">
        <w:rPr>
          <w:rFonts w:ascii="Times New Roman" w:hAnsi="Times New Roman"/>
          <w:color w:val="2C2D2E"/>
          <w:sz w:val="24"/>
          <w:szCs w:val="24"/>
        </w:rPr>
        <w:t>общую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F34C27" w:rsidRPr="00455765">
        <w:rPr>
          <w:rFonts w:ascii="Times New Roman" w:hAnsi="Times New Roman"/>
          <w:color w:val="2C2D2E"/>
          <w:sz w:val="24"/>
          <w:szCs w:val="24"/>
        </w:rPr>
        <w:t>сумму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9353D8" w:rsidRPr="00455765">
        <w:rPr>
          <w:rFonts w:ascii="Times New Roman" w:hAnsi="Times New Roman"/>
          <w:color w:val="2C2D2E"/>
          <w:sz w:val="24"/>
          <w:szCs w:val="24"/>
        </w:rPr>
        <w:t>6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9353D8" w:rsidRPr="00455765">
        <w:rPr>
          <w:rFonts w:ascii="Times New Roman" w:hAnsi="Times New Roman"/>
          <w:color w:val="2C2D2E"/>
          <w:sz w:val="24"/>
          <w:szCs w:val="24"/>
        </w:rPr>
        <w:t>млрд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9353D8" w:rsidRPr="00455765">
        <w:rPr>
          <w:rFonts w:ascii="Times New Roman" w:hAnsi="Times New Roman"/>
          <w:color w:val="2C2D2E"/>
          <w:sz w:val="24"/>
          <w:szCs w:val="24"/>
        </w:rPr>
        <w:t>юаней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C77925" w:rsidRPr="00455765">
        <w:rPr>
          <w:rFonts w:ascii="Times New Roman" w:hAnsi="Times New Roman"/>
          <w:color w:val="2C2D2E"/>
          <w:sz w:val="24"/>
          <w:szCs w:val="24"/>
        </w:rPr>
        <w:t>(около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752E56"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845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07674" w:rsidRPr="00455765">
        <w:rPr>
          <w:rFonts w:ascii="Times New Roman" w:hAnsi="Times New Roman"/>
          <w:color w:val="2C2D2E"/>
          <w:sz w:val="24"/>
          <w:szCs w:val="24"/>
        </w:rPr>
        <w:t>млн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107674" w:rsidRPr="00455765">
        <w:rPr>
          <w:rFonts w:ascii="Times New Roman" w:hAnsi="Times New Roman"/>
          <w:color w:val="2C2D2E"/>
          <w:sz w:val="24"/>
          <w:szCs w:val="24"/>
        </w:rPr>
        <w:t>долл.</w:t>
      </w:r>
      <w:r w:rsidR="009353D8" w:rsidRPr="00455765">
        <w:rPr>
          <w:rFonts w:ascii="Times New Roman" w:hAnsi="Times New Roman"/>
          <w:color w:val="2C2D2E"/>
          <w:sz w:val="24"/>
          <w:szCs w:val="24"/>
        </w:rPr>
        <w:t>)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.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E35598" w:rsidRPr="00455765">
        <w:rPr>
          <w:rFonts w:ascii="Times New Roman" w:hAnsi="Times New Roman"/>
          <w:color w:val="2C2D2E"/>
          <w:sz w:val="24"/>
          <w:szCs w:val="24"/>
        </w:rPr>
        <w:t>З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все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время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7E4EDC" w:rsidRPr="00455765">
        <w:rPr>
          <w:rFonts w:ascii="Times New Roman" w:hAnsi="Times New Roman"/>
          <w:color w:val="2C2D2E"/>
          <w:sz w:val="24"/>
          <w:szCs w:val="24"/>
        </w:rPr>
        <w:t>функционирования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7E4EDC" w:rsidRPr="00455765">
        <w:rPr>
          <w:rFonts w:ascii="Times New Roman" w:hAnsi="Times New Roman"/>
          <w:color w:val="2C2D2E"/>
          <w:sz w:val="24"/>
          <w:szCs w:val="24"/>
        </w:rPr>
        <w:t>банка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E607DE" w:rsidRPr="00455765">
        <w:rPr>
          <w:rFonts w:ascii="Times New Roman" w:hAnsi="Times New Roman"/>
          <w:color w:val="2C2D2E"/>
          <w:sz w:val="24"/>
          <w:szCs w:val="24"/>
        </w:rPr>
        <w:t>э</w:t>
      </w:r>
      <w:r w:rsidR="00E35598" w:rsidRPr="00455765">
        <w:rPr>
          <w:rFonts w:ascii="Times New Roman" w:hAnsi="Times New Roman"/>
          <w:color w:val="2C2D2E"/>
          <w:sz w:val="24"/>
          <w:szCs w:val="24"/>
        </w:rPr>
        <w:t>то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E35598" w:rsidRPr="00455765">
        <w:rPr>
          <w:rFonts w:ascii="Times New Roman" w:hAnsi="Times New Roman"/>
          <w:color w:val="2C2D2E"/>
          <w:sz w:val="24"/>
          <w:szCs w:val="24"/>
        </w:rPr>
        <w:t>крупнейший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E35598" w:rsidRPr="00455765">
        <w:rPr>
          <w:rFonts w:ascii="Times New Roman" w:hAnsi="Times New Roman"/>
          <w:color w:val="2C2D2E"/>
          <w:sz w:val="24"/>
          <w:szCs w:val="24"/>
        </w:rPr>
        <w:t>по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E35598" w:rsidRPr="00455765">
        <w:rPr>
          <w:rFonts w:ascii="Times New Roman" w:hAnsi="Times New Roman"/>
          <w:color w:val="2C2D2E"/>
          <w:sz w:val="24"/>
          <w:szCs w:val="24"/>
        </w:rPr>
        <w:t>объемам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выпуск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пятилетних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A3020" w:rsidRPr="00CE24F8">
        <w:rPr>
          <w:rFonts w:ascii="Times New Roman" w:hAnsi="Times New Roman"/>
          <w:bCs/>
          <w:color w:val="2C2D2E"/>
          <w:sz w:val="24"/>
          <w:szCs w:val="24"/>
        </w:rPr>
        <w:t>панда-</w:t>
      </w:r>
      <w:r w:rsidR="00663E9F" w:rsidRPr="00CE24F8">
        <w:rPr>
          <w:rFonts w:ascii="Times New Roman" w:hAnsi="Times New Roman"/>
          <w:bCs/>
          <w:color w:val="2C2D2E"/>
          <w:sz w:val="24"/>
          <w:szCs w:val="24"/>
        </w:rPr>
        <w:t>бондов,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номинированных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юанях.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90F39" w:rsidRPr="00455765">
        <w:rPr>
          <w:rFonts w:ascii="Times New Roman" w:hAnsi="Times New Roman"/>
          <w:color w:val="2C2D2E"/>
          <w:sz w:val="24"/>
          <w:szCs w:val="24"/>
        </w:rPr>
        <w:t>Привлеченные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BD63A1" w:rsidRPr="00455765">
        <w:rPr>
          <w:rFonts w:ascii="Times New Roman" w:hAnsi="Times New Roman"/>
          <w:color w:val="2C2D2E"/>
          <w:sz w:val="24"/>
          <w:szCs w:val="24"/>
        </w:rPr>
        <w:t>средства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BD63A1" w:rsidRPr="00455765">
        <w:rPr>
          <w:rFonts w:ascii="Times New Roman" w:hAnsi="Times New Roman"/>
          <w:color w:val="2C2D2E"/>
          <w:sz w:val="24"/>
          <w:szCs w:val="24"/>
        </w:rPr>
        <w:t>от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BD63A1" w:rsidRPr="00455765">
        <w:rPr>
          <w:rFonts w:ascii="Times New Roman" w:hAnsi="Times New Roman"/>
          <w:color w:val="2C2D2E"/>
          <w:sz w:val="24"/>
          <w:szCs w:val="24"/>
        </w:rPr>
        <w:t>выпуска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облигаций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буд</w:t>
      </w:r>
      <w:r w:rsidR="00CE24F8">
        <w:rPr>
          <w:rFonts w:ascii="Times New Roman" w:hAnsi="Times New Roman"/>
          <w:color w:val="2C2D2E"/>
          <w:sz w:val="24"/>
          <w:szCs w:val="24"/>
        </w:rPr>
        <w:t>у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т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использован</w:t>
      </w:r>
      <w:r w:rsidR="00CE24F8">
        <w:rPr>
          <w:rFonts w:ascii="Times New Roman" w:hAnsi="Times New Roman"/>
          <w:color w:val="2C2D2E"/>
          <w:sz w:val="24"/>
          <w:szCs w:val="24"/>
        </w:rPr>
        <w:t>ы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качестве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общих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корпоративных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ресурсов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банка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для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финансирования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различных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проектов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63E9F" w:rsidRPr="00455765">
        <w:rPr>
          <w:rFonts w:ascii="Times New Roman" w:hAnsi="Times New Roman"/>
          <w:color w:val="2C2D2E"/>
          <w:sz w:val="24"/>
          <w:szCs w:val="24"/>
        </w:rPr>
        <w:t>странах-членах.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</w:p>
    <w:p w:rsidR="00663E9F" w:rsidRPr="00455765" w:rsidRDefault="00663E9F" w:rsidP="00455765">
      <w:pPr>
        <w:rPr>
          <w:rFonts w:ascii="Times New Roman" w:hAnsi="Times New Roman"/>
          <w:color w:val="2C2D2E"/>
          <w:sz w:val="24"/>
          <w:szCs w:val="24"/>
        </w:rPr>
      </w:pPr>
      <w:r w:rsidRPr="00455765">
        <w:rPr>
          <w:rFonts w:ascii="Times New Roman" w:hAnsi="Times New Roman"/>
          <w:color w:val="2C2D2E"/>
          <w:sz w:val="24"/>
          <w:szCs w:val="24"/>
        </w:rPr>
        <w:t>Таким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образом,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общий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объем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выпущенных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банком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F3ED0" w:rsidRPr="00455765">
        <w:rPr>
          <w:rFonts w:ascii="Times New Roman" w:hAnsi="Times New Roman"/>
          <w:color w:val="2C2D2E"/>
          <w:sz w:val="24"/>
          <w:szCs w:val="24"/>
        </w:rPr>
        <w:t>ценных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F3ED0" w:rsidRPr="00455765">
        <w:rPr>
          <w:rFonts w:ascii="Times New Roman" w:hAnsi="Times New Roman"/>
          <w:color w:val="2C2D2E"/>
          <w:sz w:val="24"/>
          <w:szCs w:val="24"/>
        </w:rPr>
        <w:t>бумаг,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F3ED0" w:rsidRPr="00455765">
        <w:rPr>
          <w:rFonts w:ascii="Times New Roman" w:hAnsi="Times New Roman"/>
          <w:color w:val="2C2D2E"/>
          <w:sz w:val="24"/>
          <w:szCs w:val="24"/>
        </w:rPr>
        <w:t>номинированных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B6135" w:rsidRPr="00455765">
        <w:rPr>
          <w:rFonts w:ascii="Times New Roman" w:hAnsi="Times New Roman"/>
          <w:color w:val="2C2D2E"/>
          <w:sz w:val="24"/>
          <w:szCs w:val="24"/>
        </w:rPr>
        <w:t>в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B6135" w:rsidRPr="00455765">
        <w:rPr>
          <w:rFonts w:ascii="Times New Roman" w:hAnsi="Times New Roman"/>
          <w:color w:val="2C2D2E"/>
          <w:sz w:val="24"/>
          <w:szCs w:val="24"/>
        </w:rPr>
        <w:t>юанях,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достиг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47,5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млрд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(около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6,6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млрд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6F3ED0" w:rsidRPr="00455765">
        <w:rPr>
          <w:rFonts w:ascii="Times New Roman" w:hAnsi="Times New Roman"/>
          <w:color w:val="2C2D2E"/>
          <w:sz w:val="24"/>
          <w:szCs w:val="24"/>
        </w:rPr>
        <w:t>долл.</w:t>
      </w:r>
      <w:r w:rsidRPr="00455765">
        <w:rPr>
          <w:rFonts w:ascii="Times New Roman" w:hAnsi="Times New Roman"/>
          <w:color w:val="2C2D2E"/>
          <w:sz w:val="24"/>
          <w:szCs w:val="24"/>
        </w:rPr>
        <w:t>).</w:t>
      </w:r>
    </w:p>
    <w:p w:rsidR="00F524C2" w:rsidRPr="00CE24F8" w:rsidRDefault="00F524C2" w:rsidP="00455765">
      <w:pPr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</w:pP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Еще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одним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источнико</w:t>
      </w:r>
      <w:r w:rsid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финансирования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НРБ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стали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A13D8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финансовые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A13D8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ресурсы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международны</w:t>
      </w:r>
      <w:r w:rsidR="007E4EDC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</w:t>
      </w:r>
      <w:r w:rsidR="007E4EDC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развития,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том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</w:t>
      </w:r>
      <w:r w:rsidR="00455765" w:rsidRPr="00CE24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1EE2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Азиатск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ого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CC1EE2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банк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а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CC1EE2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развития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CC1EE2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(АБР),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CC1EE2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Азиатск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ого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CC1EE2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банк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а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CC1EE2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инфраструктурных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CC1EE2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инвестиций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CC1EE2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(АБИИ),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D97BE1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Африканск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ого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D97BE1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банк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а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D97BE1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развития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D97BE1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(</w:t>
      </w:r>
      <w:r w:rsidR="00180C3B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АБР),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Европейск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ого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банка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развития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(ЕБРР),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180C3B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Межамериканск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ого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F1543A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банк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а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F1543A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развития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F1543A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(МБР),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Международн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ого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инвестиционн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ого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банк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а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(МИБ),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="00F1543A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групп</w:t>
      </w:r>
      <w:r w:rsid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ы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МБРР,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которые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участвуют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софинансировании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проектов.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</w:p>
    <w:p w:rsidR="00F524C2" w:rsidRPr="00455765" w:rsidRDefault="00F524C2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hAnsi="Times New Roman"/>
          <w:b/>
          <w:bCs/>
          <w:sz w:val="24"/>
          <w:szCs w:val="24"/>
        </w:rPr>
        <w:t>Основные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приоритеты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кредитно-инвестиционной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деятельности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НРБ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Кредитно-инвестиционная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деятельность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осуществляется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соответствии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принципами,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отраженными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Соглашении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создании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Стратегией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его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развития.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Первая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стратегия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была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разработана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утверждена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Советом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управляющих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НБР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апреле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2016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г.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была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рассчитана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на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период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2017</w:t>
      </w:r>
      <w:r w:rsid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-2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021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гг.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соответствии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указанным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документом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приоритетным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направлением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деятельности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Банка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было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провозглашено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финансирование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проектов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области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«устойчивой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инфраструктуры»</w:t>
      </w:r>
      <w:r w:rsid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(sustainable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infrastructure),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которые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должно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приходиться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около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2/3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кредитного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портфеля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банка.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Инвестиции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инфраструктурные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поддерживаются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приоритетные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ввиду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высокой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капиталоемкости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длительных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сроков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окупаемости.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известно,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инфраструктурный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капитал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включается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агрегированную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производственную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функцию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обеспечивает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повышение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производительности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трудовых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ресурсов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капитала.</w:t>
      </w:r>
    </w:p>
    <w:p w:rsidR="00F524C2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Реализация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инфраструктурных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ведет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росту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деловой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активности,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повышает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мобильность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факторов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производства,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расширяет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связи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периферийных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территорий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центрами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производства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концентрации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материальных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ресурсов,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свою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очередь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влияет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темпы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роста.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F524C2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Следуя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этим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аргументам,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эксперты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НБР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рекомендуют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финансировать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«связующую»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инфраструктуру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ключевой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фактор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территорий,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обеспечивающий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повышение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плотности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населения,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сокращение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расстояний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преодоление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территориальных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различий.</w:t>
      </w:r>
    </w:p>
    <w:p w:rsidR="00F524C2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Однако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способность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инфраструктурных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стимулированию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территориального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должна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дополняться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другими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факторами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роста,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такими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интеллектуальный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капитал,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производственная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предпринимательская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активность,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конкурентоспособный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малый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средний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бизнес.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F524C2" w:rsidRPr="00CE24F8" w:rsidRDefault="00F524C2" w:rsidP="00455765">
      <w:pPr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Первая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стратегия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также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предусматривала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следующие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приоритетные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секторы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экономики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="00CE24F8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–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транспортная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и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телекоммуникационная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инфраструктура,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зелёная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энергетика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и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энергоэффективность,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ЖКХ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и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городское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развитие.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Таким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образом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первоначально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приоритетами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стали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проекты,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оказывающие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положительное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влияние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экологию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окружающую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среду.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Кроме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того,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особое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внимание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уделялось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проектам,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содействующим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развитию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торгово-экономических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связей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между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странами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БРИКС.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соответствии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со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стратегией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банк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вправе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предоставлять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широкий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набор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финансовых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инструментов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реализации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инфраструктурных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проектов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странах-членах,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том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числе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путем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предоставления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займов,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гарантий,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участия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капитале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использования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других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финансовых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инструментов.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02122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Финансово-кредитные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перации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были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разделены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три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категории:</w:t>
      </w:r>
    </w:p>
    <w:p w:rsidR="00F524C2" w:rsidRPr="00455765" w:rsidRDefault="00F524C2" w:rsidP="00455765">
      <w:pPr>
        <w:numPr>
          <w:ilvl w:val="0"/>
          <w:numId w:val="7"/>
        </w:numPr>
        <w:ind w:left="0" w:firstLine="709"/>
        <w:rPr>
          <w:rFonts w:ascii="Times New Roman" w:eastAsia="Times New Roman" w:hAnsi="Times New Roman"/>
          <w:color w:val="202122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суверенные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операции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(суверенные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займы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или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кредиты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под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суверенные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гарантии);</w:t>
      </w:r>
    </w:p>
    <w:p w:rsidR="00F524C2" w:rsidRPr="00455765" w:rsidRDefault="00F524C2" w:rsidP="00455765">
      <w:pPr>
        <w:numPr>
          <w:ilvl w:val="0"/>
          <w:numId w:val="7"/>
        </w:numPr>
        <w:ind w:left="0" w:firstLine="709"/>
        <w:rPr>
          <w:rFonts w:ascii="Times New Roman" w:eastAsia="Times New Roman" w:hAnsi="Times New Roman"/>
          <w:color w:val="202122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финансирование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через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национальные,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региональные,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субрегиональные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международные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финансовые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институты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развития;</w:t>
      </w:r>
    </w:p>
    <w:p w:rsidR="00F524C2" w:rsidRPr="00455765" w:rsidRDefault="00F524C2" w:rsidP="00455765">
      <w:pPr>
        <w:numPr>
          <w:ilvl w:val="0"/>
          <w:numId w:val="7"/>
        </w:numPr>
        <w:ind w:left="0" w:firstLine="709"/>
        <w:rPr>
          <w:rFonts w:ascii="Times New Roman" w:eastAsia="Times New Roman" w:hAnsi="Times New Roman"/>
          <w:color w:val="202122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несуверенные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операции.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02122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Первоначально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преимущественно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предоставлял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суверенные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займы,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а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также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займы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под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суверенные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гарантии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долларах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США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со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средним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сроком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погашения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до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19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лет.</w:t>
      </w:r>
      <w:r w:rsid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К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несуверенным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операциям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относили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финансирование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государственных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частных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компаний,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кредиты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под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гарантии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региональных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субъектов,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а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также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вложения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капитал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(equity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investments).</w:t>
      </w:r>
      <w:r w:rsid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Стратегия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период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2017</w:t>
      </w:r>
      <w:r w:rsid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-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2021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гг.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предусматривала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распределение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между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суверенными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несуверенными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операциями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пропорции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70:30.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начальном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этапе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своей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работы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банк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предоставлял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финансирование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проектов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частично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валютах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стран-участниц,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поскольку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это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давало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возможность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сократить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риски,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связанные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колебаниями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курсов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валют.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hAnsi="Times New Roman"/>
          <w:b/>
          <w:bCs/>
          <w:sz w:val="24"/>
          <w:szCs w:val="24"/>
        </w:rPr>
        <w:t>Динамика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роста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кредитного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портфеля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банка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в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2016</w:t>
      </w:r>
      <w:r w:rsidR="00CE24F8">
        <w:rPr>
          <w:rFonts w:ascii="Times New Roman" w:hAnsi="Times New Roman"/>
          <w:b/>
          <w:bCs/>
          <w:sz w:val="24"/>
          <w:szCs w:val="24"/>
        </w:rPr>
        <w:t>-</w:t>
      </w:r>
      <w:r w:rsidRPr="00455765">
        <w:rPr>
          <w:rFonts w:ascii="Times New Roman" w:hAnsi="Times New Roman"/>
          <w:b/>
          <w:bCs/>
          <w:sz w:val="24"/>
          <w:szCs w:val="24"/>
        </w:rPr>
        <w:t>202</w:t>
      </w:r>
      <w:r w:rsidR="00BE665F" w:rsidRPr="00455765">
        <w:rPr>
          <w:rFonts w:ascii="Times New Roman" w:hAnsi="Times New Roman"/>
          <w:b/>
          <w:bCs/>
          <w:sz w:val="24"/>
          <w:szCs w:val="24"/>
        </w:rPr>
        <w:t>5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гг.</w:t>
      </w:r>
    </w:p>
    <w:p w:rsidR="00F524C2" w:rsidRPr="00455765" w:rsidRDefault="00F524C2" w:rsidP="00455765">
      <w:pPr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</w:pP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первой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год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своей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деятельности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овет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директоров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одобрил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общей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сложности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7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проектов,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предусматривающих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предоставление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финансирования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сумму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более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1,5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млрд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долларов.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До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конца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2016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г.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было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утверждено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пять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кредитов,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по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одному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каждую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страну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обшей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стоимостью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911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млн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долл.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Самый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крупный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кредит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размере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300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млн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долл.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НБР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предоставил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Бразильскому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банку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развития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(BNDES).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Это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финансирование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использовалось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для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поддержки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проектов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сфере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возобновляемой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энергии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строительства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линий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электропередач,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также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для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реализации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субпроектов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области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солнечной,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ветровой,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гидроэнергетики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других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областях,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которые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после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реализации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обеспечили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ввод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новых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мощностей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объемом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600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МВт.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Южной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Африке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НБР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предоставил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кредит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размере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180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млн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долл.,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который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был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направлен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крупнейшей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генерирующей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корпорации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«Eskom</w:t>
      </w:r>
      <w:r w:rsidR="00455765" w:rsidRPr="00CE24F8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Holdings</w:t>
      </w:r>
      <w:r w:rsidR="00455765" w:rsidRPr="00CE24F8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SOC</w:t>
      </w:r>
      <w:r w:rsidR="00455765" w:rsidRPr="00CE24F8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Ltd.»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для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развития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электросетевой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инфраструктуры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области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возобновляемых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источников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энергии.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Эта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компания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построила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линии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электропередач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для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передачи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сеть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670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МВт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электроэнергии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из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возобновляемых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источников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энергии,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также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дополнительные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мощности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по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выработке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500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МВт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независимыми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производителями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электроэнергии.</w:t>
      </w:r>
    </w:p>
    <w:p w:rsidR="00F524C2" w:rsidRPr="00455765" w:rsidRDefault="00F524C2" w:rsidP="00455765">
      <w:pPr>
        <w:rPr>
          <w:rFonts w:ascii="Times New Roman" w:hAnsi="Times New Roman"/>
          <w:b/>
          <w:bCs/>
          <w:color w:val="383838"/>
          <w:sz w:val="24"/>
          <w:szCs w:val="24"/>
          <w:bdr w:val="none" w:sz="0" w:space="0" w:color="auto" w:frame="1"/>
        </w:rPr>
      </w:pP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Для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России,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был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одобрен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кредит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на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100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млн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долл.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на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строительство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двух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малых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гидроэлектростанций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Карелии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–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«Белопорожской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ГЭС-1»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и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«Белопорожской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ГЭС-2».</w:t>
      </w:r>
      <w:r w:rsidR="00CE24F8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софинансировании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проекта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участвовали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многосторонние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банки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развития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–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Европейский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банка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развития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(ЕБРР)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и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Международный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инвестиционный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банк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(МИБ).</w:t>
      </w:r>
      <w:r w:rsidR="00CE24F8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Проект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реализовала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российская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компания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«Норд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Гидр</w:t>
      </w:r>
      <w:r w:rsidR="00F92E90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о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».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Общая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мощность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двух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«Белопорожских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ГЭС»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составила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49,8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МВт.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Проект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обеспечил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около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400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рабочих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мест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этапе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строительства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30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высококвалифицированных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рабочих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мест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этапе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эксплуатации.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:rsidR="00F524C2" w:rsidRPr="00CE24F8" w:rsidRDefault="00F524C2" w:rsidP="00455765">
      <w:pPr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</w:pP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Китае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НБР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предоставил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финансирование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размере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81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млн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долл.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местной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валюте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китайской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компании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«Shanghai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Lingang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Hongbo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New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Energy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Development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Co»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на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реализацию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проекта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сфере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распределяемой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солнечной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энергии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промышленной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зоне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Линьянь,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общей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мощностью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100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МВт.</w:t>
      </w:r>
    </w:p>
    <w:p w:rsidR="00F524C2" w:rsidRPr="00CE24F8" w:rsidRDefault="00F524C2" w:rsidP="00455765">
      <w:pPr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</w:pP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Индии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банк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предоставил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суверенную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гарантию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размере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250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млн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долл.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индийскому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«Canara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Bank»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,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который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использовал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этот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финансовый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инструмент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для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кредитования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проектов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сфере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развития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солнечной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ветровой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энергии,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гидроэнергии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общей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мощностью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500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МВт.</w:t>
      </w:r>
    </w:p>
    <w:p w:rsidR="00F524C2" w:rsidRPr="00455765" w:rsidRDefault="00F524C2" w:rsidP="00455765">
      <w:pPr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</w:pP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2017</w:t>
      </w:r>
      <w:r w:rsidR="00455765"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bCs/>
          <w:color w:val="383838"/>
          <w:sz w:val="24"/>
          <w:szCs w:val="24"/>
          <w:bdr w:val="none" w:sz="0" w:space="0" w:color="auto" w:frame="1"/>
        </w:rPr>
        <w:t>г.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НБР</w:t>
      </w:r>
      <w:r w:rsidR="00455765"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CE24F8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увеличил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кредитование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проектов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почти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три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раза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одобрил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финансирование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проектов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на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общую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сумму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в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3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млрд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долл.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Проекты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были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пропорционально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распределены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между</w:t>
      </w:r>
      <w:r w:rsid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 xml:space="preserve"> </w:t>
      </w:r>
      <w:r w:rsidRPr="00455765">
        <w:rPr>
          <w:rFonts w:ascii="Times New Roman" w:hAnsi="Times New Roman"/>
          <w:color w:val="383838"/>
          <w:sz w:val="24"/>
          <w:szCs w:val="24"/>
          <w:bdr w:val="none" w:sz="0" w:space="0" w:color="auto" w:frame="1"/>
        </w:rPr>
        <w:t>странами-членами.</w:t>
      </w:r>
    </w:p>
    <w:p w:rsidR="00F524C2" w:rsidRPr="00CE24F8" w:rsidRDefault="00F524C2" w:rsidP="00455765">
      <w:pPr>
        <w:rPr>
          <w:rFonts w:ascii="Times New Roman" w:hAnsi="Times New Roman"/>
          <w:color w:val="333333"/>
          <w:sz w:val="24"/>
          <w:szCs w:val="24"/>
        </w:rPr>
      </w:pP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В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частности,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НБР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одобрил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финансирование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в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размере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790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млн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долл.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для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трех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проектов</w:t>
      </w:r>
      <w:r w:rsidR="00455765" w:rsidRPr="00CE24F8">
        <w:rPr>
          <w:rStyle w:val="aa"/>
          <w:rFonts w:ascii="Times New Roman" w:hAnsi="Times New Roman"/>
          <w:b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в</w:t>
      </w:r>
      <w:r w:rsidR="00455765" w:rsidRPr="00CE24F8">
        <w:rPr>
          <w:rStyle w:val="aa"/>
          <w:rFonts w:ascii="Times New Roman" w:hAnsi="Times New Roman"/>
          <w:b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color w:val="333333"/>
          <w:sz w:val="24"/>
          <w:szCs w:val="24"/>
        </w:rPr>
        <w:t>Южной</w:t>
      </w:r>
      <w:r w:rsidR="00455765" w:rsidRPr="00CE24F8">
        <w:rPr>
          <w:rStyle w:val="aa"/>
          <w:rFonts w:ascii="Times New Roman" w:hAnsi="Times New Roman"/>
          <w:b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color w:val="333333"/>
          <w:sz w:val="24"/>
          <w:szCs w:val="24"/>
        </w:rPr>
        <w:t>Африке.</w:t>
      </w:r>
      <w:r w:rsidR="00455765" w:rsidRPr="00CE24F8">
        <w:rPr>
          <w:rStyle w:val="aa"/>
          <w:rFonts w:ascii="Times New Roman" w:hAnsi="Times New Roman"/>
          <w:b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Больше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половины</w:t>
      </w:r>
      <w:r w:rsidR="00455765" w:rsidRP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 xml:space="preserve"> </w:t>
      </w:r>
      <w:r w:rsidR="00CE24F8">
        <w:rPr>
          <w:rStyle w:val="aa"/>
          <w:rFonts w:ascii="Times New Roman" w:hAnsi="Times New Roman"/>
          <w:b w:val="0"/>
          <w:bCs w:val="0"/>
          <w:color w:val="333333"/>
          <w:sz w:val="24"/>
          <w:szCs w:val="24"/>
        </w:rPr>
        <w:t>и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з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утвержденного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финансирования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CE24F8">
        <w:rPr>
          <w:rFonts w:ascii="Times New Roman" w:hAnsi="Times New Roman"/>
          <w:color w:val="333333"/>
          <w:sz w:val="24"/>
          <w:szCs w:val="24"/>
        </w:rPr>
        <w:t>(</w:t>
      </w:r>
      <w:r w:rsidRPr="00CE24F8">
        <w:rPr>
          <w:rFonts w:ascii="Times New Roman" w:hAnsi="Times New Roman"/>
          <w:color w:val="333333"/>
          <w:sz w:val="24"/>
          <w:szCs w:val="24"/>
        </w:rPr>
        <w:t>480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млн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долл.</w:t>
      </w:r>
      <w:r w:rsidR="00CE24F8">
        <w:rPr>
          <w:rFonts w:ascii="Times New Roman" w:hAnsi="Times New Roman"/>
          <w:color w:val="333333"/>
          <w:sz w:val="24"/>
          <w:szCs w:val="24"/>
        </w:rPr>
        <w:t>)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было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предоставлено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угольной</w:t>
      </w:r>
      <w:r w:rsidR="00455765" w:rsidRPr="00CE24F8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электростанции</w:t>
      </w:r>
      <w:r w:rsidR="00455765" w:rsidRPr="00CE24F8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Медупи</w:t>
      </w:r>
      <w:r w:rsidR="00455765" w:rsidRPr="00CE24F8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для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закупки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современного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оборудования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и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совершенствования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системы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управления.</w:t>
      </w:r>
      <w:r w:rsidR="00CE24F8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Другая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часть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кредита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предназначалась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для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снижения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долговой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нагрузки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крупнейшей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энергогенерирующей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компании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«Eskom</w:t>
      </w:r>
      <w:r w:rsidR="00455765" w:rsidRPr="00CE24F8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Holdings</w:t>
      </w:r>
      <w:r w:rsidR="00455765" w:rsidRPr="00CE24F8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SOC</w:t>
      </w:r>
      <w:r w:rsidR="00455765" w:rsidRPr="00CE24F8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bCs/>
          <w:color w:val="333333"/>
          <w:sz w:val="24"/>
          <w:szCs w:val="24"/>
        </w:rPr>
        <w:t>Ltd.»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и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компенсации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затрат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по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установлению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современного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сетевого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E24F8">
        <w:rPr>
          <w:rFonts w:ascii="Times New Roman" w:hAnsi="Times New Roman"/>
          <w:color w:val="333333"/>
          <w:sz w:val="24"/>
          <w:szCs w:val="24"/>
        </w:rPr>
        <w:t>оборудования.</w:t>
      </w:r>
      <w:r w:rsidR="00455765" w:rsidRPr="00CE24F8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F524C2" w:rsidRPr="00CE24F8" w:rsidRDefault="00F524C2" w:rsidP="00455765">
      <w:pPr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августе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2017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овет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директоров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одобрил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предоставление</w:t>
      </w:r>
      <w:r w:rsidR="0045576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России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второго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кредита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размере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460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млн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долл.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модернизацию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внедрение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информационных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технологий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рамках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реализации</w:t>
      </w:r>
      <w:r w:rsidR="00455765" w:rsidRPr="00CE24F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Федеральной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целевой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программы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развития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судебной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системы.</w:t>
      </w:r>
      <w:r w:rsidR="00455765" w:rsidRPr="00CE24F8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02122"/>
          <w:sz w:val="24"/>
          <w:szCs w:val="24"/>
          <w:lang w:eastAsia="ru-RU"/>
        </w:rPr>
      </w:pP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2018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г.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НБР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начал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предоставлять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прямое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финансирование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частным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государственным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компаниям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стран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БРИКС</w:t>
      </w:r>
      <w:r w:rsid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.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марте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2020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г.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Совет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управляющих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НБР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принял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решение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создании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специального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механизма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финансирования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объёмом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10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млрд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долл.,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предназначенного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для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оказания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поддержки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стран-участниц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 w:rsidRPr="00CE24F8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борьбе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с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пандемией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новой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коронавирусной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инфекции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и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реализации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мер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по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поддержке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CE24F8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экономики.</w:t>
      </w:r>
      <w:r w:rsidR="00455765" w:rsidRPr="00CE24F8">
        <w:rPr>
          <w:rFonts w:ascii="Times New Roman" w:eastAsia="Times New Roman" w:hAnsi="Times New Roman"/>
          <w:bCs/>
          <w:color w:val="202122"/>
          <w:sz w:val="24"/>
          <w:szCs w:val="24"/>
          <w:vertAlign w:val="superscript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Речь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шла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предоставлении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«экстренных»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кредитов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нужды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здравоохранения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выполнение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социальных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обязательств,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а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также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финансирование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государственных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программ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по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восстановлению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экономики.</w:t>
      </w:r>
      <w:r w:rsidR="00455765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Всего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="003B0DCB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в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2020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г.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="003B0DCB">
        <w:rPr>
          <w:rStyle w:val="dsexttext-tov6w"/>
          <w:rFonts w:ascii="Times New Roman" w:hAnsi="Times New Roman"/>
          <w:spacing w:val="-5"/>
          <w:sz w:val="24"/>
          <w:szCs w:val="24"/>
        </w:rPr>
        <w:t>С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овет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директоров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банка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одобрил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19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новых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проектов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на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общую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сумму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12,6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млрд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долл.,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из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них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шесть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проектов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="003B0DCB">
        <w:rPr>
          <w:rStyle w:val="dsexttext-tov6w"/>
          <w:rFonts w:ascii="Times New Roman" w:hAnsi="Times New Roman"/>
          <w:spacing w:val="-5"/>
          <w:sz w:val="24"/>
          <w:szCs w:val="24"/>
        </w:rPr>
        <w:t>–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в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России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на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сумму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1,8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млрд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455765">
        <w:rPr>
          <w:rStyle w:val="dsexttext-tov6w"/>
          <w:rFonts w:ascii="Times New Roman" w:hAnsi="Times New Roman"/>
          <w:spacing w:val="-5"/>
          <w:sz w:val="24"/>
          <w:szCs w:val="24"/>
        </w:rPr>
        <w:t>долл.</w:t>
      </w:r>
      <w:r w:rsidR="00455765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течение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2021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из</w:t>
      </w:r>
      <w:r w:rsidR="00455765"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«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Фонда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чрезвычайной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помощи»,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финансирующего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программы,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связанные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COVID-пандемией,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были</w:t>
      </w:r>
      <w:r w:rsidR="00455765"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одобрены</w:t>
      </w:r>
      <w:r w:rsidR="00455765"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«коронавирусные</w:t>
      </w:r>
      <w:r w:rsidR="00455765" w:rsidRPr="003B0DCB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bCs/>
          <w:color w:val="202122"/>
          <w:sz w:val="24"/>
          <w:szCs w:val="24"/>
          <w:lang w:eastAsia="ru-RU"/>
        </w:rPr>
        <w:t>кредиты»</w:t>
      </w:r>
      <w:r w:rsidR="00455765"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для</w:t>
      </w:r>
      <w:r w:rsidR="00455765"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всех</w:t>
      </w:r>
      <w:r w:rsidR="00455765"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пяти</w:t>
      </w:r>
      <w:r w:rsidR="00455765"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стран-членов</w:t>
      </w:r>
      <w:r w:rsidR="00455765"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Банка.</w:t>
      </w:r>
      <w:r w:rsidR="00455765" w:rsidRP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 xml:space="preserve"> </w:t>
      </w:r>
      <w:r w:rsidR="003B0DCB">
        <w:rPr>
          <w:rFonts w:ascii="Times New Roman" w:eastAsia="Times New Roman" w:hAnsi="Times New Roman"/>
          <w:color w:val="202122"/>
          <w:sz w:val="24"/>
          <w:szCs w:val="24"/>
          <w:lang w:eastAsia="ru-RU"/>
        </w:rPr>
        <w:t>В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марте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получил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Китай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юаней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Росси</w:t>
      </w:r>
      <w:r w:rsidR="003B0D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долл.,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апреле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ЮАР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долл.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</w:t>
      </w:r>
      <w:r w:rsidR="00455765" w:rsidRP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НБР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на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борьбу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с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коронавирусной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инфекцией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и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финансирование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государственных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программ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стран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БРИКС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по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восстановлению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экономики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банк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более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9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млрд</w:t>
      </w:r>
      <w:r w:rsidR="00455765" w:rsidRP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0DCB">
        <w:rPr>
          <w:rFonts w:ascii="Times New Roman" w:hAnsi="Times New Roman"/>
          <w:color w:val="000000"/>
          <w:sz w:val="24"/>
          <w:szCs w:val="24"/>
        </w:rPr>
        <w:t>долл.</w:t>
      </w:r>
      <w:r w:rsidR="003B0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Оперативная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деятельность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борьбе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пандемией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коронавирусной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инфекции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обеспечила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поддержку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экономики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пятёрки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наиболее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острую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фазу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пандемии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коронакризиса.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течение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2021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прошло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четыре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директоров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НБР,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которых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утверждены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займы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кредиты:</w:t>
      </w:r>
    </w:p>
    <w:p w:rsidR="00F524C2" w:rsidRPr="00455765" w:rsidRDefault="00F524C2" w:rsidP="0045576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300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долл.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финансировани</w:t>
      </w:r>
      <w:r w:rsid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расширения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сети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сотовой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облачных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сервисов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компании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МТС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(21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января</w:t>
      </w:r>
      <w:r w:rsid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заседание);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займ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Китаю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436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евро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реализацию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СПГ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(29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марта</w:t>
      </w:r>
      <w:r w:rsid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заседание);</w:t>
      </w:r>
    </w:p>
    <w:p w:rsidR="00F524C2" w:rsidRPr="00455765" w:rsidRDefault="00F524C2" w:rsidP="0045576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займ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153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долл.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бразильскому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штату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реализацию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транспортного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(29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марта</w:t>
      </w:r>
      <w:r w:rsid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заседание);</w:t>
      </w:r>
    </w:p>
    <w:p w:rsidR="00F524C2" w:rsidRPr="00455765" w:rsidRDefault="00F524C2" w:rsidP="0045576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Китаю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340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евро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развитию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сети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дорог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провинции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Аньхой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(29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июня</w:t>
      </w:r>
      <w:r w:rsid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заседание);</w:t>
      </w:r>
    </w:p>
    <w:p w:rsidR="00F524C2" w:rsidRPr="00455765" w:rsidRDefault="00F524C2" w:rsidP="0045576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реструктуризация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займа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500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долл.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сменой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заёмщика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бразильского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Fundo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Clima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поддержку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смягчения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последствий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глобального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изменения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климата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адаптации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нему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(29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июня</w:t>
      </w:r>
      <w:r w:rsid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заседание);</w:t>
      </w:r>
    </w:p>
    <w:p w:rsidR="00F524C2" w:rsidRPr="00455765" w:rsidRDefault="00F524C2" w:rsidP="0045576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Бразилии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долл.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реализацию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городскому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развитию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муниципалитете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Сорокаба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(29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июня</w:t>
      </w:r>
      <w:r w:rsid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заседание);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займ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300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долл.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ОАО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«Российская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корпорация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жилищного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строительства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городского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развития»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(ДОМ.РФ)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финансирования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строительства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доступного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жилья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(23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сентября</w:t>
      </w:r>
      <w:r w:rsid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заседание);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Китаю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размере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3,237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млн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юаней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строительство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Шестой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линии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метро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Циндао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(15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декабря</w:t>
      </w:r>
      <w:r w:rsidR="003B0D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заседание);</w:t>
      </w:r>
    </w:p>
    <w:p w:rsidR="00441705" w:rsidRPr="00455765" w:rsidRDefault="00F524C2" w:rsidP="00455765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образом,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конец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декабря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2021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кредитном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портфеле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общей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сложности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было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80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одобренных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проектов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общую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сумму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29,5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долл.</w:t>
      </w:r>
    </w:p>
    <w:p w:rsidR="00441705" w:rsidRPr="003B0DCB" w:rsidRDefault="00441705" w:rsidP="00455765">
      <w:pPr>
        <w:rPr>
          <w:rFonts w:ascii="Times New Roman" w:hAnsi="Times New Roman"/>
          <w:color w:val="1A1A1A"/>
          <w:sz w:val="24"/>
          <w:szCs w:val="24"/>
        </w:rPr>
      </w:pP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2023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НБР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одобрил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три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новых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кредита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для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Индии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и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Китая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на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DC53B4"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общую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сумму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B05E5F"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около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1,</w:t>
      </w:r>
      <w:r w:rsidR="00B05E5F" w:rsidRP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2</w:t>
      </w:r>
      <w:r w:rsidR="00455765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млрд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B730C9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долл.</w:t>
      </w:r>
      <w:r w:rsid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Два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проекта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для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>Индии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касаются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7D710A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развития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дорожной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инфраструктуры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в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сельской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местности</w:t>
      </w:r>
      <w:r w:rsidR="00C80788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,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7D710A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в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7D710A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частности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500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млн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F93294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долл.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EC073F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пошло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F93294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на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улучшение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дорожного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сообщения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в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>штате</w:t>
      </w:r>
      <w:r w:rsidR="00455765"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>Гуджарат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4E7020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и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638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4E7020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млн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4E7020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долл.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на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те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же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цели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получит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индийский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>штат</w:t>
      </w:r>
      <w:r w:rsidR="00455765"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>Бихар.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Третий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406FAE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кредит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F0382E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на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F0382E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сумму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F0382E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50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F0382E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млн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974D03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долл.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2B2EEA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был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FC60CC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реализован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385A46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к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итайск</w:t>
      </w:r>
      <w:r w:rsidR="00385A46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им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>Банк</w:t>
      </w:r>
      <w:r w:rsidR="00385A46"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>ом</w:t>
      </w:r>
      <w:r w:rsidR="00455765"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bCs/>
          <w:color w:val="1A1A1A"/>
          <w:spacing w:val="-5"/>
          <w:sz w:val="24"/>
          <w:szCs w:val="24"/>
        </w:rPr>
        <w:t>Ханчжоу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для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финансирования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проектов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1508E0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в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406FAE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сфере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406FAE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чистой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энергетик</w:t>
      </w:r>
      <w:r w:rsid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и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,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603FD3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водоснабжени</w:t>
      </w:r>
      <w:r w:rsid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я</w:t>
      </w:r>
      <w:r w:rsidR="00603FD3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,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транспорт</w:t>
      </w:r>
      <w:r w:rsidR="00603FD3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а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  <w:r w:rsid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и </w:t>
      </w:r>
      <w:r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логистик</w:t>
      </w:r>
      <w:r w:rsidR="00603FD3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и</w:t>
      </w:r>
      <w:r w:rsidR="00447206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>.</w:t>
      </w:r>
      <w:r w:rsidR="00455765" w:rsidRPr="003B0DCB">
        <w:rPr>
          <w:rStyle w:val="tasspkgtext-oehbr"/>
          <w:rFonts w:ascii="Times New Roman" w:hAnsi="Times New Roman"/>
          <w:color w:val="1A1A1A"/>
          <w:spacing w:val="-5"/>
          <w:sz w:val="24"/>
          <w:szCs w:val="24"/>
        </w:rPr>
        <w:t xml:space="preserve"> </w:t>
      </w:r>
    </w:p>
    <w:p w:rsidR="00CB5FAF" w:rsidRPr="00455765" w:rsidRDefault="000C483D" w:rsidP="00455765">
      <w:pPr>
        <w:rPr>
          <w:rFonts w:ascii="Times New Roman" w:hAnsi="Times New Roman"/>
          <w:color w:val="2C2D2E"/>
          <w:sz w:val="24"/>
          <w:szCs w:val="24"/>
        </w:rPr>
      </w:pPr>
      <w:r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В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результате,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на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5E029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начало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202</w:t>
      </w:r>
      <w:r w:rsidR="005E029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4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г.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9B4B33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кредитный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9B4B33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портфель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5E029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увеличился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2A775A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до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2A775A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100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6D7A3A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проектов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9B242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на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6D7A3A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общ</w:t>
      </w:r>
      <w:r w:rsidR="009B242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ую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6D7A3A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сумму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6D7A3A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свыше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6D7A3A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33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6D7A3A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млрд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69441A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долл.</w:t>
      </w:r>
      <w:r w:rsidR="00CB5FA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,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F81FF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среди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F81FF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приоритетных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F81FF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направлений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F81FF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финансирования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F81FFF" w:rsidRP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>были</w:t>
      </w:r>
      <w:r w:rsidR="00455765">
        <w:rPr>
          <w:rFonts w:ascii="Times New Roman" w:hAnsi="Times New Roman"/>
          <w:color w:val="1A1A1A"/>
          <w:spacing w:val="-6"/>
          <w:sz w:val="24"/>
          <w:szCs w:val="24"/>
          <w:shd w:val="clear" w:color="auto" w:fill="FFFFFF"/>
        </w:rPr>
        <w:t xml:space="preserve"> 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транспорт,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водоснабжение,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чистая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энергетика,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цифровая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и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социальная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инфраструктура,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городское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строительство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0C3FE0" w:rsidRPr="00455765">
        <w:rPr>
          <w:rFonts w:ascii="Times New Roman" w:hAnsi="Times New Roman"/>
          <w:color w:val="2C2D2E"/>
          <w:sz w:val="24"/>
          <w:szCs w:val="24"/>
        </w:rPr>
        <w:t>и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0C3FE0" w:rsidRPr="00455765">
        <w:rPr>
          <w:rFonts w:ascii="Times New Roman" w:hAnsi="Times New Roman"/>
          <w:color w:val="2C2D2E"/>
          <w:sz w:val="24"/>
          <w:szCs w:val="24"/>
        </w:rPr>
        <w:t>др</w:t>
      </w:r>
      <w:r w:rsidR="003E0573" w:rsidRPr="00455765">
        <w:rPr>
          <w:rFonts w:ascii="Times New Roman" w:hAnsi="Times New Roman"/>
          <w:color w:val="2C2D2E"/>
          <w:sz w:val="24"/>
          <w:szCs w:val="24"/>
        </w:rPr>
        <w:t>.</w:t>
      </w:r>
    </w:p>
    <w:p w:rsidR="004C63F1" w:rsidRPr="00455765" w:rsidRDefault="00D4189D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455765">
        <w:rPr>
          <w:rFonts w:ascii="Times New Roman" w:hAnsi="Times New Roman"/>
          <w:color w:val="2C2D2E"/>
          <w:sz w:val="24"/>
          <w:szCs w:val="24"/>
        </w:rPr>
        <w:t>По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заявлению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президент</w:t>
      </w:r>
      <w:r w:rsidR="003B0DCB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Дилмы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Роуссефф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107FFE" w:rsidRPr="00455765">
        <w:rPr>
          <w:rFonts w:ascii="Times New Roman" w:hAnsi="Times New Roman"/>
          <w:color w:val="2C2D2E"/>
          <w:sz w:val="24"/>
          <w:szCs w:val="24"/>
        </w:rPr>
        <w:t>середину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2025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г.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НБР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107FFE" w:rsidRPr="00455765">
        <w:rPr>
          <w:rFonts w:ascii="Times New Roman" w:hAnsi="Times New Roman"/>
          <w:color w:val="2C2D2E"/>
          <w:sz w:val="24"/>
          <w:szCs w:val="24"/>
        </w:rPr>
        <w:t>было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одобрено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и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профинансировано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120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проект</w:t>
      </w:r>
      <w:r w:rsidR="009D4F35" w:rsidRPr="00455765">
        <w:rPr>
          <w:rFonts w:ascii="Times New Roman" w:hAnsi="Times New Roman"/>
          <w:color w:val="2C2D2E"/>
          <w:sz w:val="24"/>
          <w:szCs w:val="24"/>
        </w:rPr>
        <w:t>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на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="004C63F1" w:rsidRPr="00455765">
        <w:rPr>
          <w:rFonts w:ascii="Times New Roman" w:hAnsi="Times New Roman"/>
          <w:color w:val="2C2D2E"/>
          <w:sz w:val="24"/>
          <w:szCs w:val="24"/>
        </w:rPr>
        <w:t>39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млрд</w:t>
      </w:r>
      <w:r w:rsidR="00455765">
        <w:rPr>
          <w:rFonts w:ascii="Times New Roman" w:hAnsi="Times New Roman"/>
          <w:color w:val="2C2D2E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C2D2E"/>
          <w:sz w:val="24"/>
          <w:szCs w:val="24"/>
        </w:rPr>
        <w:t>долл.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Высокая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динамика,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которой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развивается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</w:t>
      </w:r>
      <w:r w:rsidR="003B0DCB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наглядно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демонстрирует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потенциал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консолидации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усилий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стран-участниц: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для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расширения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сфер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деятельности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банка</w:t>
      </w:r>
      <w:r w:rsidR="00BE665F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E665F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E665F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E665F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числе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E665F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E665F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E665F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сфере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BE665F"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экологии.</w:t>
      </w:r>
    </w:p>
    <w:p w:rsidR="00F524C2" w:rsidRPr="00455765" w:rsidRDefault="00F524C2" w:rsidP="00455765">
      <w:pPr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</w:p>
    <w:p w:rsidR="00D4189D" w:rsidRPr="00455765" w:rsidRDefault="00D4189D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hAnsi="Times New Roman"/>
          <w:b/>
          <w:bCs/>
          <w:sz w:val="24"/>
          <w:szCs w:val="24"/>
        </w:rPr>
        <w:t>Цели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устойчивого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развития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(ЦУР)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ООН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и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роль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стран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БРИКС+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в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их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0DCB">
        <w:rPr>
          <w:rFonts w:ascii="Times New Roman" w:hAnsi="Times New Roman"/>
          <w:b/>
          <w:bCs/>
          <w:sz w:val="24"/>
          <w:szCs w:val="24"/>
        </w:rPr>
        <w:t>реализации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Цели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набор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утвержденных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Организацией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Объединенных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(ООН)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глобальных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задач,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направленных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улучшение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жизни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людей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защиту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окружающей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среды.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Эти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включают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себя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амбициозные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задачи,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борьба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голодом,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бедностью,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доступное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здравоохранение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образование,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снижение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неравенства,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чистой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воды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санитарии,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борьба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изменением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др.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приходится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большая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населения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планеты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почти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половина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придают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особое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значение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ЦУР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концепции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соответственно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вносят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существенный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вклад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реализацию.</w:t>
      </w:r>
      <w:r w:rsidR="003B0DCB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Важной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частью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концепции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является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соблюдение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принципов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социальных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программ.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Руководители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осознают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важность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интеграции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концепции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свои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стратегии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сотрудничество.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частности,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2030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намерена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пять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целей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числе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ответственное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потребление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производство,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борьба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изменением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сохранение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морских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экосистем,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сохранение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экосистем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суши,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санитария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улучшение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стандартов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качества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воздуха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воды.</w:t>
      </w:r>
    </w:p>
    <w:p w:rsidR="003B0DCB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Одной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ключевых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областей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сотрудничества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является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борьба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изменением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устойчивость.</w:t>
      </w:r>
      <w:r w:rsidR="003B0DCB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признают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серьезные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вызовы,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связанные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изменением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климата.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Они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активно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участвуют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соглашениях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внедряют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меры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сокращению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выбросов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парниковых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газов,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возобновляемых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источников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энергии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адаптации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изменению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климата.</w:t>
      </w:r>
      <w:r w:rsidR="003B0DCB">
        <w:rPr>
          <w:rFonts w:ascii="Times New Roman" w:hAnsi="Times New Roman"/>
          <w:sz w:val="24"/>
          <w:szCs w:val="24"/>
        </w:rPr>
        <w:t xml:space="preserve"> 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работают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снижением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негативных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воздействий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окружающую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среду,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связанных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активностью.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включает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себя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эффективное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использование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ресурсов,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улучшение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стандартов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качества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воздуха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воды,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устранение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загрязнения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вырубки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лесов.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Государства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активно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обмениваются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опытом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передовыми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технологиями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области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климата.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способствует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эффективному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решению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общих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проблем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поддерживает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инновации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данной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области.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через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привлечением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капитала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организаций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осуществляют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финансирование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области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возобновляемая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энергетика,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обеспечение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доступа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чистой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воде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улучшение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условий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жизни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сельских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районах.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блока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работают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повышением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осведомленности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населения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внедрением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образовательных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программ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климату.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11"/>
      </w:r>
    </w:p>
    <w:p w:rsidR="00D4189D" w:rsidRPr="00455765" w:rsidRDefault="00D4189D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hAnsi="Times New Roman"/>
          <w:b/>
          <w:bCs/>
          <w:sz w:val="24"/>
          <w:szCs w:val="24"/>
        </w:rPr>
        <w:t>Экологические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проекты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стран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БРИКС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и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финансовый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инструментарий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их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реализации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Начало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активного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практического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сотрудничества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области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положено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саммите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стран-членов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сентябре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2017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частности,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итоговой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Сямэньская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декларации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руководителей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отмечалось: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вновь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подтверждаем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обязательство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осуществлять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полном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объеме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Повестку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дня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области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период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2030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года»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12"/>
      </w:r>
      <w:r w:rsidRPr="00455765">
        <w:rPr>
          <w:rFonts w:ascii="Times New Roman" w:hAnsi="Times New Roman"/>
          <w:sz w:val="24"/>
          <w:szCs w:val="24"/>
        </w:rPr>
        <w:t>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выразили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готовность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продолжать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содействовать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«зеленому»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переходу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низкоуглеродной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контексте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искоренения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нищеты,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укреплять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сотрудничество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рамках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борьбе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изменением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расширять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«зеленое»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финансирование.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Подчеркивая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значимость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сотрудничества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сфере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интересах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3B0DCB">
        <w:rPr>
          <w:rFonts w:ascii="Times New Roman" w:hAnsi="Times New Roman"/>
          <w:sz w:val="24"/>
          <w:szCs w:val="24"/>
        </w:rPr>
        <w:t>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договорились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предпринимать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конкретные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действия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областях,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предотвращение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загрязнения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воздуха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воды,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утилизация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отходов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сохранение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биоразнообразия.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подтвердили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важность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формирования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чистой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технологической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платформы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повышения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устойчивости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13"/>
      </w:r>
      <w:r w:rsidRPr="00455765">
        <w:rPr>
          <w:rFonts w:ascii="Times New Roman" w:hAnsi="Times New Roman"/>
          <w:sz w:val="24"/>
          <w:szCs w:val="24"/>
        </w:rPr>
        <w:t>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Новые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возможности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внедрения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механизмов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«зеленого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финансирования»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рамках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появились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2018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когда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председательство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перешло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Китаю,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имел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положительный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опыт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сфере.</w:t>
      </w:r>
      <w:r w:rsidR="003B0DCB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частности,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еще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2016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рамках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Группы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G20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инициативе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запущен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глобальный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целью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увеличение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вклада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сектора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«экологический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рост».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Специально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созданная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рабочая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группа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изучению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вопросов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«зеленого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финансирования»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(Green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Finance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Study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Group)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подготовила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подробный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доклад,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где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определены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поняти</w:t>
      </w:r>
      <w:r w:rsidR="003B0DCB">
        <w:rPr>
          <w:rFonts w:ascii="Times New Roman" w:hAnsi="Times New Roman"/>
          <w:sz w:val="24"/>
          <w:szCs w:val="24"/>
        </w:rPr>
        <w:t>я</w:t>
      </w:r>
      <w:r w:rsidRPr="00455765">
        <w:rPr>
          <w:rFonts w:ascii="Times New Roman" w:hAnsi="Times New Roman"/>
          <w:sz w:val="24"/>
          <w:szCs w:val="24"/>
        </w:rPr>
        <w:t>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масштабы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«зеленого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финансирования»,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конкретизированы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существующие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вызовы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наращивания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объемов,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представлены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рекомендации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инструменты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преодоления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вызовов.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14"/>
      </w:r>
    </w:p>
    <w:p w:rsidR="00D4189D" w:rsidRPr="00455765" w:rsidRDefault="00782F98" w:rsidP="004557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4189D" w:rsidRPr="00455765">
        <w:rPr>
          <w:rFonts w:ascii="Times New Roman" w:hAnsi="Times New Roman"/>
          <w:sz w:val="24"/>
          <w:szCs w:val="24"/>
        </w:rPr>
        <w:t>отребности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самого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Китая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тот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период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инвестициях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экологически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чистые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технологии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оценивались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экспертами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примерно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2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трлн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юаней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год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(308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млрд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долл.).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При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этом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рынке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«зеленых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облигаций»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‒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долговых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ценных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бумаг,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которыми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связывают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будущее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«чистой»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экономики,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‒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доля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китайских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заемщиков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составляла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около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4189D" w:rsidRPr="00455765">
        <w:rPr>
          <w:rFonts w:ascii="Times New Roman" w:hAnsi="Times New Roman"/>
          <w:sz w:val="24"/>
          <w:szCs w:val="24"/>
        </w:rPr>
        <w:t>30%.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2016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привлечения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средств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Народный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выпустил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бонды,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деноминированные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США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‒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объемом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2,25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млрд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долл.,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юанях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объемом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1,5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млрд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евро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объемом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500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млн.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году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китайский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рынок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«зеленых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облигаций»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вышел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(НБР)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разместивший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межбанковском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рынке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дебютный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выпуск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пятилетних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бумаг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объемом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3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млрд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юаней.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Спрос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облигации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превысил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предложение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3,1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свидетельствует</w:t>
      </w:r>
      <w:r w:rsidR="00782F98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значительном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интересе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инвесторов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инструменту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15"/>
      </w:r>
      <w:r w:rsidRPr="00455765">
        <w:rPr>
          <w:rFonts w:ascii="Times New Roman" w:hAnsi="Times New Roman"/>
          <w:sz w:val="24"/>
          <w:szCs w:val="24"/>
        </w:rPr>
        <w:t>.</w:t>
      </w:r>
      <w:r w:rsidR="00782F98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Фактически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основным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драйвером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рынка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«зеленых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облигаций»,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который,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данным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агентства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Moody’s,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2016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достиг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93,4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млрд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долл.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16"/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Китайский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опыт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позволил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финансирования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рамках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совместную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«Платформу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чистых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технологий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(англ.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BRICS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Environmentally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Sound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Technology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Platform).</w:t>
      </w:r>
      <w:r w:rsidR="00782F98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платформы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позволило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странам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сформировать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механизм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взаимодействия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представителей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органов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государственной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власти,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бизнеса,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институтов,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научных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общественных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организаций,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рассматривают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законодательства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сфере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«зеленой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экономики»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наилучшую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практику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внедрения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технологий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национальном,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уровне.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Совместная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работа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направлении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позволила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эффективно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мобилизовать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существующие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запустить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инструменты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«зеленого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финансирования»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рынках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способствовало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инфраструктурных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улучшению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взаимодействия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повышению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эффективности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существующих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механизмов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сотрудничества.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Эта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платформа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универсальным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механизмом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взаимодействия,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рамках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каждая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определить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приоритетную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себя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тематику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учетом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экологических,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социальных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особенностей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каждой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сформулировать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качестве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инициативы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развитию.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частности,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выступила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инициативой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совместный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«Чистые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направленный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оздоровление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бассейнов,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очистки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пластикового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мусора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недопущение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попадания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океан.</w:t>
      </w:r>
      <w:r w:rsidR="00782F98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рамках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III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заседания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Рабочей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группы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окружающей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среде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2017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официально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заявлено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начале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программы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«Чистые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752589" w:rsidRPr="00455765">
        <w:rPr>
          <w:rFonts w:ascii="Times New Roman" w:hAnsi="Times New Roman"/>
          <w:sz w:val="24"/>
          <w:szCs w:val="24"/>
        </w:rPr>
        <w:t>базе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752589" w:rsidRPr="00455765">
        <w:rPr>
          <w:rFonts w:ascii="Times New Roman" w:hAnsi="Times New Roman"/>
          <w:sz w:val="24"/>
          <w:szCs w:val="24"/>
        </w:rPr>
        <w:t>«</w:t>
      </w:r>
      <w:r w:rsidRPr="00455765">
        <w:rPr>
          <w:rFonts w:ascii="Times New Roman" w:hAnsi="Times New Roman"/>
          <w:sz w:val="24"/>
          <w:szCs w:val="24"/>
        </w:rPr>
        <w:t>Платформы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чистых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технологий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БРИКС».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Программа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«Чистые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направлена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реализацию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шестой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ООН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области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устойчивого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(ЦУР)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«Обеспечение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наличия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рационального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использования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ресурсов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санитарии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всех».</w:t>
      </w:r>
      <w:r w:rsidR="00782F98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Реализация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программы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предполагает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взаимодействие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государственных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структур,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предприятий,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привлечение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общественности;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предусмотрено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проведение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акций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очистке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берегов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накопленного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мусора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национальном,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многостороннем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уровне.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Министерство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ресурсов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Российской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Федерации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2021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заявило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матрицы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программы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«Чистые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позволяющей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аккумулировать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опыт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стран-участниц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борьбе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загрязнением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окружающей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среды.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2023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подтвердили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готовность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представить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конкретные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предложения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матрицу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совместной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платформы.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После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согласования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матрицы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программы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всеми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участниками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направлена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заявка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(НБР)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зарекомендовал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себя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качестве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инструмента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финансирования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экологических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проектов.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Совместные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климатические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предотвращающие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выбросы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ландшафтов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улучшающие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поглощение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углекислого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газа,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могут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существенно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повлиять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будет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развиваться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сокращение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парниковых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газов.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Поэтому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даже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сравнительно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недорогие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улучшению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управления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лесами,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восстановлению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степей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саванн,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борьба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пожарами,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озеленени</w:t>
      </w:r>
      <w:r w:rsidR="00782F98">
        <w:rPr>
          <w:rFonts w:ascii="Times New Roman" w:hAnsi="Times New Roman"/>
          <w:sz w:val="24"/>
          <w:szCs w:val="24"/>
        </w:rPr>
        <w:t>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тундры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могут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существенно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снизить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выбросы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</w:t>
      </w:r>
      <w:r w:rsidRPr="00782F98">
        <w:rPr>
          <w:rFonts w:ascii="Times New Roman" w:hAnsi="Times New Roman"/>
          <w:sz w:val="24"/>
          <w:szCs w:val="24"/>
          <w:vertAlign w:val="subscript"/>
        </w:rPr>
        <w:t>2</w:t>
      </w:r>
      <w:r w:rsidRPr="00455765">
        <w:rPr>
          <w:rFonts w:ascii="Times New Roman" w:hAnsi="Times New Roman"/>
          <w:sz w:val="24"/>
          <w:szCs w:val="24"/>
        </w:rPr>
        <w:t>.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нужен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рынок,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мощным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стимулом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реализации,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сделать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рамках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сформировав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условия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взаимного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признания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результатов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климатических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трансграничных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операциях.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Причем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проекты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могут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реализовываться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промышленности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энергетике,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экосистемах.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Ведь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только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формируют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40%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эмиссий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парниковых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газов,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имеют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самый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большой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потенциал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природных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782F98">
        <w:rPr>
          <w:rFonts w:ascii="Times New Roman" w:hAnsi="Times New Roman"/>
          <w:sz w:val="24"/>
          <w:szCs w:val="24"/>
        </w:rPr>
        <w:t>экосистем 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30%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территории,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около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40%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запасов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лесов.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D4189D" w:rsidRPr="00455765" w:rsidRDefault="00D4189D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Предусмотрена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возможность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привлечения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работе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потенциала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платформы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государственно-частного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партнерства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целью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обмена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опытом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законодательного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регулирования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области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охраны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окружающей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среды,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также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поиска,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обмена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внедрения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«зелёных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технологий».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F524C2" w:rsidRPr="00455765" w:rsidRDefault="00F524C2" w:rsidP="00455765">
      <w:pPr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Стратегия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развития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Нового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развития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(НБР)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период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2022–2026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гг.</w:t>
      </w:r>
    </w:p>
    <w:p w:rsidR="00F524C2" w:rsidRPr="00455765" w:rsidRDefault="00F524C2" w:rsidP="00455765">
      <w:pPr>
        <w:rPr>
          <w:rFonts w:ascii="Times New Roman" w:hAnsi="Times New Roman"/>
          <w:color w:val="000000"/>
          <w:sz w:val="24"/>
          <w:szCs w:val="24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конце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2021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овет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управляющих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своем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33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заседании,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где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впервые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присутствовали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новые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члены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–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Бангладеш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Объединенные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арабские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эмираты,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рассмотрел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новую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довольно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амбициозную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Стратегию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развития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Нового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банка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развития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(НБР)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на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период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2022</w:t>
      </w:r>
      <w:r w:rsid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-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2026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гг.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На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VII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ежегодном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заседании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Совета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управляющих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банка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в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мае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2022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г.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стратегия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была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</w:rPr>
        <w:t>утверждена.</w:t>
      </w:r>
      <w:r w:rsidR="0045576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524C2" w:rsidRPr="00782F98" w:rsidRDefault="00F524C2" w:rsidP="00455765">
      <w:pPr>
        <w:rPr>
          <w:rStyle w:val="dsexttext-tov6w"/>
          <w:rFonts w:ascii="Times New Roman" w:hAnsi="Times New Roman"/>
          <w:bCs/>
          <w:spacing w:val="-5"/>
          <w:sz w:val="24"/>
          <w:szCs w:val="24"/>
        </w:rPr>
      </w:pPr>
      <w:r w:rsidRPr="00782F98">
        <w:rPr>
          <w:rFonts w:ascii="Times New Roman" w:hAnsi="Times New Roman"/>
          <w:color w:val="000000"/>
          <w:sz w:val="24"/>
          <w:szCs w:val="24"/>
        </w:rPr>
        <w:t>На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ближайшие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пять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лет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поставлена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стратегическая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задача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становления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НБР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в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качестве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полноценной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практической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платформы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по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финансированию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инфраструктурных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проектов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на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территории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стран-акционеров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color w:val="000000"/>
          <w:sz w:val="24"/>
          <w:szCs w:val="24"/>
        </w:rPr>
        <w:t>и</w:t>
      </w:r>
      <w:r w:rsidR="00455765" w:rsidRPr="00782F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расширению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экономического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финансового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сотрудничества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между</w:t>
      </w:r>
      <w:r w:rsidR="00455765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Fonts w:ascii="Times New Roman" w:hAnsi="Times New Roman"/>
          <w:bCs/>
          <w:color w:val="000000"/>
          <w:sz w:val="24"/>
          <w:szCs w:val="24"/>
        </w:rPr>
        <w:t>ними.</w:t>
      </w:r>
      <w:r w:rsidR="00782F98" w:rsidRPr="00782F9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Новая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стратегия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должна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обеспечить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устойчивое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инклюзивно</w:t>
      </w:r>
      <w:r w:rsid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е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развитие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стран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БРИКС,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сохранение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высокой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финансовой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устойчивости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банка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в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ситуации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экономической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нестабильности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и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внедрение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в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практику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деятельности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банка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принципов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ответственного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финансирования.</w:t>
      </w:r>
    </w:p>
    <w:p w:rsidR="00F524C2" w:rsidRPr="00782F98" w:rsidRDefault="00F524C2" w:rsidP="00455765">
      <w:pPr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</w:pP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Особое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внимание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в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ближайшие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пять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лет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будет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уделено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>вопросам</w:t>
      </w:r>
      <w:r w:rsidR="00455765" w:rsidRPr="00782F98">
        <w:rPr>
          <w:rStyle w:val="dsexttext-tov6w"/>
          <w:rFonts w:ascii="Times New Roman" w:hAnsi="Times New Roman"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развития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человеческого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капитала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и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созданию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современной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социальной</w:t>
      </w:r>
      <w:r w:rsidR="00455765"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 xml:space="preserve"> </w:t>
      </w:r>
      <w:r w:rsidRPr="00782F98">
        <w:rPr>
          <w:rStyle w:val="dsexttext-tov6w"/>
          <w:rFonts w:ascii="Times New Roman" w:hAnsi="Times New Roman"/>
          <w:bCs/>
          <w:spacing w:val="-5"/>
          <w:sz w:val="24"/>
          <w:szCs w:val="24"/>
        </w:rPr>
        <w:t>инфраструктуры.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обозримом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будущем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ожидается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консолидация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усилий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продвижению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зелёных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инициатив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приоритетности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экологии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рамках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многостороннего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сотрудничества.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рамках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ответов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глобальные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вызовы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приоритетам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финансирования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относит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проекты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сфере</w:t>
      </w:r>
      <w:r w:rsidR="00455765" w:rsidRP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продовольственной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энергетической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безопасности,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изменения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климата,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а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также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здравоохранения.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Планируется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наращивать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торговлю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финансирование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национальных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валютах,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что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снижает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зависимость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доллара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США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других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международных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расчётных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Координация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усилий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данном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направлении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способствует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повышению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международного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статуса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национальных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государств</w:t>
      </w:r>
      <w:r w:rsid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-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членов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НБР,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позвол</w:t>
      </w:r>
      <w:r w:rsid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яет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избежать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валютных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рисков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значительно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облегчает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взаимную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торговлю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БРИКС.</w:t>
      </w:r>
    </w:p>
    <w:p w:rsidR="00F524C2" w:rsidRPr="00455765" w:rsidRDefault="00F524C2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Согласно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Стратегии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за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период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2022-2026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гг.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кредитный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портфель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Нового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развития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должен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увеличиться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почти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два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раза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достигнет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60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млрд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долл.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</w:p>
    <w:p w:rsidR="00D16B48" w:rsidRPr="00455765" w:rsidRDefault="00F524C2" w:rsidP="00455765">
      <w:pPr>
        <w:rPr>
          <w:rFonts w:ascii="Times New Roman" w:hAnsi="Times New Roman"/>
          <w:sz w:val="24"/>
          <w:szCs w:val="24"/>
        </w:rPr>
      </w:pP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Глобальная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миссия</w:t>
      </w:r>
      <w:r w:rsidR="00455765"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782F98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НБР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–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повышение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доверия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банку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современному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финансовому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институту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развития,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обеспечивающего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финансирование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современных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сфер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отраслей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экономики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БРИКС.</w:t>
      </w:r>
      <w:r w:rsidR="00782F98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Общая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стратегия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Банка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2022-2026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гг.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готовит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его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новым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вызовам,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включая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присоединение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новых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членов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наращивание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782F98">
        <w:rPr>
          <w:rFonts w:ascii="Times New Roman" w:hAnsi="Times New Roman"/>
          <w:bCs/>
          <w:sz w:val="24"/>
          <w:szCs w:val="24"/>
        </w:rPr>
        <w:t>потенциала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D16B48" w:rsidRPr="00782F98">
        <w:rPr>
          <w:rFonts w:ascii="Times New Roman" w:hAnsi="Times New Roman"/>
          <w:bCs/>
          <w:sz w:val="24"/>
          <w:szCs w:val="24"/>
        </w:rPr>
        <w:t>мобилизации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D16B48" w:rsidRPr="00782F98">
        <w:rPr>
          <w:rFonts w:ascii="Times New Roman" w:hAnsi="Times New Roman"/>
          <w:bCs/>
          <w:sz w:val="24"/>
          <w:szCs w:val="24"/>
        </w:rPr>
        <w:t>ресурсов</w:t>
      </w:r>
      <w:r w:rsidR="00D16B48" w:rsidRPr="00782F98">
        <w:rPr>
          <w:rFonts w:ascii="Times New Roman" w:hAnsi="Times New Roman"/>
          <w:sz w:val="24"/>
          <w:szCs w:val="24"/>
        </w:rPr>
        <w:t>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которое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должно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обеспечиваться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все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более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позитивным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восприятием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со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стороны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финансовых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рынков,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подтверждаемым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рейтинг</w:t>
      </w:r>
      <w:r w:rsidR="00782F98">
        <w:rPr>
          <w:rFonts w:ascii="Times New Roman" w:hAnsi="Times New Roman"/>
          <w:sz w:val="24"/>
          <w:szCs w:val="24"/>
        </w:rPr>
        <w:t>овыми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16B48" w:rsidRPr="00455765">
        <w:rPr>
          <w:rFonts w:ascii="Times New Roman" w:hAnsi="Times New Roman"/>
          <w:sz w:val="24"/>
          <w:szCs w:val="24"/>
        </w:rPr>
        <w:t>агентств</w:t>
      </w:r>
      <w:r w:rsidR="00782F98">
        <w:rPr>
          <w:rFonts w:ascii="Times New Roman" w:hAnsi="Times New Roman"/>
          <w:sz w:val="24"/>
          <w:szCs w:val="24"/>
        </w:rPr>
        <w:t>ами</w:t>
      </w:r>
      <w:r w:rsidR="00D16B48" w:rsidRPr="00455765">
        <w:rPr>
          <w:rFonts w:ascii="Times New Roman" w:hAnsi="Times New Roman"/>
          <w:sz w:val="24"/>
          <w:szCs w:val="24"/>
        </w:rPr>
        <w:t>.</w:t>
      </w:r>
    </w:p>
    <w:p w:rsidR="00DC3545" w:rsidRPr="00455765" w:rsidRDefault="00782F98" w:rsidP="00455765">
      <w:pPr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960B50" w:rsidRPr="00455765">
        <w:rPr>
          <w:rFonts w:ascii="Times New Roman" w:hAnsi="Times New Roman"/>
          <w:sz w:val="24"/>
          <w:szCs w:val="24"/>
        </w:rPr>
        <w:t>среднесрочн</w:t>
      </w:r>
      <w:r>
        <w:rPr>
          <w:rFonts w:ascii="Times New Roman" w:hAnsi="Times New Roman"/>
          <w:sz w:val="24"/>
          <w:szCs w:val="24"/>
        </w:rPr>
        <w:t>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60B50"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60B50" w:rsidRPr="00455765">
        <w:rPr>
          <w:rFonts w:ascii="Times New Roman" w:hAnsi="Times New Roman"/>
          <w:sz w:val="24"/>
          <w:szCs w:val="24"/>
        </w:rPr>
        <w:t>долгосрочн</w:t>
      </w:r>
      <w:r>
        <w:rPr>
          <w:rFonts w:ascii="Times New Roman" w:hAnsi="Times New Roman"/>
          <w:sz w:val="24"/>
          <w:szCs w:val="24"/>
        </w:rPr>
        <w:t>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60B50" w:rsidRPr="00455765">
        <w:rPr>
          <w:rFonts w:ascii="Times New Roman" w:hAnsi="Times New Roman"/>
          <w:sz w:val="24"/>
          <w:szCs w:val="24"/>
        </w:rPr>
        <w:t>перспектив</w:t>
      </w:r>
      <w:r>
        <w:rPr>
          <w:rFonts w:ascii="Times New Roman" w:hAnsi="Times New Roman"/>
          <w:sz w:val="24"/>
          <w:szCs w:val="24"/>
        </w:rPr>
        <w:t>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60B50" w:rsidRPr="00455765">
        <w:rPr>
          <w:rFonts w:ascii="Times New Roman" w:hAnsi="Times New Roman"/>
          <w:sz w:val="24"/>
          <w:szCs w:val="24"/>
        </w:rPr>
        <w:t>целесообразно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BA04D9" w:rsidRPr="00455765">
        <w:rPr>
          <w:rFonts w:ascii="Times New Roman" w:hAnsi="Times New Roman"/>
          <w:sz w:val="24"/>
          <w:szCs w:val="24"/>
        </w:rPr>
        <w:t>скорректировать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5B328A" w:rsidRPr="00455765">
        <w:rPr>
          <w:rFonts w:ascii="Times New Roman" w:hAnsi="Times New Roman"/>
          <w:sz w:val="24"/>
          <w:szCs w:val="24"/>
        </w:rPr>
        <w:t>стратегию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5B328A" w:rsidRPr="00455765">
        <w:rPr>
          <w:rFonts w:ascii="Times New Roman" w:hAnsi="Times New Roman"/>
          <w:sz w:val="24"/>
          <w:szCs w:val="24"/>
        </w:rPr>
        <w:t>банка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5B328A"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60B50" w:rsidRPr="00455765">
        <w:rPr>
          <w:rFonts w:ascii="Times New Roman" w:hAnsi="Times New Roman"/>
          <w:sz w:val="24"/>
          <w:szCs w:val="24"/>
        </w:rPr>
        <w:t>определить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60B50" w:rsidRPr="00455765">
        <w:rPr>
          <w:rFonts w:ascii="Times New Roman" w:hAnsi="Times New Roman"/>
          <w:sz w:val="24"/>
          <w:szCs w:val="24"/>
        </w:rPr>
        <w:t>его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5B328A" w:rsidRPr="00455765">
        <w:rPr>
          <w:rFonts w:ascii="Times New Roman" w:hAnsi="Times New Roman"/>
          <w:sz w:val="24"/>
          <w:szCs w:val="24"/>
        </w:rPr>
        <w:t>г</w:t>
      </w:r>
      <w:r w:rsidR="00B87EF6" w:rsidRPr="00455765">
        <w:rPr>
          <w:rFonts w:ascii="Times New Roman" w:hAnsi="Times New Roman"/>
          <w:sz w:val="24"/>
          <w:szCs w:val="24"/>
        </w:rPr>
        <w:t>л</w:t>
      </w:r>
      <w:r w:rsidR="005B328A" w:rsidRPr="00455765">
        <w:rPr>
          <w:rFonts w:ascii="Times New Roman" w:hAnsi="Times New Roman"/>
          <w:sz w:val="24"/>
          <w:szCs w:val="24"/>
        </w:rPr>
        <w:t>обальную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60B50" w:rsidRPr="00455765">
        <w:rPr>
          <w:rFonts w:ascii="Times New Roman" w:hAnsi="Times New Roman"/>
          <w:sz w:val="24"/>
          <w:szCs w:val="24"/>
        </w:rPr>
        <w:t>миссию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60B50" w:rsidRPr="00455765">
        <w:rPr>
          <w:rFonts w:ascii="Times New Roman" w:hAnsi="Times New Roman"/>
          <w:sz w:val="24"/>
          <w:szCs w:val="24"/>
        </w:rPr>
        <w:t>как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перв</w:t>
      </w:r>
      <w:r>
        <w:rPr>
          <w:rFonts w:ascii="Times New Roman" w:hAnsi="Times New Roman"/>
          <w:bCs/>
          <w:sz w:val="24"/>
          <w:szCs w:val="24"/>
        </w:rPr>
        <w:t>ого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международн</w:t>
      </w:r>
      <w:r w:rsidR="00044585">
        <w:rPr>
          <w:rFonts w:ascii="Times New Roman" w:hAnsi="Times New Roman"/>
          <w:bCs/>
          <w:sz w:val="24"/>
          <w:szCs w:val="24"/>
        </w:rPr>
        <w:t>ого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финансов</w:t>
      </w:r>
      <w:r w:rsidR="00044585">
        <w:rPr>
          <w:rFonts w:ascii="Times New Roman" w:hAnsi="Times New Roman"/>
          <w:bCs/>
          <w:sz w:val="24"/>
          <w:szCs w:val="24"/>
        </w:rPr>
        <w:t>ого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институт</w:t>
      </w:r>
      <w:r w:rsidR="00044585">
        <w:rPr>
          <w:rFonts w:ascii="Times New Roman" w:hAnsi="Times New Roman"/>
          <w:bCs/>
          <w:sz w:val="24"/>
          <w:szCs w:val="24"/>
        </w:rPr>
        <w:t>а,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призванн</w:t>
      </w:r>
      <w:r w:rsidR="00044585">
        <w:rPr>
          <w:rFonts w:ascii="Times New Roman" w:hAnsi="Times New Roman"/>
          <w:bCs/>
          <w:sz w:val="24"/>
          <w:szCs w:val="24"/>
        </w:rPr>
        <w:t>ого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начать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сформирование</w:t>
      </w:r>
      <w:r w:rsidR="00455765" w:rsidRPr="00782F98">
        <w:rPr>
          <w:rFonts w:ascii="Times New Roman" w:hAnsi="Times New Roman"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новой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мировой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валютной</w:t>
      </w:r>
      <w:r w:rsidR="00455765" w:rsidRPr="00782F98">
        <w:rPr>
          <w:rFonts w:ascii="Times New Roman" w:hAnsi="Times New Roman"/>
          <w:bCs/>
          <w:sz w:val="24"/>
          <w:szCs w:val="24"/>
        </w:rPr>
        <w:t xml:space="preserve"> </w:t>
      </w:r>
      <w:r w:rsidR="00960B50" w:rsidRPr="00782F98">
        <w:rPr>
          <w:rFonts w:ascii="Times New Roman" w:hAnsi="Times New Roman"/>
          <w:bCs/>
          <w:sz w:val="24"/>
          <w:szCs w:val="24"/>
        </w:rPr>
        <w:t>системы.</w:t>
      </w:r>
      <w:r w:rsidR="00455765" w:rsidRPr="00782F98">
        <w:rPr>
          <w:rFonts w:ascii="Times New Roman" w:hAnsi="Times New Roman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Для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НРБ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стратегической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миссией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должно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стать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создание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новой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мировой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финансовой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системы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без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доллара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C3545" w:rsidRPr="00455765">
        <w:rPr>
          <w:rFonts w:ascii="Times New Roman" w:hAnsi="Times New Roman"/>
          <w:color w:val="222222"/>
          <w:sz w:val="24"/>
          <w:szCs w:val="24"/>
        </w:rPr>
        <w:t>США.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hAnsi="Times New Roman"/>
          <w:b/>
          <w:bCs/>
          <w:sz w:val="24"/>
          <w:szCs w:val="24"/>
        </w:rPr>
        <w:t>Новая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мировая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валютная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система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044585">
        <w:rPr>
          <w:rFonts w:ascii="Times New Roman" w:hAnsi="Times New Roman"/>
          <w:sz w:val="24"/>
          <w:szCs w:val="24"/>
        </w:rPr>
        <w:t>Новая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валютная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система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должна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не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заменить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действующую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сейчас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Ямайскую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валютную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систему</w:t>
      </w:r>
      <w:r w:rsidRPr="00044585">
        <w:rPr>
          <w:rFonts w:ascii="Times New Roman" w:hAnsi="Times New Roman"/>
          <w:sz w:val="24"/>
          <w:szCs w:val="24"/>
        </w:rPr>
        <w:t>,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а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создать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новую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альтернативную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мировую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финансовую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систему,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которая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в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будущем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призвана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кардинально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изменить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существующую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мировую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финансовую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архитектуру.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Непосредственное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принципов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построения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должны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принимать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государства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ШОС,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ЕАЗС,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мусульманские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арабского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желающие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освободиться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американской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гегемонии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диктата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сфере.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Выступая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16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саммите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Казани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октябре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2024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китайский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лидер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Си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Цзиньпин,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частности,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отмечал: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настоящее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время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остро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стоит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необходимость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реформирования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архитектуры».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мнению,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обязаны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играть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«ведущую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роль»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реформе.</w:t>
      </w:r>
      <w:r w:rsidR="0004458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Предложение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лидера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поддержал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президент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Бразилии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Луис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Инасиу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Лула: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«Сейчас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необходимо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альтернативные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денежные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отношения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нашими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странами.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говорим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замене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нашей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внутренней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валюты.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когда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говорим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многополярном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мире,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должны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соответствующую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систему».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17"/>
      </w:r>
    </w:p>
    <w:p w:rsidR="0061170B" w:rsidRPr="00455765" w:rsidRDefault="0061170B" w:rsidP="00455765">
      <w:pPr>
        <w:rPr>
          <w:rFonts w:ascii="Times New Roman" w:hAnsi="Times New Roman"/>
          <w:bCs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Самое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главное</w:t>
      </w:r>
      <w:r w:rsidR="00044585">
        <w:rPr>
          <w:rFonts w:ascii="Times New Roman" w:hAnsi="Times New Roman"/>
          <w:sz w:val="24"/>
          <w:szCs w:val="24"/>
        </w:rPr>
        <w:t xml:space="preserve"> – </w:t>
      </w:r>
      <w:r w:rsidRPr="00044585">
        <w:rPr>
          <w:rFonts w:ascii="Times New Roman" w:hAnsi="Times New Roman"/>
          <w:bCs/>
          <w:sz w:val="24"/>
          <w:szCs w:val="24"/>
        </w:rPr>
        <w:t>новая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альтернативная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валютная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система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д</w:t>
      </w:r>
      <w:r w:rsidRPr="00455765">
        <w:rPr>
          <w:rFonts w:ascii="Times New Roman" w:hAnsi="Times New Roman"/>
          <w:sz w:val="24"/>
          <w:szCs w:val="24"/>
        </w:rPr>
        <w:t>олжна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положить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конец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доминированию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доллара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США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в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глобальной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экономике,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торговле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и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мировой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финансовой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системе,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в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качестве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основной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расчетной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и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резервной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валюты.</w:t>
      </w:r>
    </w:p>
    <w:p w:rsidR="0061170B" w:rsidRPr="00455765" w:rsidRDefault="0061170B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Новая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должна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строится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долларовом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стандарте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резервных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валютах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сателлитов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США,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более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sz w:val="24"/>
          <w:szCs w:val="24"/>
        </w:rPr>
        <w:t>широкой</w:t>
      </w:r>
      <w:r w:rsidR="00455765" w:rsidRPr="0004458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корзине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национальных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валют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прежде</w:t>
      </w:r>
      <w:r w:rsidR="00455765" w:rsidRPr="00044585">
        <w:rPr>
          <w:rFonts w:ascii="Times New Roman" w:hAnsi="Times New Roman"/>
          <w:bCs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всего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04458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китайский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юань,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российский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рубль,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индийская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044585">
        <w:rPr>
          <w:rFonts w:ascii="Times New Roman" w:hAnsi="Times New Roman"/>
          <w:sz w:val="24"/>
          <w:szCs w:val="24"/>
        </w:rPr>
        <w:t>руп</w:t>
      </w:r>
      <w:r w:rsidRPr="00455765">
        <w:rPr>
          <w:rFonts w:ascii="Times New Roman" w:hAnsi="Times New Roman"/>
          <w:sz w:val="24"/>
          <w:szCs w:val="24"/>
        </w:rPr>
        <w:t>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бразильский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южноафриканский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рэнд.</w:t>
      </w:r>
    </w:p>
    <w:p w:rsidR="0061170B" w:rsidRPr="00455765" w:rsidRDefault="0061170B" w:rsidP="0045576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55765">
        <w:rPr>
          <w:rFonts w:ascii="Times New Roman" w:hAnsi="Times New Roman"/>
          <w:sz w:val="24"/>
          <w:szCs w:val="24"/>
        </w:rPr>
        <w:t>Затем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корзину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будет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расширить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счет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присоединившихся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января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2024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Египта,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Эфиопии,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Ирана</w:t>
      </w:r>
      <w:r w:rsidR="000445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ОАЭ.</w:t>
      </w:r>
    </w:p>
    <w:p w:rsidR="0061170B" w:rsidRPr="00455765" w:rsidRDefault="0061170B" w:rsidP="0045576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следующем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этапе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валютная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корзина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может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увеличит</w:t>
      </w:r>
      <w:r w:rsidR="0082768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счет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стран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партнеров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БРИКС+</w:t>
      </w:r>
      <w:r w:rsidRPr="00455765">
        <w:rPr>
          <w:rStyle w:val="a5"/>
          <w:rFonts w:ascii="Times New Roman" w:hAnsi="Times New Roman"/>
          <w:color w:val="000000"/>
          <w:sz w:val="24"/>
          <w:szCs w:val="24"/>
          <w:shd w:val="clear" w:color="auto" w:fill="FFFFFF"/>
        </w:rPr>
        <w:footnoteReference w:id="18"/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такие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страны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</w:t>
      </w:r>
      <w:r w:rsidR="00455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Алжир,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Белоруссия,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Боливия,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Вьетнам,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Индонезия,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Казахстан,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Куба,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Малайзия,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Нигерия,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Таиланд,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Турция,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Уганда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Узбекистан.</w:t>
      </w:r>
    </w:p>
    <w:p w:rsidR="00044585" w:rsidRDefault="0061170B" w:rsidP="00455765">
      <w:pPr>
        <w:rPr>
          <w:rFonts w:ascii="Times New Roman" w:hAnsi="Times New Roman"/>
          <w:bCs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статье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автора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«Новый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банк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развития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усиление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роли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системе»,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опубликованной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2023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автор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предлагал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назвать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возможную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будущую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резервную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условно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sz w:val="24"/>
          <w:szCs w:val="24"/>
        </w:rPr>
        <w:t>«брикс»</w:t>
      </w:r>
      <w:r w:rsidRPr="00044585">
        <w:rPr>
          <w:rStyle w:val="a5"/>
          <w:rFonts w:ascii="Times New Roman" w:hAnsi="Times New Roman"/>
          <w:bCs/>
          <w:sz w:val="24"/>
          <w:szCs w:val="24"/>
        </w:rPr>
        <w:footnoteReference w:id="19"/>
      </w:r>
      <w:r w:rsidRPr="00044585">
        <w:rPr>
          <w:rFonts w:ascii="Times New Roman" w:hAnsi="Times New Roman"/>
          <w:bCs/>
          <w:sz w:val="24"/>
          <w:szCs w:val="24"/>
        </w:rPr>
        <w:t>.</w:t>
      </w:r>
    </w:p>
    <w:p w:rsidR="0061170B" w:rsidRPr="00455765" w:rsidRDefault="0061170B" w:rsidP="00455765">
      <w:pPr>
        <w:rPr>
          <w:rFonts w:ascii="Times New Roman" w:hAnsi="Times New Roman"/>
          <w:color w:val="222222"/>
          <w:sz w:val="24"/>
          <w:szCs w:val="24"/>
        </w:rPr>
      </w:pPr>
      <w:r w:rsidRPr="00455765">
        <w:rPr>
          <w:rFonts w:ascii="Times New Roman" w:hAnsi="Times New Roman"/>
          <w:color w:val="222222"/>
          <w:sz w:val="24"/>
          <w:szCs w:val="24"/>
        </w:rPr>
        <w:t>По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нашему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мнению,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основе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формирования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новой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альтернативной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системы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должны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лежать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color w:val="222222"/>
          <w:sz w:val="24"/>
          <w:szCs w:val="24"/>
        </w:rPr>
        <w:t>следующие</w:t>
      </w:r>
      <w:r w:rsidR="00455765" w:rsidRPr="00044585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color w:val="222222"/>
          <w:sz w:val="24"/>
          <w:szCs w:val="24"/>
        </w:rPr>
        <w:t>принципы</w:t>
      </w:r>
      <w:r w:rsidR="00455765" w:rsidRPr="00044585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color w:val="222222"/>
          <w:sz w:val="24"/>
          <w:szCs w:val="24"/>
        </w:rPr>
        <w:t>стабильности</w:t>
      </w:r>
      <w:r w:rsidR="00455765" w:rsidRPr="00044585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color w:val="222222"/>
          <w:sz w:val="24"/>
          <w:szCs w:val="24"/>
        </w:rPr>
        <w:t>и</w:t>
      </w:r>
      <w:r w:rsidR="00455765" w:rsidRPr="00044585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color w:val="222222"/>
          <w:sz w:val="24"/>
          <w:szCs w:val="24"/>
        </w:rPr>
        <w:t>устойчивости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финансовой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системы:</w:t>
      </w:r>
    </w:p>
    <w:p w:rsidR="0061170B" w:rsidRPr="00455765" w:rsidRDefault="0061170B" w:rsidP="00455765">
      <w:pPr>
        <w:pStyle w:val="a6"/>
        <w:numPr>
          <w:ilvl w:val="0"/>
          <w:numId w:val="2"/>
        </w:numPr>
        <w:ind w:left="0" w:firstLine="709"/>
        <w:rPr>
          <w:rFonts w:ascii="Times New Roman" w:hAnsi="Times New Roman"/>
          <w:color w:val="222222"/>
          <w:sz w:val="24"/>
          <w:szCs w:val="24"/>
        </w:rPr>
      </w:pPr>
      <w:r w:rsidRPr="00455765">
        <w:rPr>
          <w:rFonts w:ascii="Times New Roman" w:hAnsi="Times New Roman"/>
          <w:color w:val="222222"/>
          <w:sz w:val="24"/>
          <w:szCs w:val="24"/>
        </w:rPr>
        <w:t>устанавливаются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постоянные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курсы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обмена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стран-участниц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новой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системы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расчетной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единице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«брикс»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без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привязки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доллару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США;</w:t>
      </w:r>
    </w:p>
    <w:p w:rsidR="0061170B" w:rsidRPr="00455765" w:rsidRDefault="0061170B" w:rsidP="00455765">
      <w:pPr>
        <w:pStyle w:val="a6"/>
        <w:numPr>
          <w:ilvl w:val="0"/>
          <w:numId w:val="2"/>
        </w:numPr>
        <w:ind w:left="0" w:firstLine="709"/>
        <w:rPr>
          <w:rFonts w:ascii="Times New Roman" w:hAnsi="Times New Roman"/>
          <w:color w:val="222222"/>
          <w:sz w:val="24"/>
          <w:szCs w:val="24"/>
        </w:rPr>
      </w:pPr>
      <w:r w:rsidRPr="00455765">
        <w:rPr>
          <w:rFonts w:ascii="Times New Roman" w:hAnsi="Times New Roman"/>
          <w:color w:val="222222"/>
          <w:sz w:val="24"/>
          <w:szCs w:val="24"/>
        </w:rPr>
        <w:t>Центральные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банки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стран-участниц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новой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системы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обязаны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поддерживать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стабильный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курс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национальной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отношению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«брикс».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Поддержание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стабильности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национальной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может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быть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реализовано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за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счет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валютных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интервенций,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которые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рассматриваются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как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механизм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адаптации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системы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изменяющимся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внешним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условиям,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аналогично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передаче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золотых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запасов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для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сокращения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сальдо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платёжного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баланса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при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золотом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стандарте;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61170B" w:rsidRPr="00455765" w:rsidRDefault="0061170B" w:rsidP="00455765">
      <w:pPr>
        <w:pStyle w:val="a6"/>
        <w:numPr>
          <w:ilvl w:val="0"/>
          <w:numId w:val="2"/>
        </w:numPr>
        <w:ind w:left="0" w:firstLine="709"/>
        <w:rPr>
          <w:rFonts w:ascii="Times New Roman" w:hAnsi="Times New Roman"/>
          <w:color w:val="222222"/>
          <w:sz w:val="24"/>
          <w:szCs w:val="24"/>
        </w:rPr>
      </w:pPr>
      <w:r w:rsidRPr="00455765">
        <w:rPr>
          <w:rFonts w:ascii="Times New Roman" w:hAnsi="Times New Roman"/>
          <w:color w:val="222222"/>
          <w:sz w:val="24"/>
          <w:szCs w:val="24"/>
        </w:rPr>
        <w:t>в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чрезвычайных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ситуациях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при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значительном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дефиците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платежного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баланса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допускается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определенное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изменение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курса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национальных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за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счет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девальвации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или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ревальвации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национальных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валют;</w:t>
      </w:r>
    </w:p>
    <w:p w:rsidR="0061170B" w:rsidRPr="00455765" w:rsidRDefault="0061170B" w:rsidP="00455765">
      <w:pPr>
        <w:pStyle w:val="a6"/>
        <w:numPr>
          <w:ilvl w:val="0"/>
          <w:numId w:val="2"/>
        </w:numPr>
        <w:ind w:left="0" w:firstLine="709"/>
        <w:rPr>
          <w:rFonts w:ascii="Times New Roman" w:hAnsi="Times New Roman"/>
          <w:color w:val="222222"/>
          <w:sz w:val="24"/>
          <w:szCs w:val="24"/>
        </w:rPr>
      </w:pPr>
      <w:r w:rsidRPr="00455765">
        <w:rPr>
          <w:rFonts w:ascii="Times New Roman" w:hAnsi="Times New Roman"/>
          <w:color w:val="222222"/>
          <w:sz w:val="24"/>
          <w:szCs w:val="24"/>
        </w:rPr>
        <w:t>составными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институциональными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финансовыми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элементами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новой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альтернативной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системы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первом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этапе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могут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стать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международные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финансовые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институты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развития</w:t>
      </w:r>
      <w:r w:rsidR="00044585">
        <w:rPr>
          <w:rFonts w:ascii="Times New Roman" w:hAnsi="Times New Roman"/>
          <w:color w:val="222222"/>
          <w:sz w:val="24"/>
          <w:szCs w:val="24"/>
        </w:rPr>
        <w:t>,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такие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как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Новый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банк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развития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(НБР),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Азиатский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банк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инфраструктурных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инвестиций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(АБИИ),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Исламский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банк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развития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(ИБР)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другие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независимые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от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США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финансовые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институты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стран</w:t>
      </w:r>
      <w:r w:rsidR="00044585">
        <w:rPr>
          <w:rFonts w:ascii="Times New Roman" w:hAnsi="Times New Roman"/>
          <w:color w:val="222222"/>
          <w:sz w:val="24"/>
          <w:szCs w:val="24"/>
        </w:rPr>
        <w:t>-</w:t>
      </w:r>
      <w:r w:rsidRPr="00455765">
        <w:rPr>
          <w:rFonts w:ascii="Times New Roman" w:hAnsi="Times New Roman"/>
          <w:color w:val="222222"/>
          <w:sz w:val="24"/>
          <w:szCs w:val="24"/>
        </w:rPr>
        <w:t>участниц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новой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системы;</w:t>
      </w:r>
    </w:p>
    <w:p w:rsidR="0061170B" w:rsidRPr="00044585" w:rsidRDefault="0061170B" w:rsidP="00455765">
      <w:pPr>
        <w:pStyle w:val="a6"/>
        <w:numPr>
          <w:ilvl w:val="0"/>
          <w:numId w:val="2"/>
        </w:numPr>
        <w:ind w:left="0" w:firstLine="709"/>
        <w:rPr>
          <w:rFonts w:ascii="Times New Roman" w:hAnsi="Times New Roman"/>
          <w:bCs/>
          <w:color w:val="222222"/>
          <w:sz w:val="24"/>
          <w:szCs w:val="24"/>
        </w:rPr>
      </w:pPr>
      <w:r w:rsidRPr="00455765">
        <w:rPr>
          <w:rFonts w:ascii="Times New Roman" w:hAnsi="Times New Roman"/>
          <w:color w:val="222222"/>
          <w:sz w:val="24"/>
          <w:szCs w:val="24"/>
        </w:rPr>
        <w:t>на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заключительном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этапе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интеграции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предстоит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решить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вопрос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создании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единого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эмиссионного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центра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форме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color w:val="222222"/>
          <w:sz w:val="24"/>
          <w:szCs w:val="24"/>
        </w:rPr>
        <w:t>Центрального</w:t>
      </w:r>
      <w:r w:rsidR="00455765" w:rsidRPr="00044585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color w:val="222222"/>
          <w:sz w:val="24"/>
          <w:szCs w:val="24"/>
        </w:rPr>
        <w:t>банка</w:t>
      </w:r>
      <w:r w:rsidR="00455765" w:rsidRPr="00044585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044585">
        <w:rPr>
          <w:rFonts w:ascii="Times New Roman" w:hAnsi="Times New Roman"/>
          <w:bCs/>
          <w:color w:val="222222"/>
          <w:sz w:val="24"/>
          <w:szCs w:val="24"/>
        </w:rPr>
        <w:t>БРИКС.</w:t>
      </w:r>
    </w:p>
    <w:p w:rsidR="0061170B" w:rsidRPr="00F465FB" w:rsidRDefault="0061170B" w:rsidP="00455765">
      <w:pPr>
        <w:rPr>
          <w:rFonts w:ascii="Times New Roman" w:hAnsi="Times New Roman"/>
          <w:sz w:val="24"/>
          <w:szCs w:val="24"/>
        </w:rPr>
      </w:pPr>
      <w:r w:rsidRPr="00F465FB">
        <w:rPr>
          <w:rFonts w:ascii="Times New Roman" w:hAnsi="Times New Roman"/>
          <w:sz w:val="24"/>
          <w:szCs w:val="24"/>
        </w:rPr>
        <w:t>Указанные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принципы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финансовые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институты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могут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быть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законодательно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закреплены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меморандуме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создании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новой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альтернативной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валютной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систем</w:t>
      </w:r>
      <w:r w:rsidR="00F465FB" w:rsidRPr="00F465FB">
        <w:rPr>
          <w:rFonts w:ascii="Times New Roman" w:hAnsi="Times New Roman"/>
          <w:sz w:val="24"/>
          <w:szCs w:val="24"/>
        </w:rPr>
        <w:t>ы</w:t>
      </w:r>
      <w:r w:rsidRPr="00F465FB">
        <w:rPr>
          <w:rFonts w:ascii="Times New Roman" w:hAnsi="Times New Roman"/>
          <w:sz w:val="24"/>
          <w:szCs w:val="24"/>
        </w:rPr>
        <w:t>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необходимости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которой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мы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говорили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выше.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Эт</w:t>
      </w:r>
      <w:r w:rsidR="00F465FB">
        <w:rPr>
          <w:rFonts w:ascii="Times New Roman" w:hAnsi="Times New Roman"/>
          <w:sz w:val="24"/>
          <w:szCs w:val="24"/>
        </w:rPr>
        <w:t>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новая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финансовая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система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должна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только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заменить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Ямайскую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валютную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систему</w:t>
      </w:r>
      <w:r w:rsidRPr="00F465FB">
        <w:rPr>
          <w:rFonts w:ascii="Times New Roman" w:hAnsi="Times New Roman"/>
          <w:sz w:val="24"/>
          <w:szCs w:val="24"/>
        </w:rPr>
        <w:t>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создать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новую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альтернативную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мировую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финансовую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систему,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которая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будущем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призвана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кардинально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изменить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существующую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мировую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финансовую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архитектур</w:t>
      </w:r>
      <w:r w:rsidR="00F465FB">
        <w:rPr>
          <w:rFonts w:ascii="Times New Roman" w:hAnsi="Times New Roman"/>
          <w:sz w:val="24"/>
          <w:szCs w:val="24"/>
        </w:rPr>
        <w:t>у</w:t>
      </w:r>
      <w:r w:rsidRPr="00F465FB">
        <w:rPr>
          <w:rFonts w:ascii="Times New Roman" w:hAnsi="Times New Roman"/>
          <w:sz w:val="24"/>
          <w:szCs w:val="24"/>
        </w:rPr>
        <w:t>.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</w:p>
    <w:p w:rsidR="0061170B" w:rsidRPr="00455765" w:rsidRDefault="0061170B" w:rsidP="00455765">
      <w:pPr>
        <w:rPr>
          <w:rFonts w:ascii="Times New Roman" w:hAnsi="Times New Roman"/>
          <w:color w:val="2C2D2E"/>
          <w:spacing w:val="-1"/>
          <w:sz w:val="24"/>
          <w:szCs w:val="24"/>
        </w:rPr>
      </w:pPr>
      <w:r w:rsidRPr="00F465FB">
        <w:rPr>
          <w:rFonts w:ascii="Times New Roman" w:hAnsi="Times New Roman"/>
          <w:sz w:val="24"/>
          <w:szCs w:val="24"/>
        </w:rPr>
        <w:t>Самое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главное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F465FB">
        <w:rPr>
          <w:rFonts w:ascii="Times New Roman" w:hAnsi="Times New Roman"/>
          <w:bCs/>
          <w:sz w:val="24"/>
          <w:szCs w:val="24"/>
        </w:rPr>
        <w:t>– н</w:t>
      </w:r>
      <w:r w:rsidRPr="00F465FB">
        <w:rPr>
          <w:rFonts w:ascii="Times New Roman" w:hAnsi="Times New Roman"/>
          <w:bCs/>
          <w:sz w:val="24"/>
          <w:szCs w:val="24"/>
        </w:rPr>
        <w:t>овая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валютная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система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перспективе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должна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положить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конец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доминированию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доллара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США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в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глобальной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экономике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и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мировой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финансовой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системе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в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качестве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основной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расчетной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и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резервной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валюты.</w:t>
      </w:r>
      <w:r w:rsidR="00F465FB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Формирование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новой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валютн</w:t>
      </w:r>
      <w:r w:rsidR="00F465FB">
        <w:rPr>
          <w:rFonts w:ascii="Times New Roman" w:hAnsi="Times New Roman"/>
          <w:sz w:val="24"/>
          <w:szCs w:val="24"/>
        </w:rPr>
        <w:t>о</w:t>
      </w:r>
      <w:r w:rsidRPr="00F465FB">
        <w:rPr>
          <w:rFonts w:ascii="Times New Roman" w:hAnsi="Times New Roman"/>
          <w:sz w:val="24"/>
          <w:szCs w:val="24"/>
        </w:rPr>
        <w:t>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системы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может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осуществляться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рамках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БРИКС+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иметь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несколько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этапов.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первом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этапе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необходимо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сформировать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надежную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альтернативную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систему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международных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финансовых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расчетов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базе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цифровых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валют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стран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БРИКС+,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минуя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доллар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США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международную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межбанковскую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систему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передачи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информации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совершенствования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платежей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SWIFT,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конт</w:t>
      </w:r>
      <w:r w:rsidRPr="00455765">
        <w:rPr>
          <w:rFonts w:ascii="Times New Roman" w:hAnsi="Times New Roman"/>
          <w:sz w:val="24"/>
          <w:szCs w:val="24"/>
        </w:rPr>
        <w:t>ролируемую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американской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элитой</w:t>
      </w:r>
      <w:r w:rsidRPr="00455765">
        <w:rPr>
          <w:rFonts w:ascii="Times New Roman" w:hAnsi="Times New Roman"/>
          <w:color w:val="2C2D2E"/>
          <w:spacing w:val="-1"/>
          <w:sz w:val="24"/>
          <w:szCs w:val="24"/>
        </w:rPr>
        <w:t>.</w:t>
      </w:r>
    </w:p>
    <w:p w:rsidR="0061170B" w:rsidRPr="00455765" w:rsidRDefault="0061170B" w:rsidP="00455765">
      <w:pPr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следующем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этапе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следует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фонд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ликвидности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БРИКС+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расчетно-клиринговую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цифровую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платформу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основе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расчетно-платежной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единицы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«В</w:t>
      </w:r>
      <w:r w:rsidRPr="00455765">
        <w:rPr>
          <w:rFonts w:ascii="Times New Roman" w:hAnsi="Times New Roman"/>
          <w:sz w:val="24"/>
          <w:szCs w:val="24"/>
          <w:lang w:val="en-US"/>
        </w:rPr>
        <w:t>RICS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UN</w:t>
      </w:r>
      <w:r w:rsidRPr="00455765">
        <w:rPr>
          <w:rFonts w:ascii="Times New Roman" w:hAnsi="Times New Roman"/>
          <w:sz w:val="24"/>
          <w:szCs w:val="24"/>
          <w:lang w:val="en-US"/>
        </w:rPr>
        <w:t>I</w:t>
      </w:r>
      <w:r w:rsidRPr="00455765">
        <w:rPr>
          <w:rFonts w:ascii="Times New Roman" w:hAnsi="Times New Roman"/>
          <w:sz w:val="24"/>
          <w:szCs w:val="24"/>
        </w:rPr>
        <w:t>T»</w:t>
      </w:r>
      <w:r w:rsidRPr="00455765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.</w:t>
      </w:r>
    </w:p>
    <w:p w:rsidR="0061170B" w:rsidRPr="00F465FB" w:rsidRDefault="0061170B" w:rsidP="00455765">
      <w:pPr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</w:pPr>
      <w:r w:rsidRPr="00F465FB">
        <w:rPr>
          <w:rFonts w:ascii="Times New Roman" w:hAnsi="Times New Roman"/>
          <w:color w:val="222222"/>
          <w:sz w:val="24"/>
          <w:szCs w:val="24"/>
        </w:rPr>
        <w:t>На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заключительном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этапе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интеграции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предстоит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решить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вопрос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о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создании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единого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эмиссионного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центра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в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форме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color w:val="222222"/>
          <w:sz w:val="24"/>
          <w:szCs w:val="24"/>
        </w:rPr>
        <w:t>Центрального</w:t>
      </w:r>
      <w:r w:rsidR="00455765" w:rsidRPr="00F465FB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color w:val="222222"/>
          <w:sz w:val="24"/>
          <w:szCs w:val="24"/>
        </w:rPr>
        <w:t>банка</w:t>
      </w:r>
      <w:r w:rsidR="00455765" w:rsidRPr="00F465FB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color w:val="222222"/>
          <w:sz w:val="24"/>
          <w:szCs w:val="24"/>
        </w:rPr>
        <w:t>БРИКС</w:t>
      </w:r>
      <w:r w:rsidR="00455765" w:rsidRPr="00F465FB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и</w:t>
      </w:r>
      <w:r w:rsidR="00455765" w:rsidRPr="00F465FB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color w:val="222222"/>
          <w:sz w:val="24"/>
          <w:szCs w:val="24"/>
        </w:rPr>
        <w:t>превращение</w:t>
      </w:r>
      <w:r w:rsidR="00455765" w:rsidRPr="00F465FB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«В</w:t>
      </w:r>
      <w:r w:rsidRPr="00F465FB">
        <w:rPr>
          <w:rFonts w:ascii="Times New Roman" w:hAnsi="Times New Roman"/>
          <w:bCs/>
          <w:sz w:val="24"/>
          <w:szCs w:val="24"/>
          <w:lang w:val="en-US"/>
        </w:rPr>
        <w:t>RICS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UN</w:t>
      </w:r>
      <w:r w:rsidRPr="00F465FB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F465FB">
        <w:rPr>
          <w:rFonts w:ascii="Times New Roman" w:hAnsi="Times New Roman"/>
          <w:bCs/>
          <w:sz w:val="24"/>
          <w:szCs w:val="24"/>
        </w:rPr>
        <w:t>T»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в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мировую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резервную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валюту</w:t>
      </w:r>
      <w:r w:rsidRPr="00F465FB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.</w:t>
      </w:r>
    </w:p>
    <w:p w:rsidR="008B0648" w:rsidRPr="00455765" w:rsidRDefault="008B0648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hAnsi="Times New Roman"/>
          <w:b/>
          <w:bCs/>
          <w:sz w:val="24"/>
          <w:szCs w:val="24"/>
        </w:rPr>
        <w:t>Региональные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валютные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зоны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как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составная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часть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новой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мировой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валютной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/>
          <w:bCs/>
          <w:sz w:val="24"/>
          <w:szCs w:val="24"/>
        </w:rPr>
        <w:t>системы</w:t>
      </w:r>
    </w:p>
    <w:p w:rsidR="008B0648" w:rsidRPr="00455765" w:rsidRDefault="008B0648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Еще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одним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инструментом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ослабления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доминирования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доллара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США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кредитно-банковской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предпосылкой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создани</w:t>
      </w:r>
      <w:r w:rsidR="00F465FB">
        <w:rPr>
          <w:rFonts w:ascii="Times New Roman" w:hAnsi="Times New Roman"/>
          <w:sz w:val="24"/>
          <w:szCs w:val="24"/>
        </w:rPr>
        <w:t>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альтернативной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формирование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экономике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валютных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зон.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Важной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составной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частью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новой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мировой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альтернативной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валютной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системы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могут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стать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региональные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своими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свободно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используемыми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(резервными)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валютами.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8B0648" w:rsidRPr="00455765" w:rsidRDefault="008B0648" w:rsidP="00455765">
      <w:pPr>
        <w:rPr>
          <w:rFonts w:ascii="Times New Roman" w:hAnsi="Times New Roman"/>
          <w:b/>
          <w:bCs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связи,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необходимо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стимулировать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региональную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интеграцию,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результате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могут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сформироваться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валютные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региональными,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свободно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используемыми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(резервными)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валютами.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8B0648" w:rsidRPr="00455765" w:rsidRDefault="008B0648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перспективе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такими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зонами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могут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стать: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8B0648" w:rsidRPr="00F465FB" w:rsidRDefault="00F465FB" w:rsidP="00455765">
      <w:pPr>
        <w:pStyle w:val="a6"/>
        <w:numPr>
          <w:ilvl w:val="0"/>
          <w:numId w:val="3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F465FB">
        <w:rPr>
          <w:rFonts w:ascii="Times New Roman" w:hAnsi="Times New Roman"/>
          <w:bCs/>
          <w:sz w:val="24"/>
          <w:szCs w:val="24"/>
        </w:rPr>
        <w:t>А</w:t>
      </w:r>
      <w:r w:rsidR="008B0648" w:rsidRPr="00F465FB">
        <w:rPr>
          <w:rFonts w:ascii="Times New Roman" w:hAnsi="Times New Roman"/>
          <w:bCs/>
          <w:sz w:val="24"/>
          <w:szCs w:val="24"/>
        </w:rPr>
        <w:t>зиатская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валютная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зона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базе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азиатской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валютной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единицы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АКЮ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color w:val="000000"/>
          <w:sz w:val="24"/>
          <w:szCs w:val="24"/>
        </w:rPr>
        <w:t>(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англ</w:t>
      </w:r>
      <w:r w:rsidR="008B0648" w:rsidRPr="00F465FB">
        <w:rPr>
          <w:rFonts w:ascii="Times New Roman" w:hAnsi="Times New Roman"/>
          <w:color w:val="000000"/>
          <w:sz w:val="24"/>
          <w:szCs w:val="24"/>
        </w:rPr>
        <w:t>.</w:t>
      </w:r>
      <w:r w:rsidR="00455765" w:rsidRPr="00F465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Asian</w:t>
      </w:r>
      <w:r w:rsidR="00455765" w:rsidRPr="00F465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currency</w:t>
      </w:r>
      <w:r w:rsidR="00455765" w:rsidRPr="00F465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unit</w:t>
      </w:r>
      <w:r w:rsidR="008B0648" w:rsidRPr="00F465FB">
        <w:rPr>
          <w:rFonts w:ascii="Times New Roman" w:hAnsi="Times New Roman"/>
          <w:color w:val="000000"/>
          <w:sz w:val="24"/>
          <w:szCs w:val="24"/>
        </w:rPr>
        <w:t>,</w:t>
      </w:r>
      <w:r w:rsidR="00455765" w:rsidRPr="00F465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ACU)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может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быть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создана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в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формате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АСЕАН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+3,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куда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могут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войти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10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стран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Style w:val="w"/>
          <w:rFonts w:ascii="Times New Roman" w:hAnsi="Times New Roman"/>
          <w:color w:val="000000"/>
          <w:sz w:val="24"/>
          <w:szCs w:val="24"/>
        </w:rPr>
        <w:t>членов</w:t>
      </w:r>
      <w:r w:rsidR="00455765" w:rsidRPr="00F465FB">
        <w:rPr>
          <w:rStyle w:val="w"/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АСЕАН,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также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Китай,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Япония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Республика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Корея;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</w:p>
    <w:p w:rsidR="008B0648" w:rsidRPr="00F465FB" w:rsidRDefault="00F465FB" w:rsidP="00455765">
      <w:pPr>
        <w:pStyle w:val="a6"/>
        <w:numPr>
          <w:ilvl w:val="0"/>
          <w:numId w:val="3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F465FB">
        <w:rPr>
          <w:rFonts w:ascii="Times New Roman" w:hAnsi="Times New Roman"/>
          <w:bCs/>
          <w:sz w:val="24"/>
          <w:szCs w:val="24"/>
        </w:rPr>
        <w:t>З</w:t>
      </w:r>
      <w:r w:rsidR="008B0648" w:rsidRPr="00F465FB">
        <w:rPr>
          <w:rFonts w:ascii="Times New Roman" w:hAnsi="Times New Roman"/>
          <w:bCs/>
          <w:sz w:val="24"/>
          <w:szCs w:val="24"/>
        </w:rPr>
        <w:t>она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«золотого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динара»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арабские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страны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Ближнего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Среднего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Востока,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Западной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Экваториальной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Африки,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мусульманские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государства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стран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Юго-восточной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Азии.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Всего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57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стран</w:t>
      </w:r>
      <w:r>
        <w:rPr>
          <w:rFonts w:ascii="Times New Roman" w:hAnsi="Times New Roman"/>
          <w:sz w:val="24"/>
          <w:szCs w:val="24"/>
        </w:rPr>
        <w:t>-</w:t>
      </w:r>
      <w:r w:rsidR="008B0648" w:rsidRPr="00F465FB">
        <w:rPr>
          <w:rFonts w:ascii="Times New Roman" w:hAnsi="Times New Roman"/>
          <w:sz w:val="24"/>
          <w:szCs w:val="24"/>
        </w:rPr>
        <w:t>членов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Исламского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банка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развития;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</w:p>
    <w:p w:rsidR="008B0648" w:rsidRPr="00F465FB" w:rsidRDefault="00F465FB" w:rsidP="00455765">
      <w:pPr>
        <w:pStyle w:val="a6"/>
        <w:numPr>
          <w:ilvl w:val="0"/>
          <w:numId w:val="3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 w:rsidRPr="00F465FB">
        <w:rPr>
          <w:rFonts w:ascii="Times New Roman" w:hAnsi="Times New Roman"/>
          <w:bCs/>
          <w:sz w:val="24"/>
          <w:szCs w:val="24"/>
        </w:rPr>
        <w:t>В</w:t>
      </w:r>
      <w:r w:rsidR="008B0648" w:rsidRPr="00F465FB">
        <w:rPr>
          <w:rFonts w:ascii="Times New Roman" w:hAnsi="Times New Roman"/>
          <w:bCs/>
          <w:sz w:val="24"/>
          <w:szCs w:val="24"/>
        </w:rPr>
        <w:t>алютный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союз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стран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Совета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сотрудничества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арабских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государств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Персидского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залива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составе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Кувейта,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Бахрейна,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Катара,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Саудовской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Аравии,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ОАЭ,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Омана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Йемена.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Одной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из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целей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создания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Валютного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союза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является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введение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единой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валюты.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8B0648" w:rsidRPr="00F465FB">
        <w:rPr>
          <w:rFonts w:ascii="Times New Roman" w:hAnsi="Times New Roman"/>
          <w:sz w:val="24"/>
          <w:szCs w:val="24"/>
        </w:rPr>
        <w:t>азвания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для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новой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расчетной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единицы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пока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</w:t>
      </w:r>
      <w:r w:rsidR="008B0648" w:rsidRPr="00F465FB">
        <w:rPr>
          <w:rFonts w:ascii="Times New Roman" w:hAnsi="Times New Roman"/>
          <w:sz w:val="24"/>
          <w:szCs w:val="24"/>
        </w:rPr>
        <w:t>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но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один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из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наиболее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вероятных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вариантов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«халиджи»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  <w:vertAlign w:val="superscript"/>
        </w:rPr>
        <w:footnoteReference w:id="20"/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(от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арабского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«халидж»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залив).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</w:p>
    <w:p w:rsidR="008B0648" w:rsidRPr="00F465FB" w:rsidRDefault="00F465FB" w:rsidP="00455765">
      <w:pPr>
        <w:pStyle w:val="a6"/>
        <w:numPr>
          <w:ilvl w:val="0"/>
          <w:numId w:val="3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8B0648" w:rsidRPr="00F465FB">
        <w:rPr>
          <w:rFonts w:ascii="Times New Roman" w:hAnsi="Times New Roman"/>
          <w:bCs/>
          <w:sz w:val="24"/>
          <w:szCs w:val="24"/>
        </w:rPr>
        <w:t>ублевая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зона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–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Россия,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Союзное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государство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России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Белоруссии,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ЕАЭС,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отдельные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страны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СНГ.</w:t>
      </w:r>
    </w:p>
    <w:p w:rsidR="008B0648" w:rsidRPr="00F465FB" w:rsidRDefault="00F465FB" w:rsidP="00455765">
      <w:pPr>
        <w:pStyle w:val="a6"/>
        <w:numPr>
          <w:ilvl w:val="0"/>
          <w:numId w:val="3"/>
        </w:numPr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8B0648" w:rsidRPr="00F465FB">
        <w:rPr>
          <w:rFonts w:ascii="Times New Roman" w:hAnsi="Times New Roman"/>
          <w:bCs/>
          <w:sz w:val="24"/>
          <w:szCs w:val="24"/>
        </w:rPr>
        <w:t>алютная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зона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стран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Латинской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Америки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базе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стран</w:t>
      </w:r>
      <w:r>
        <w:rPr>
          <w:rFonts w:ascii="Times New Roman" w:hAnsi="Times New Roman"/>
          <w:sz w:val="24"/>
          <w:szCs w:val="24"/>
        </w:rPr>
        <w:t>-</w:t>
      </w:r>
      <w:r w:rsidR="008B0648" w:rsidRPr="00F465FB">
        <w:rPr>
          <w:rFonts w:ascii="Times New Roman" w:hAnsi="Times New Roman"/>
          <w:sz w:val="24"/>
          <w:szCs w:val="24"/>
        </w:rPr>
        <w:t>участниц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МЕРКОСУР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8B0648" w:rsidRPr="00F465FB">
        <w:rPr>
          <w:rFonts w:ascii="Times New Roman" w:hAnsi="Times New Roman"/>
          <w:sz w:val="24"/>
          <w:szCs w:val="24"/>
        </w:rPr>
        <w:t>Бразилия,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Аргентина,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Парагвай,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Уругвай,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Венесуэла)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стран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Андской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группы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(Боливия,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Колумбия,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Перу,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Венесуэла,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Эквадор</w:t>
      </w:r>
      <w:r>
        <w:rPr>
          <w:rFonts w:ascii="Times New Roman" w:hAnsi="Times New Roman"/>
          <w:sz w:val="24"/>
          <w:szCs w:val="24"/>
        </w:rPr>
        <w:t>)</w:t>
      </w:r>
      <w:r w:rsidR="008B0648" w:rsidRPr="00F465FB">
        <w:rPr>
          <w:rFonts w:ascii="Times New Roman" w:hAnsi="Times New Roman"/>
          <w:sz w:val="24"/>
          <w:szCs w:val="24"/>
        </w:rPr>
        <w:t>.</w:t>
      </w:r>
    </w:p>
    <w:p w:rsidR="008B0648" w:rsidRPr="00F465FB" w:rsidRDefault="00F465FB" w:rsidP="00455765">
      <w:pPr>
        <w:pStyle w:val="a6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8B0648" w:rsidRPr="00F465FB">
        <w:rPr>
          <w:rFonts w:ascii="Times New Roman" w:hAnsi="Times New Roman"/>
          <w:bCs/>
          <w:sz w:val="24"/>
          <w:szCs w:val="24"/>
        </w:rPr>
        <w:t>алютная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зона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стран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bCs/>
          <w:sz w:val="24"/>
          <w:szCs w:val="24"/>
        </w:rPr>
        <w:t>БРИКС+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на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базе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расчетно-платежной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системы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color w:val="000000"/>
          <w:sz w:val="24"/>
          <w:szCs w:val="24"/>
        </w:rPr>
        <w:t>«В</w:t>
      </w:r>
      <w:r w:rsidR="008B0648" w:rsidRPr="00F465FB">
        <w:rPr>
          <w:rFonts w:ascii="Times New Roman" w:hAnsi="Times New Roman"/>
          <w:color w:val="000000"/>
          <w:sz w:val="24"/>
          <w:szCs w:val="24"/>
          <w:lang w:val="en-US"/>
        </w:rPr>
        <w:t>RICS</w:t>
      </w:r>
      <w:r w:rsidR="00455765" w:rsidRPr="00F465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color w:val="000000"/>
          <w:sz w:val="24"/>
          <w:szCs w:val="24"/>
        </w:rPr>
        <w:t>UN</w:t>
      </w:r>
      <w:r w:rsidR="008B0648" w:rsidRPr="00F465FB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8B0648" w:rsidRPr="00F465FB">
        <w:rPr>
          <w:rFonts w:ascii="Times New Roman" w:hAnsi="Times New Roman"/>
          <w:color w:val="000000"/>
          <w:sz w:val="24"/>
          <w:szCs w:val="24"/>
        </w:rPr>
        <w:t>T»</w:t>
      </w:r>
      <w:r w:rsidR="00455765" w:rsidRPr="00F465F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="00455765" w:rsidRPr="00F465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Бразилия,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Россия,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Индия,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Китай,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ЮАР,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Египет,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Эфиопи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="008B0648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455765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Иран</w:t>
      </w:r>
      <w:r w:rsidR="008B0648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455765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B0648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Саудовск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ая</w:t>
      </w:r>
      <w:r w:rsidR="00455765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B0648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Арави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я,</w:t>
      </w:r>
      <w:r w:rsidR="00455765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B0648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ОАЭ,</w:t>
      </w:r>
      <w:r w:rsidR="00455765" w:rsidRPr="00F46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Алжир,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Белоруссия,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Боливия,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Вьетнам,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Индонезия,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Казахстан,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Куба,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Малайзия,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Нигерия,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Таиланд,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Турция,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Уганда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и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="008B0648" w:rsidRPr="00F465FB">
        <w:rPr>
          <w:rFonts w:ascii="Times New Roman" w:hAnsi="Times New Roman"/>
          <w:sz w:val="24"/>
          <w:szCs w:val="24"/>
        </w:rPr>
        <w:t>Узбекистан.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</w:p>
    <w:p w:rsidR="008B0648" w:rsidRPr="00455765" w:rsidRDefault="008B0648" w:rsidP="008E75A4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465FB">
        <w:rPr>
          <w:rFonts w:ascii="Times New Roman" w:hAnsi="Times New Roman"/>
          <w:sz w:val="24"/>
          <w:szCs w:val="24"/>
        </w:rPr>
        <w:t>Свою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валютную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зону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планируют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создать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страны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западноафриканского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экономического</w:t>
      </w:r>
      <w:r w:rsidR="00455765" w:rsidRPr="00F465FB">
        <w:rPr>
          <w:rFonts w:ascii="Times New Roman" w:hAnsi="Times New Roman"/>
          <w:bCs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сообщества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bCs/>
          <w:sz w:val="24"/>
          <w:szCs w:val="24"/>
        </w:rPr>
        <w:t>ЭКОВАС</w:t>
      </w:r>
      <w:r w:rsidRPr="00F465FB">
        <w:rPr>
          <w:rFonts w:ascii="Times New Roman" w:hAnsi="Times New Roman"/>
          <w:sz w:val="24"/>
          <w:szCs w:val="24"/>
        </w:rPr>
        <w:t>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который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входят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Бенин,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Буркина-Фасо,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Гамбия,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Гана,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Гвинея,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Гвинея-Бисау,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Кот-д'Ивуар,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Кабо-Верде,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Либерия,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Мали,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Нигер,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Нигерия,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Сенегал,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Сьерра-Леоне,</w:t>
      </w:r>
      <w:r w:rsidR="00455765" w:rsidRPr="00F465FB">
        <w:rPr>
          <w:rFonts w:ascii="Times New Roman" w:hAnsi="Times New Roman"/>
          <w:sz w:val="24"/>
          <w:szCs w:val="24"/>
        </w:rPr>
        <w:t xml:space="preserve"> </w:t>
      </w:r>
      <w:r w:rsidRPr="00F465FB">
        <w:rPr>
          <w:rFonts w:ascii="Times New Roman" w:hAnsi="Times New Roman"/>
          <w:sz w:val="24"/>
          <w:szCs w:val="24"/>
        </w:rPr>
        <w:t>Того.</w:t>
      </w:r>
      <w:r w:rsidR="008E75A4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сообщества,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проживают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около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385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миллионов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человек,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идею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разработали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объявили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еще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1983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постоянно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откладывали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её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практическую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реализацию.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очередном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саммите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ЭКОВАС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2021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принята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sz w:val="24"/>
          <w:szCs w:val="24"/>
        </w:rPr>
        <w:t>дорожная</w:t>
      </w:r>
      <w:r w:rsidR="00455765" w:rsidRPr="008E75A4">
        <w:rPr>
          <w:rFonts w:ascii="Times New Roman" w:hAnsi="Times New Roman"/>
          <w:bCs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sz w:val="24"/>
          <w:szCs w:val="24"/>
        </w:rPr>
        <w:t>карта</w:t>
      </w:r>
      <w:r w:rsidR="00455765" w:rsidRPr="008E75A4">
        <w:rPr>
          <w:rFonts w:ascii="Times New Roman" w:hAnsi="Times New Roman"/>
          <w:bCs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sz w:val="24"/>
          <w:szCs w:val="24"/>
        </w:rPr>
        <w:t>по</w:t>
      </w:r>
      <w:r w:rsidR="00455765" w:rsidRPr="008E75A4">
        <w:rPr>
          <w:rFonts w:ascii="Times New Roman" w:hAnsi="Times New Roman"/>
          <w:bCs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sz w:val="24"/>
          <w:szCs w:val="24"/>
        </w:rPr>
        <w:t>введению</w:t>
      </w:r>
      <w:r w:rsidR="00455765" w:rsidRPr="008E75A4">
        <w:rPr>
          <w:rFonts w:ascii="Times New Roman" w:hAnsi="Times New Roman"/>
          <w:bCs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sz w:val="24"/>
          <w:szCs w:val="24"/>
        </w:rPr>
        <w:t>эко</w:t>
      </w:r>
      <w:r w:rsidR="00455765" w:rsidRPr="008E75A4">
        <w:rPr>
          <w:rFonts w:ascii="Times New Roman" w:hAnsi="Times New Roman"/>
          <w:sz w:val="24"/>
          <w:szCs w:val="24"/>
        </w:rPr>
        <w:t xml:space="preserve"> </w:t>
      </w:r>
      <w:r w:rsidR="008E75A4">
        <w:rPr>
          <w:rFonts w:ascii="Times New Roman" w:hAnsi="Times New Roman"/>
          <w:sz w:val="24"/>
          <w:szCs w:val="24"/>
        </w:rPr>
        <w:t>–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единой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содружества,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этом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сроки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её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введения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были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перенесены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2027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г.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21"/>
      </w:r>
    </w:p>
    <w:p w:rsidR="008B0648" w:rsidRPr="008E75A4" w:rsidRDefault="008B0648" w:rsidP="00455765">
      <w:pPr>
        <w:rPr>
          <w:rFonts w:ascii="Times New Roman" w:hAnsi="Times New Roman"/>
          <w:bCs/>
          <w:color w:val="212529"/>
          <w:sz w:val="24"/>
          <w:szCs w:val="24"/>
        </w:rPr>
      </w:pPr>
      <w:r w:rsidRPr="008E75A4">
        <w:rPr>
          <w:rFonts w:ascii="Times New Roman" w:hAnsi="Times New Roman"/>
          <w:color w:val="212529"/>
          <w:sz w:val="24"/>
          <w:szCs w:val="24"/>
        </w:rPr>
        <w:t>Возможность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разделения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финансового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мира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на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валютные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зоны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предсказывают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и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ведущие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западные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аналитики.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В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частности,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известный</w:t>
      </w:r>
      <w:r w:rsidR="00455765" w:rsidRPr="008E75A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color w:val="212529"/>
          <w:sz w:val="24"/>
          <w:szCs w:val="24"/>
        </w:rPr>
        <w:t>б</w:t>
      </w:r>
      <w:r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ританский</w:t>
      </w:r>
      <w:r w:rsidR="00455765"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журнал</w:t>
      </w:r>
      <w:r w:rsidR="00455765"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>«The</w:t>
      </w:r>
      <w:r w:rsidR="00455765"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>Economist»,</w:t>
      </w:r>
      <w:r w:rsidR="00455765"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который</w:t>
      </w:r>
      <w:r w:rsidR="00455765"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принадлежит</w:t>
      </w:r>
      <w:r w:rsidR="00455765"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>финансовому</w:t>
      </w:r>
      <w:r w:rsidR="00455765"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>клану</w:t>
      </w:r>
      <w:r w:rsidR="00455765"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>Ротшильдов,</w:t>
      </w:r>
      <w:r w:rsidR="00455765"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регулярно</w:t>
      </w:r>
      <w:r w:rsidR="00455765"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>дает</w:t>
      </w:r>
      <w:r w:rsidR="00455765"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>прогноз</w:t>
      </w:r>
      <w:r w:rsidR="00455765"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>развития</w:t>
      </w:r>
      <w:r w:rsidR="00455765"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>мировой</w:t>
      </w:r>
      <w:r w:rsidR="00455765"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bCs/>
          <w:color w:val="212529"/>
          <w:sz w:val="24"/>
          <w:szCs w:val="24"/>
          <w:lang w:eastAsia="ru-RU"/>
        </w:rPr>
        <w:t>экономики</w:t>
      </w:r>
      <w:r w:rsidR="00455765"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на</w:t>
      </w:r>
      <w:r w:rsidR="00455765"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следующий</w:t>
      </w:r>
      <w:r w:rsidR="00455765"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год</w:t>
      </w:r>
      <w:r w:rsid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.</w:t>
      </w:r>
      <w:r w:rsidR="00455765" w:rsidRPr="008E75A4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частности,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октябрьском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номере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журнала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за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2022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г.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отмечается,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что</w:t>
      </w:r>
      <w:r w:rsid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«</w:t>
      </w:r>
      <w:r w:rsidRPr="00455765">
        <w:rPr>
          <w:rFonts w:ascii="Times New Roman" w:hAnsi="Times New Roman"/>
          <w:color w:val="212529"/>
          <w:sz w:val="24"/>
          <w:szCs w:val="24"/>
        </w:rPr>
        <w:t>мировая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финансовая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система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в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2023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г.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резко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изменится.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Доллар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перестанет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быть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главной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международной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резервной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12529"/>
          <w:sz w:val="24"/>
          <w:szCs w:val="24"/>
        </w:rPr>
        <w:t>валютой.</w:t>
      </w:r>
      <w:r w:rsidR="00455765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color w:val="212529"/>
          <w:sz w:val="24"/>
          <w:szCs w:val="24"/>
        </w:rPr>
        <w:t>Мир</w:t>
      </w:r>
      <w:r w:rsidR="00455765" w:rsidRPr="008E75A4">
        <w:rPr>
          <w:rFonts w:ascii="Times New Roman" w:hAnsi="Times New Roman"/>
          <w:bCs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color w:val="212529"/>
          <w:sz w:val="24"/>
          <w:szCs w:val="24"/>
        </w:rPr>
        <w:t>разделится</w:t>
      </w:r>
      <w:r w:rsidR="00455765" w:rsidRPr="008E75A4">
        <w:rPr>
          <w:rFonts w:ascii="Times New Roman" w:hAnsi="Times New Roman"/>
          <w:bCs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color w:val="212529"/>
          <w:sz w:val="24"/>
          <w:szCs w:val="24"/>
        </w:rPr>
        <w:t>на</w:t>
      </w:r>
      <w:r w:rsidR="00455765" w:rsidRPr="008E75A4">
        <w:rPr>
          <w:rFonts w:ascii="Times New Roman" w:hAnsi="Times New Roman"/>
          <w:bCs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color w:val="212529"/>
          <w:sz w:val="24"/>
          <w:szCs w:val="24"/>
        </w:rPr>
        <w:t>несколько</w:t>
      </w:r>
      <w:r w:rsidR="00455765" w:rsidRPr="008E75A4">
        <w:rPr>
          <w:rFonts w:ascii="Times New Roman" w:hAnsi="Times New Roman"/>
          <w:bCs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color w:val="212529"/>
          <w:sz w:val="24"/>
          <w:szCs w:val="24"/>
        </w:rPr>
        <w:t>валютных</w:t>
      </w:r>
      <w:r w:rsidR="00455765" w:rsidRPr="008E75A4">
        <w:rPr>
          <w:rFonts w:ascii="Times New Roman" w:hAnsi="Times New Roman"/>
          <w:bCs/>
          <w:color w:val="212529"/>
          <w:sz w:val="24"/>
          <w:szCs w:val="24"/>
        </w:rPr>
        <w:t xml:space="preserve"> </w:t>
      </w:r>
      <w:r w:rsidRPr="008E75A4">
        <w:rPr>
          <w:rFonts w:ascii="Times New Roman" w:hAnsi="Times New Roman"/>
          <w:bCs/>
          <w:color w:val="212529"/>
          <w:sz w:val="24"/>
          <w:szCs w:val="24"/>
        </w:rPr>
        <w:t>зон».</w:t>
      </w:r>
      <w:r w:rsidR="00455765" w:rsidRPr="008E75A4">
        <w:rPr>
          <w:rFonts w:ascii="Times New Roman" w:hAnsi="Times New Roman"/>
          <w:bCs/>
          <w:color w:val="212529"/>
          <w:sz w:val="24"/>
          <w:szCs w:val="24"/>
        </w:rPr>
        <w:t xml:space="preserve"> </w:t>
      </w:r>
    </w:p>
    <w:p w:rsidR="008B0648" w:rsidRPr="00455765" w:rsidRDefault="008B0648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Формирование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региональных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зон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может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способствовать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кардинальному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изменению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глобальной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архитектуру.</w:t>
      </w:r>
      <w:r w:rsidR="004557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B0648" w:rsidRPr="00455765" w:rsidRDefault="008B0648" w:rsidP="006C60F6">
      <w:pPr>
        <w:pStyle w:val="a6"/>
        <w:ind w:left="0"/>
        <w:jc w:val="center"/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*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*</w:t>
      </w:r>
      <w:r w:rsid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  <w:t>*</w:t>
      </w:r>
    </w:p>
    <w:p w:rsidR="008B0648" w:rsidRPr="006C60F6" w:rsidRDefault="008B0648" w:rsidP="00455765">
      <w:pPr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</w:pP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Движение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к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многополярному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миру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консолидация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экономического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потенциала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стран,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желающих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сохранения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гегемонии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США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мировой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политике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экономике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финансах</w:t>
      </w:r>
      <w:r w:rsid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,</w:t>
      </w:r>
      <w:r w:rsidR="00455765" w:rsidRPr="006C60F6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невозможн</w:t>
      </w:r>
      <w:r w:rsid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ы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без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кардинального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изменения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мировой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финансовой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  <w:r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>архитектуры.</w:t>
      </w:r>
      <w:r w:rsidR="00455765" w:rsidRPr="006C60F6">
        <w:rPr>
          <w:rFonts w:ascii="Times New Roman" w:eastAsia="Times New Roman" w:hAnsi="Times New Roman"/>
          <w:bCs/>
          <w:color w:val="272727"/>
          <w:sz w:val="24"/>
          <w:szCs w:val="24"/>
          <w:lang w:eastAsia="ru-RU"/>
        </w:rPr>
        <w:t xml:space="preserve"> </w:t>
      </w:r>
    </w:p>
    <w:p w:rsidR="008B0648" w:rsidRPr="00455765" w:rsidRDefault="008B0648" w:rsidP="00455765">
      <w:pPr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итоговой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декларации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результатам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16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саммита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Казани,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частности,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отмечалось: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«Мы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подчеркиваем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необходимость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реформирования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нынешней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архитектуры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для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решения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глобальных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финансовых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проблем,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включая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глобальное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экономическое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управлени</w:t>
      </w:r>
      <w:r w:rsidR="006C60F6">
        <w:rPr>
          <w:rFonts w:ascii="Times New Roman" w:hAnsi="Times New Roman"/>
          <w:sz w:val="24"/>
          <w:szCs w:val="24"/>
        </w:rPr>
        <w:t>е</w:t>
      </w:r>
      <w:r w:rsidRPr="00455765">
        <w:rPr>
          <w:rFonts w:ascii="Times New Roman" w:hAnsi="Times New Roman"/>
          <w:sz w:val="24"/>
          <w:szCs w:val="24"/>
        </w:rPr>
        <w:t>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тем</w:t>
      </w:r>
      <w:r w:rsidR="006C60F6">
        <w:rPr>
          <w:rFonts w:ascii="Times New Roman" w:hAnsi="Times New Roman"/>
          <w:sz w:val="24"/>
          <w:szCs w:val="24"/>
        </w:rPr>
        <w:t>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чтобы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сделать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международную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архитектуру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всеобъемлющей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справедливой».</w:t>
      </w:r>
      <w:r w:rsidRPr="00455765">
        <w:rPr>
          <w:rStyle w:val="a5"/>
          <w:rFonts w:ascii="Times New Roman" w:hAnsi="Times New Roman"/>
          <w:sz w:val="24"/>
          <w:szCs w:val="24"/>
        </w:rPr>
        <w:footnoteReference w:id="22"/>
      </w:r>
    </w:p>
    <w:p w:rsidR="008B0648" w:rsidRPr="00455765" w:rsidRDefault="008B0648" w:rsidP="00455765">
      <w:pPr>
        <w:rPr>
          <w:rFonts w:ascii="Times New Roman" w:hAnsi="Times New Roman"/>
          <w:bCs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Начать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кардинально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менять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существующую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архитектуру,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построенную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американской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элитой,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необходимо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создания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</w:t>
      </w:r>
      <w:r w:rsidR="006C60F6">
        <w:rPr>
          <w:rFonts w:ascii="Times New Roman" w:hAnsi="Times New Roman"/>
          <w:sz w:val="24"/>
          <w:szCs w:val="24"/>
        </w:rPr>
        <w:t>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которая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должна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заменить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действующую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сейчас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Ямайскую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валютную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систему</w:t>
      </w:r>
      <w:r w:rsidRPr="006C60F6">
        <w:rPr>
          <w:rFonts w:ascii="Times New Roman" w:hAnsi="Times New Roman"/>
          <w:sz w:val="24"/>
          <w:szCs w:val="24"/>
        </w:rPr>
        <w:t>,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sz w:val="24"/>
          <w:szCs w:val="24"/>
        </w:rPr>
        <w:t>а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sz w:val="24"/>
          <w:szCs w:val="24"/>
        </w:rPr>
        <w:t>сформировать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sz w:val="24"/>
          <w:szCs w:val="24"/>
        </w:rPr>
        <w:t>принципиально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sz w:val="24"/>
          <w:szCs w:val="24"/>
        </w:rPr>
        <w:t>новую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альтернативную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мировую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валютную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систему.</w:t>
      </w:r>
      <w:r w:rsidR="006C60F6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sz w:val="24"/>
          <w:szCs w:val="24"/>
        </w:rPr>
        <w:t>Основная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sz w:val="24"/>
          <w:szCs w:val="24"/>
        </w:rPr>
        <w:t>цель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sz w:val="24"/>
          <w:szCs w:val="24"/>
        </w:rPr>
        <w:t>новой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sz w:val="24"/>
          <w:szCs w:val="24"/>
        </w:rPr>
        <w:t>валютной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sz w:val="24"/>
          <w:szCs w:val="24"/>
        </w:rPr>
        <w:t>системы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="00DD7FEE">
        <w:rPr>
          <w:rFonts w:ascii="Times New Roman" w:hAnsi="Times New Roman"/>
          <w:sz w:val="24"/>
          <w:szCs w:val="24"/>
        </w:rPr>
        <w:t>–</w:t>
      </w:r>
      <w:r w:rsidR="00455765" w:rsidRPr="006C60F6">
        <w:rPr>
          <w:rFonts w:ascii="Times New Roman" w:hAnsi="Times New Roman"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положить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конец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доминированию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доллару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США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в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глобальной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экономике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и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мировой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финансовой</w:t>
      </w:r>
      <w:r w:rsidR="00455765" w:rsidRPr="006C60F6">
        <w:rPr>
          <w:rFonts w:ascii="Times New Roman" w:hAnsi="Times New Roman"/>
          <w:bCs/>
          <w:sz w:val="24"/>
          <w:szCs w:val="24"/>
        </w:rPr>
        <w:t xml:space="preserve"> </w:t>
      </w:r>
      <w:r w:rsidRPr="006C60F6">
        <w:rPr>
          <w:rFonts w:ascii="Times New Roman" w:hAnsi="Times New Roman"/>
          <w:bCs/>
          <w:sz w:val="24"/>
          <w:szCs w:val="24"/>
        </w:rPr>
        <w:t>системе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в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качестве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основной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расчетной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и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резервной</w:t>
      </w:r>
      <w:r w:rsidR="00455765">
        <w:rPr>
          <w:rFonts w:ascii="Times New Roman" w:hAnsi="Times New Roman"/>
          <w:bCs/>
          <w:sz w:val="24"/>
          <w:szCs w:val="24"/>
        </w:rPr>
        <w:t xml:space="preserve"> </w:t>
      </w:r>
      <w:r w:rsidRPr="00455765">
        <w:rPr>
          <w:rFonts w:ascii="Times New Roman" w:hAnsi="Times New Roman"/>
          <w:bCs/>
          <w:sz w:val="24"/>
          <w:szCs w:val="24"/>
        </w:rPr>
        <w:t>валюты.</w:t>
      </w:r>
    </w:p>
    <w:p w:rsidR="008B0648" w:rsidRPr="00DD7FEE" w:rsidRDefault="008B0648" w:rsidP="00455765">
      <w:pPr>
        <w:rPr>
          <w:rFonts w:ascii="Times New Roman" w:hAnsi="Times New Roman"/>
          <w:sz w:val="24"/>
          <w:szCs w:val="24"/>
        </w:rPr>
      </w:pPr>
      <w:r w:rsidRPr="00DD7FEE">
        <w:rPr>
          <w:rFonts w:ascii="Times New Roman" w:hAnsi="Times New Roman"/>
          <w:sz w:val="24"/>
          <w:szCs w:val="24"/>
        </w:rPr>
        <w:t>Новая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валютная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система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должна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строит</w:t>
      </w:r>
      <w:r w:rsidR="00DD7FEE" w:rsidRPr="00DD7FEE">
        <w:rPr>
          <w:rFonts w:ascii="Times New Roman" w:hAnsi="Times New Roman"/>
          <w:sz w:val="24"/>
          <w:szCs w:val="24"/>
        </w:rPr>
        <w:t>ь</w:t>
      </w:r>
      <w:r w:rsidRPr="00DD7FEE">
        <w:rPr>
          <w:rFonts w:ascii="Times New Roman" w:hAnsi="Times New Roman"/>
          <w:sz w:val="24"/>
          <w:szCs w:val="24"/>
        </w:rPr>
        <w:t>ся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долларовом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стандарте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резервных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валютах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стран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сателлитов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США,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более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широк</w:t>
      </w:r>
      <w:r w:rsidR="00DD7FEE" w:rsidRPr="00DD7FEE">
        <w:rPr>
          <w:rFonts w:ascii="Times New Roman" w:hAnsi="Times New Roman"/>
          <w:sz w:val="24"/>
          <w:szCs w:val="24"/>
        </w:rPr>
        <w:t>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корзин</w:t>
      </w:r>
      <w:r w:rsidR="00DD7FEE" w:rsidRPr="00DD7FEE">
        <w:rPr>
          <w:rFonts w:ascii="Times New Roman" w:hAnsi="Times New Roman"/>
          <w:bCs/>
          <w:sz w:val="24"/>
          <w:szCs w:val="24"/>
        </w:rPr>
        <w:t>е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валют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Глобального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Юга.</w:t>
      </w:r>
      <w:r w:rsidR="00DD7FEE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Прежде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всего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это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национальные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валюты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стран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БРИКС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="00DD7FEE">
        <w:rPr>
          <w:rFonts w:ascii="Times New Roman" w:hAnsi="Times New Roman"/>
          <w:sz w:val="24"/>
          <w:szCs w:val="24"/>
        </w:rPr>
        <w:t>–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китайский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юань,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российский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рубль,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индийская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="00DD7FEE" w:rsidRPr="00DD7FEE">
        <w:rPr>
          <w:rFonts w:ascii="Times New Roman" w:hAnsi="Times New Roman"/>
          <w:bCs/>
          <w:sz w:val="24"/>
          <w:szCs w:val="24"/>
        </w:rPr>
        <w:t>руп</w:t>
      </w:r>
      <w:r w:rsidRPr="00DD7FEE">
        <w:rPr>
          <w:rFonts w:ascii="Times New Roman" w:hAnsi="Times New Roman"/>
          <w:bCs/>
          <w:sz w:val="24"/>
          <w:szCs w:val="24"/>
        </w:rPr>
        <w:t>ия,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бразильский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реал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и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южноафриканский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рэнд,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также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валюты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стран,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присоединившихся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к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БРИКС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1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января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2024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г.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–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Египет,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Эфиопия,</w:t>
      </w:r>
      <w:r w:rsidR="00455765" w:rsidRPr="00DD7F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D7F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Иран</w:t>
      </w:r>
      <w:r w:rsidR="00DD7F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D7F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455765" w:rsidRPr="00DD7F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D7F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ОАЭ.</w:t>
      </w:r>
      <w:r w:rsidR="00455765" w:rsidRPr="00DD7F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B0648" w:rsidRPr="00455765" w:rsidRDefault="008B0648" w:rsidP="00455765">
      <w:pPr>
        <w:rPr>
          <w:rFonts w:ascii="Times New Roman" w:hAnsi="Times New Roman"/>
          <w:sz w:val="24"/>
          <w:szCs w:val="24"/>
        </w:rPr>
      </w:pPr>
      <w:r w:rsidRPr="00455765">
        <w:rPr>
          <w:rFonts w:ascii="Times New Roman" w:hAnsi="Times New Roman"/>
          <w:sz w:val="24"/>
          <w:szCs w:val="24"/>
        </w:rPr>
        <w:t>Непосредственное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разработке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принципов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построения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новой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валютной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системы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кроме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БРИКС,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должны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принимать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участие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государства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ШОС,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="00DD7FEE">
        <w:rPr>
          <w:rFonts w:ascii="Times New Roman" w:hAnsi="Times New Roman"/>
          <w:sz w:val="24"/>
          <w:szCs w:val="24"/>
        </w:rPr>
        <w:t>ЕАЭ</w:t>
      </w:r>
      <w:r w:rsidRPr="00455765">
        <w:rPr>
          <w:rFonts w:ascii="Times New Roman" w:hAnsi="Times New Roman"/>
          <w:sz w:val="24"/>
          <w:szCs w:val="24"/>
        </w:rPr>
        <w:t>С,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АСЕАН,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мусульманские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арабского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мира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страны,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желающие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освободиться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от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американской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гегемонии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и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диктата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в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финансовой</w:t>
      </w:r>
      <w:r w:rsidR="00455765">
        <w:rPr>
          <w:rFonts w:ascii="Times New Roman" w:hAnsi="Times New Roman"/>
          <w:sz w:val="24"/>
          <w:szCs w:val="24"/>
        </w:rPr>
        <w:t xml:space="preserve"> </w:t>
      </w:r>
      <w:r w:rsidRPr="00455765">
        <w:rPr>
          <w:rFonts w:ascii="Times New Roman" w:hAnsi="Times New Roman"/>
          <w:sz w:val="24"/>
          <w:szCs w:val="24"/>
        </w:rPr>
        <w:t>сфере.</w:t>
      </w:r>
      <w:r w:rsidR="00455765">
        <w:rPr>
          <w:rFonts w:ascii="Times New Roman" w:hAnsi="Times New Roman"/>
          <w:sz w:val="24"/>
          <w:szCs w:val="24"/>
        </w:rPr>
        <w:t xml:space="preserve"> </w:t>
      </w:r>
    </w:p>
    <w:p w:rsidR="008B0648" w:rsidRPr="00DD7FEE" w:rsidRDefault="008B0648" w:rsidP="00455765">
      <w:pPr>
        <w:rPr>
          <w:rFonts w:ascii="Times New Roman" w:hAnsi="Times New Roman"/>
          <w:sz w:val="24"/>
          <w:szCs w:val="24"/>
        </w:rPr>
      </w:pPr>
      <w:r w:rsidRPr="00DD7FEE">
        <w:rPr>
          <w:rFonts w:ascii="Times New Roman" w:hAnsi="Times New Roman"/>
          <w:color w:val="222222"/>
          <w:sz w:val="24"/>
          <w:szCs w:val="24"/>
        </w:rPr>
        <w:t>Основными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составными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институциональными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финансовыми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элементами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новой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альтернативной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системы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на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первом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этапе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могут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стать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уже</w:t>
      </w:r>
      <w:r w:rsidR="00455765" w:rsidRPr="00DD7FE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color w:val="222222"/>
          <w:sz w:val="24"/>
          <w:szCs w:val="24"/>
        </w:rPr>
        <w:t>существующие</w:t>
      </w:r>
      <w:r w:rsidR="00455765" w:rsidRPr="00DD7FE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color w:val="222222"/>
          <w:sz w:val="24"/>
          <w:szCs w:val="24"/>
        </w:rPr>
        <w:t>международные</w:t>
      </w:r>
      <w:r w:rsidR="00455765" w:rsidRPr="00DD7FE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color w:val="222222"/>
          <w:sz w:val="24"/>
          <w:szCs w:val="24"/>
        </w:rPr>
        <w:t>финансовые</w:t>
      </w:r>
      <w:r w:rsidR="00455765" w:rsidRPr="00DD7FE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color w:val="222222"/>
          <w:sz w:val="24"/>
          <w:szCs w:val="24"/>
        </w:rPr>
        <w:t>институты</w:t>
      </w:r>
      <w:r w:rsidR="00455765" w:rsidRPr="00DD7FE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color w:val="222222"/>
          <w:sz w:val="24"/>
          <w:szCs w:val="24"/>
        </w:rPr>
        <w:t>развития</w:t>
      </w:r>
      <w:r w:rsidR="00DD7FEE" w:rsidRPr="00DD7FEE">
        <w:rPr>
          <w:rFonts w:ascii="Times New Roman" w:hAnsi="Times New Roman"/>
          <w:bCs/>
          <w:color w:val="222222"/>
          <w:sz w:val="24"/>
          <w:szCs w:val="24"/>
        </w:rPr>
        <w:t>,</w:t>
      </w:r>
      <w:r w:rsidR="00455765" w:rsidRPr="00DD7FE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color w:val="222222"/>
          <w:sz w:val="24"/>
          <w:szCs w:val="24"/>
        </w:rPr>
        <w:t>т</w:t>
      </w:r>
      <w:r w:rsidRPr="00455765">
        <w:rPr>
          <w:rFonts w:ascii="Times New Roman" w:hAnsi="Times New Roman"/>
          <w:color w:val="222222"/>
          <w:sz w:val="24"/>
          <w:szCs w:val="24"/>
        </w:rPr>
        <w:t>акие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как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Новый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банк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развития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БРИКС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(НБР),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Азиатский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банк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инфраструктурных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инвестиций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(АБИИ),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Исламский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банк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Развития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(ИБР)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другие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независимые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от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США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финансовые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институты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стран</w:t>
      </w:r>
      <w:r w:rsidR="00DD7FEE">
        <w:rPr>
          <w:rFonts w:ascii="Times New Roman" w:hAnsi="Times New Roman"/>
          <w:color w:val="222222"/>
          <w:sz w:val="24"/>
          <w:szCs w:val="24"/>
        </w:rPr>
        <w:t>-</w:t>
      </w:r>
      <w:r w:rsidRPr="00455765">
        <w:rPr>
          <w:rFonts w:ascii="Times New Roman" w:hAnsi="Times New Roman"/>
          <w:color w:val="222222"/>
          <w:sz w:val="24"/>
          <w:szCs w:val="24"/>
        </w:rPr>
        <w:t>участниц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новой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валютной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системы.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По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своему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международному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статусу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финансовым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возможностям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наибольшие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перспективы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стать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таким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институтом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455765">
        <w:rPr>
          <w:rFonts w:ascii="Times New Roman" w:hAnsi="Times New Roman"/>
          <w:color w:val="222222"/>
          <w:sz w:val="24"/>
          <w:szCs w:val="24"/>
        </w:rPr>
        <w:t>имеет</w:t>
      </w:r>
      <w:r w:rsidR="00455765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color w:val="222222"/>
          <w:sz w:val="24"/>
          <w:szCs w:val="24"/>
        </w:rPr>
        <w:t>Новый</w:t>
      </w:r>
      <w:r w:rsidR="00455765" w:rsidRPr="00DD7FE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color w:val="222222"/>
          <w:sz w:val="24"/>
          <w:szCs w:val="24"/>
        </w:rPr>
        <w:t>банк</w:t>
      </w:r>
      <w:r w:rsidR="00455765" w:rsidRPr="00DD7FE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color w:val="222222"/>
          <w:sz w:val="24"/>
          <w:szCs w:val="24"/>
        </w:rPr>
        <w:t>развития</w:t>
      </w:r>
      <w:r w:rsidR="00455765" w:rsidRPr="00DD7FE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color w:val="222222"/>
          <w:sz w:val="24"/>
          <w:szCs w:val="24"/>
        </w:rPr>
        <w:t>БРИКС</w:t>
      </w:r>
      <w:r w:rsidR="00455765" w:rsidRPr="00DD7FE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color w:val="222222"/>
          <w:sz w:val="24"/>
          <w:szCs w:val="24"/>
        </w:rPr>
        <w:t>(НБР).</w:t>
      </w:r>
      <w:r w:rsidR="00DD7FEE">
        <w:rPr>
          <w:rFonts w:ascii="Times New Roman" w:hAnsi="Times New Roman"/>
          <w:bCs/>
          <w:color w:val="222222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Для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достижения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этой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цели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первом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этапе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было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бы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целесообразно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перевести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внутренние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расчеты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между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странами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акционерами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НБР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на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единую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расчетную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единицу.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</w:p>
    <w:p w:rsidR="008B0648" w:rsidRPr="00DD7FEE" w:rsidRDefault="008B0648" w:rsidP="00455765">
      <w:pPr>
        <w:rPr>
          <w:rFonts w:ascii="Times New Roman" w:hAnsi="Times New Roman"/>
          <w:sz w:val="24"/>
          <w:szCs w:val="24"/>
        </w:rPr>
      </w:pPr>
      <w:r w:rsidRPr="00DD7FEE">
        <w:rPr>
          <w:rFonts w:ascii="Times New Roman" w:hAnsi="Times New Roman"/>
          <w:sz w:val="24"/>
          <w:szCs w:val="24"/>
        </w:rPr>
        <w:t>Как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альтернативу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или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как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дополнительный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элемент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рамках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БРИКС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можно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рассматривать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возможность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создания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нового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международного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финансового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института,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неподконтрольного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финансовой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олигархии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США,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основными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функциями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глобального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финансового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регулятора,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акцентом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валютное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регулирование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регулировани</w:t>
      </w:r>
      <w:r w:rsidR="00DD7FEE">
        <w:rPr>
          <w:rFonts w:ascii="Times New Roman" w:hAnsi="Times New Roman"/>
          <w:sz w:val="24"/>
          <w:szCs w:val="24"/>
        </w:rPr>
        <w:t>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движение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капитала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глобальной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экономике.</w:t>
      </w:r>
      <w:r w:rsid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Такой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глобальный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альтернативный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финансовый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мегарегулятор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мог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бы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регулировать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деятельность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финансовых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фондовых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рынков,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кредитно-банковской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системы,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оффшорных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центров,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суверенных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фондов,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принцип</w:t>
      </w:r>
      <w:r w:rsidR="00DD7FEE">
        <w:rPr>
          <w:rFonts w:ascii="Times New Roman" w:hAnsi="Times New Roman"/>
          <w:sz w:val="24"/>
          <w:szCs w:val="24"/>
        </w:rPr>
        <w:t>ы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трансграничных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слияний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поглощений,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рын</w:t>
      </w:r>
      <w:r w:rsidR="00DD7FEE">
        <w:rPr>
          <w:rFonts w:ascii="Times New Roman" w:hAnsi="Times New Roman"/>
          <w:sz w:val="24"/>
          <w:szCs w:val="24"/>
        </w:rPr>
        <w:t>ок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небиржевых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деривативов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др.</w:t>
      </w:r>
    </w:p>
    <w:p w:rsidR="008B0648" w:rsidRPr="00455765" w:rsidRDefault="008B0648" w:rsidP="0045576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D7FEE">
        <w:rPr>
          <w:rFonts w:ascii="Times New Roman" w:hAnsi="Times New Roman"/>
          <w:sz w:val="24"/>
          <w:szCs w:val="24"/>
        </w:rPr>
        <w:t>Такая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организация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может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быть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создана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странами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БРИКС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сторонниками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по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аналогии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bCs/>
          <w:sz w:val="24"/>
          <w:szCs w:val="24"/>
        </w:rPr>
        <w:t>с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Международным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валютном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фондом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(МВФ),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Всемирной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торговой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организацией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(ВТО)</w:t>
      </w:r>
      <w:r w:rsidR="00455765" w:rsidRPr="00DD7FEE">
        <w:rPr>
          <w:rFonts w:ascii="Times New Roman" w:hAnsi="Times New Roman"/>
          <w:bCs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на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базе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уже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существующих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международно-правовых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соглашений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финансовой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инвестиционной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торговой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сфере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или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при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необходимости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заключения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новых.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Формирование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новой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альтернативной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валютной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системы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может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стать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правовой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финансовой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основой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для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замены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hAnsi="Times New Roman"/>
          <w:sz w:val="24"/>
          <w:szCs w:val="24"/>
        </w:rPr>
        <w:t>старого</w:t>
      </w:r>
      <w:r w:rsidR="00455765" w:rsidRPr="00DD7FEE">
        <w:rPr>
          <w:rFonts w:ascii="Times New Roman" w:hAnsi="Times New Roman"/>
          <w:sz w:val="24"/>
          <w:szCs w:val="24"/>
        </w:rPr>
        <w:t xml:space="preserve"> </w:t>
      </w:r>
      <w:r w:rsidRPr="00DD7FEE">
        <w:rPr>
          <w:rFonts w:ascii="Times New Roman" w:eastAsia="Times New Roman" w:hAnsi="Times New Roman"/>
          <w:sz w:val="24"/>
          <w:szCs w:val="24"/>
          <w:lang w:eastAsia="ru-RU"/>
        </w:rPr>
        <w:t>мирового</w:t>
      </w:r>
      <w:r w:rsidR="00455765" w:rsidRPr="00DD7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sz w:val="24"/>
          <w:szCs w:val="24"/>
          <w:lang w:eastAsia="ru-RU"/>
        </w:rPr>
        <w:t>порядка,</w:t>
      </w:r>
      <w:r w:rsidR="00455765" w:rsidRPr="00DD7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основанного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так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называемых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правилах,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придуманных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продвигаемых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глубинным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государством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США.</w:t>
      </w:r>
      <w:r w:rsid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Речь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идет</w:t>
      </w:r>
      <w:r w:rsidR="004557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качественном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изменении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самого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принципа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построения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глобальной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построения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нового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мирового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сообщества.</w:t>
      </w:r>
    </w:p>
    <w:p w:rsidR="008B0648" w:rsidRPr="00DD7FEE" w:rsidRDefault="008B0648" w:rsidP="00455765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Новое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международное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сообщество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основано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конфронтации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войнах,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здравом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смысле,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сотрудничестве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созидании,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7FE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построении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новой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мировой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цивилизации,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которая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позволит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человечеству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развиваться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инновационном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креативном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направлении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всего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человечества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отдельных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стран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народов.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B0648" w:rsidRPr="00455765" w:rsidRDefault="008B0648" w:rsidP="0045576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Очевидно,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формирование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такой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представляет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собой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весьма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сложный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длительный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процесс,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который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будет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сопровождаться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активным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противодействием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со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стороны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американского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глубинного</w:t>
      </w:r>
      <w:r w:rsidR="00455765"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D7FEE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международных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финансовых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институтов,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контролируемые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США.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ближайшем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будущем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следует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ожидать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усиления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противодействия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стороны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мировой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финансовой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элиты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попыткам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БРИКС+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создать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новую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мировую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валютную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базе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новой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резервной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валюты.</w:t>
      </w:r>
      <w:r w:rsidR="00DD7F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частности,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президент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Дональд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Трамп,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пообещал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случае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отказа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расчетов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долларах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США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попытки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создать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единую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валюту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стран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БРИКС,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ввести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100%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пошлины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товары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этих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стран,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поставляемые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американский</w:t>
      </w:r>
      <w:r w:rsidR="004557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5765">
        <w:rPr>
          <w:rFonts w:ascii="Times New Roman" w:eastAsia="Times New Roman" w:hAnsi="Times New Roman"/>
          <w:sz w:val="24"/>
          <w:szCs w:val="24"/>
          <w:lang w:eastAsia="ru-RU"/>
        </w:rPr>
        <w:t>рынок.</w:t>
      </w:r>
    </w:p>
    <w:sectPr w:rsidR="008B0648" w:rsidRPr="00455765" w:rsidSect="00455765">
      <w:headerReference w:type="default" r:id="rId16"/>
      <w:footerReference w:type="default" r:id="rId17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5FB" w:rsidRDefault="00F465FB" w:rsidP="00F524C2">
      <w:pPr>
        <w:spacing w:line="240" w:lineRule="auto"/>
      </w:pPr>
      <w:r>
        <w:separator/>
      </w:r>
    </w:p>
  </w:endnote>
  <w:endnote w:type="continuationSeparator" w:id="0">
    <w:p w:rsidR="00F465FB" w:rsidRDefault="00F465FB" w:rsidP="00F52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677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465FB" w:rsidRPr="00455765" w:rsidRDefault="00F465FB" w:rsidP="00455765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  <w:r w:rsidRPr="00455765">
          <w:rPr>
            <w:rFonts w:ascii="Times New Roman" w:hAnsi="Times New Roman"/>
            <w:sz w:val="24"/>
            <w:szCs w:val="24"/>
          </w:rPr>
          <w:fldChar w:fldCharType="begin"/>
        </w:r>
        <w:r w:rsidRPr="0045576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55765">
          <w:rPr>
            <w:rFonts w:ascii="Times New Roman" w:hAnsi="Times New Roman"/>
            <w:sz w:val="24"/>
            <w:szCs w:val="24"/>
          </w:rPr>
          <w:fldChar w:fldCharType="separate"/>
        </w:r>
        <w:r w:rsidR="0082768A">
          <w:rPr>
            <w:rFonts w:ascii="Times New Roman" w:hAnsi="Times New Roman"/>
            <w:noProof/>
            <w:sz w:val="24"/>
            <w:szCs w:val="24"/>
          </w:rPr>
          <w:t>1</w:t>
        </w:r>
        <w:r w:rsidRPr="004557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5FB" w:rsidRDefault="00F465FB" w:rsidP="00F524C2">
      <w:pPr>
        <w:spacing w:line="240" w:lineRule="auto"/>
      </w:pPr>
      <w:r>
        <w:separator/>
      </w:r>
    </w:p>
  </w:footnote>
  <w:footnote w:type="continuationSeparator" w:id="0">
    <w:p w:rsidR="00F465FB" w:rsidRDefault="00F465FB" w:rsidP="00F524C2">
      <w:pPr>
        <w:spacing w:line="240" w:lineRule="auto"/>
      </w:pPr>
      <w:r>
        <w:continuationSeparator/>
      </w:r>
    </w:p>
  </w:footnote>
  <w:footnote w:id="1">
    <w:p w:rsidR="00F465FB" w:rsidRPr="00D95965" w:rsidRDefault="00F465FB" w:rsidP="00DF6A2E">
      <w:pPr>
        <w:pStyle w:val="a3"/>
        <w:spacing w:line="240" w:lineRule="auto"/>
        <w:rPr>
          <w:rFonts w:ascii="Times New Roman" w:hAnsi="Times New Roman"/>
          <w:lang w:val="en-US"/>
        </w:rPr>
      </w:pPr>
      <w:r w:rsidRPr="00DF6A2E">
        <w:rPr>
          <w:rStyle w:val="a5"/>
          <w:rFonts w:ascii="Times New Roman" w:hAnsi="Times New Roman"/>
        </w:rPr>
        <w:footnoteRef/>
      </w:r>
      <w:r w:rsidRPr="00D95965">
        <w:rPr>
          <w:rFonts w:ascii="Times New Roman" w:hAnsi="Times New Roman"/>
          <w:lang w:val="en-US"/>
        </w:rPr>
        <w:t xml:space="preserve"> </w:t>
      </w:r>
      <w:r w:rsidRPr="00DF6A2E">
        <w:rPr>
          <w:rStyle w:val="a7"/>
          <w:rFonts w:ascii="Times New Roman" w:hAnsi="Times New Roman"/>
          <w:i w:val="0"/>
          <w:spacing w:val="-1"/>
          <w:bdr w:val="none" w:sz="0" w:space="0" w:color="auto" w:frame="1"/>
        </w:rPr>
        <w:t>РИА</w:t>
      </w:r>
      <w:r w:rsidRPr="00D95965">
        <w:rPr>
          <w:rStyle w:val="a7"/>
          <w:rFonts w:ascii="Times New Roman" w:hAnsi="Times New Roman"/>
          <w:i w:val="0"/>
          <w:spacing w:val="-1"/>
          <w:bdr w:val="none" w:sz="0" w:space="0" w:color="auto" w:frame="1"/>
          <w:lang w:val="en-US"/>
        </w:rPr>
        <w:t xml:space="preserve"> </w:t>
      </w:r>
      <w:r w:rsidRPr="00DF6A2E">
        <w:rPr>
          <w:rStyle w:val="a7"/>
          <w:rFonts w:ascii="Times New Roman" w:hAnsi="Times New Roman"/>
          <w:i w:val="0"/>
          <w:spacing w:val="-1"/>
          <w:bdr w:val="none" w:sz="0" w:space="0" w:color="auto" w:frame="1"/>
        </w:rPr>
        <w:t>Новости</w:t>
      </w:r>
      <w:r w:rsidRPr="00D95965">
        <w:rPr>
          <w:rStyle w:val="a7"/>
          <w:rFonts w:ascii="Times New Roman" w:hAnsi="Times New Roman"/>
          <w:i w:val="0"/>
          <w:spacing w:val="-1"/>
          <w:bdr w:val="none" w:sz="0" w:space="0" w:color="auto" w:frame="1"/>
          <w:lang w:val="en-US"/>
        </w:rPr>
        <w:t xml:space="preserve">. – 2024. – </w:t>
      </w:r>
      <w:r w:rsidRPr="00D95965">
        <w:rPr>
          <w:rFonts w:ascii="Times New Roman" w:hAnsi="Times New Roman"/>
          <w:spacing w:val="-1"/>
          <w:lang w:val="en-US"/>
        </w:rPr>
        <w:t xml:space="preserve">16 </w:t>
      </w:r>
      <w:r w:rsidRPr="00DF6A2E">
        <w:rPr>
          <w:rFonts w:ascii="Times New Roman" w:hAnsi="Times New Roman"/>
          <w:spacing w:val="-1"/>
        </w:rPr>
        <w:t>января</w:t>
      </w:r>
      <w:r w:rsidRPr="00D95965">
        <w:rPr>
          <w:rFonts w:ascii="Times New Roman" w:hAnsi="Times New Roman"/>
          <w:spacing w:val="-1"/>
          <w:lang w:val="en-US"/>
        </w:rPr>
        <w:t>.</w:t>
      </w:r>
    </w:p>
  </w:footnote>
  <w:footnote w:id="2">
    <w:p w:rsidR="00F465FB" w:rsidRPr="00DF6A2E" w:rsidRDefault="00F465FB" w:rsidP="00DF6A2E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 w:rsidRPr="00DF6A2E">
        <w:rPr>
          <w:rStyle w:val="a5"/>
          <w:rFonts w:ascii="Times New Roman" w:hAnsi="Times New Roman"/>
          <w:iCs/>
          <w:sz w:val="20"/>
          <w:szCs w:val="20"/>
        </w:rPr>
        <w:footnoteRef/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hyperlink r:id="rId1" w:history="1"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What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is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China's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Swift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equivalent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and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what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are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its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origins?</w:t>
        </w:r>
      </w:hyperlink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Pr="00D95965">
        <w:rPr>
          <w:rFonts w:ascii="Times New Roman" w:hAnsi="Times New Roman"/>
          <w:iCs/>
          <w:sz w:val="20"/>
          <w:szCs w:val="20"/>
          <w:lang w:val="en-US"/>
        </w:rPr>
        <w:t xml:space="preserve">//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South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China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Morning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Post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. – 2022. –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28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="0082768A">
        <w:rPr>
          <w:rFonts w:ascii="Times New Roman" w:hAnsi="Times New Roman"/>
          <w:iCs/>
          <w:sz w:val="20"/>
          <w:szCs w:val="20"/>
          <w:lang w:val="en-US"/>
        </w:rPr>
        <w:t>F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ebru</w:t>
      </w:r>
      <w:r w:rsidR="0082768A">
        <w:rPr>
          <w:rFonts w:ascii="Times New Roman" w:hAnsi="Times New Roman"/>
          <w:iCs/>
          <w:sz w:val="20"/>
          <w:szCs w:val="20"/>
          <w:lang w:val="en-US"/>
        </w:rPr>
        <w:t>a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ry</w:t>
      </w:r>
      <w:r>
        <w:rPr>
          <w:rFonts w:ascii="Times New Roman" w:hAnsi="Times New Roman"/>
          <w:iCs/>
          <w:sz w:val="20"/>
          <w:szCs w:val="20"/>
          <w:lang w:val="en-US"/>
        </w:rPr>
        <w:t>.</w:t>
      </w:r>
    </w:p>
  </w:footnote>
  <w:footnote w:id="3">
    <w:p w:rsidR="00F465FB" w:rsidRPr="00DF6A2E" w:rsidRDefault="00F465FB" w:rsidP="00987519">
      <w:pPr>
        <w:spacing w:line="240" w:lineRule="auto"/>
        <w:rPr>
          <w:rFonts w:ascii="Times New Roman" w:hAnsi="Times New Roman"/>
          <w:lang w:val="en-US"/>
        </w:rPr>
      </w:pPr>
      <w:r w:rsidRPr="00DF6A2E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hyperlink r:id="rId2" w:tgtFrame="_blank" w:history="1">
        <w:r w:rsidRPr="00DF6A2E"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>International</w:t>
        </w:r>
        <w:r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 xml:space="preserve"> </w:t>
        </w:r>
        <w:r w:rsidRPr="00DF6A2E"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>Research</w:t>
        </w:r>
        <w:r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 xml:space="preserve"> </w:t>
        </w:r>
        <w:r w:rsidRPr="00DF6A2E"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>Institute</w:t>
        </w:r>
        <w:r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 xml:space="preserve"> </w:t>
        </w:r>
        <w:r w:rsidRPr="00DF6A2E"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>for</w:t>
        </w:r>
        <w:r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 xml:space="preserve"> </w:t>
        </w:r>
        <w:r w:rsidRPr="00DF6A2E"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>Advanced</w:t>
        </w:r>
        <w:r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 xml:space="preserve"> </w:t>
        </w:r>
        <w:r w:rsidRPr="00DF6A2E"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>Systems</w:t>
        </w:r>
        <w:r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 xml:space="preserve"> </w:t>
        </w:r>
        <w:r w:rsidRPr="00DF6A2E">
          <w:rPr>
            <w:rStyle w:val="organictitlecontentspan"/>
            <w:rFonts w:ascii="Times New Roman" w:hAnsi="Times New Roman"/>
            <w:iCs/>
            <w:sz w:val="20"/>
            <w:szCs w:val="20"/>
            <w:shd w:val="clear" w:color="auto" w:fill="FFFFFF"/>
            <w:lang w:val="en-US"/>
          </w:rPr>
          <w:t>(IRIAS)</w:t>
        </w:r>
      </w:hyperlink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был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создан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в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>1976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г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>.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странами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социалистического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блока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>,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включая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Венгрию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>,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Болгарию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>,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Кубу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>,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Польшу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>,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Советский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Союз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и</w:t>
      </w:r>
      <w:r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shd w:val="clear" w:color="auto" w:fill="FFFFFF"/>
        </w:rPr>
        <w:t>Чехословакию</w:t>
      </w:r>
      <w:r w:rsidRPr="00987519">
        <w:rPr>
          <w:rFonts w:ascii="Times New Roman" w:hAnsi="Times New Roman"/>
          <w:iCs/>
          <w:sz w:val="20"/>
          <w:szCs w:val="20"/>
          <w:shd w:val="clear" w:color="auto" w:fill="FFFFFF"/>
          <w:lang w:val="en-US"/>
        </w:rPr>
        <w:t>.</w:t>
      </w:r>
    </w:p>
  </w:footnote>
  <w:footnote w:id="4">
    <w:p w:rsidR="00F465FB" w:rsidRPr="00DF6A2E" w:rsidRDefault="00F465FB" w:rsidP="00DF6A2E">
      <w:pPr>
        <w:pStyle w:val="a3"/>
        <w:spacing w:line="240" w:lineRule="auto"/>
        <w:rPr>
          <w:rFonts w:ascii="Times New Roman" w:hAnsi="Times New Roman"/>
          <w:iCs/>
        </w:rPr>
      </w:pPr>
      <w:r w:rsidRPr="00DF6A2E">
        <w:rPr>
          <w:rStyle w:val="a5"/>
          <w:rFonts w:ascii="Times New Roman" w:hAnsi="Times New Roman"/>
          <w:iCs/>
        </w:rPr>
        <w:footnoteRef/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Золотой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запас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России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–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2333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т.,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Китая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–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2192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т.,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Индия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–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807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т.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Бразилия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–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130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т.,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ЮАР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–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125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т.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(данные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на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декабрь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2023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г.).</w:t>
      </w:r>
      <w:r>
        <w:rPr>
          <w:rFonts w:ascii="Times New Roman" w:hAnsi="Times New Roman"/>
          <w:iCs/>
        </w:rPr>
        <w:t xml:space="preserve"> </w:t>
      </w:r>
      <w:hyperlink r:id="rId3" w:history="1">
        <w:r w:rsidRPr="00DF6A2E">
          <w:rPr>
            <w:rStyle w:val="a9"/>
            <w:rFonts w:ascii="Times New Roman" w:hAnsi="Times New Roman"/>
            <w:iCs/>
            <w:color w:val="auto"/>
            <w:u w:val="none"/>
          </w:rPr>
          <w:t>Золотой</w:t>
        </w:r>
        <w:r>
          <w:rPr>
            <w:rStyle w:val="a9"/>
            <w:rFonts w:ascii="Times New Roman" w:hAnsi="Times New Roman"/>
            <w:iCs/>
            <w:color w:val="auto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u w:val="none"/>
          </w:rPr>
          <w:t>запас</w:t>
        </w:r>
        <w:r>
          <w:rPr>
            <w:rStyle w:val="a9"/>
            <w:rFonts w:ascii="Times New Roman" w:hAnsi="Times New Roman"/>
            <w:iCs/>
            <w:color w:val="auto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u w:val="none"/>
          </w:rPr>
          <w:t>стран</w:t>
        </w:r>
        <w:r>
          <w:rPr>
            <w:rStyle w:val="a9"/>
            <w:rFonts w:ascii="Times New Roman" w:hAnsi="Times New Roman"/>
            <w:iCs/>
            <w:color w:val="auto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u w:val="none"/>
          </w:rPr>
          <w:t>мира</w:t>
        </w:r>
        <w:r>
          <w:rPr>
            <w:rStyle w:val="a9"/>
            <w:rFonts w:ascii="Times New Roman" w:hAnsi="Times New Roman"/>
            <w:iCs/>
            <w:color w:val="auto"/>
            <w:u w:val="none"/>
          </w:rPr>
          <w:t xml:space="preserve"> </w:t>
        </w:r>
        <w:r w:rsidR="0082768A">
          <w:rPr>
            <w:rStyle w:val="a9"/>
            <w:rFonts w:ascii="Times New Roman" w:hAnsi="Times New Roman"/>
            <w:iCs/>
            <w:color w:val="auto"/>
            <w:u w:val="none"/>
          </w:rPr>
          <w:t>–</w:t>
        </w:r>
        <w:r>
          <w:rPr>
            <w:rStyle w:val="a9"/>
            <w:rFonts w:ascii="Times New Roman" w:hAnsi="Times New Roman"/>
            <w:iCs/>
            <w:color w:val="auto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u w:val="none"/>
          </w:rPr>
          <w:t>2024</w:t>
        </w:r>
        <w:r>
          <w:rPr>
            <w:rStyle w:val="a9"/>
            <w:rFonts w:ascii="Times New Roman" w:hAnsi="Times New Roman"/>
            <w:iCs/>
            <w:color w:val="auto"/>
            <w:u w:val="none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u w:val="none"/>
          </w:rPr>
          <w:t>(global-finances.ru)</w:t>
        </w:r>
      </w:hyperlink>
      <w:r>
        <w:t>.</w:t>
      </w:r>
    </w:p>
  </w:footnote>
  <w:footnote w:id="5">
    <w:p w:rsidR="00F465FB" w:rsidRPr="00DF6A2E" w:rsidRDefault="00F465FB" w:rsidP="00D95965">
      <w:pPr>
        <w:spacing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Style w:val="a5"/>
          <w:rFonts w:ascii="Times New Roman" w:hAnsi="Times New Roman"/>
          <w:iCs/>
          <w:sz w:val="20"/>
          <w:szCs w:val="20"/>
        </w:rPr>
        <w:footnoteRef/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95965">
        <w:rPr>
          <w:rFonts w:ascii="Times New Roman" w:hAnsi="Times New Roman"/>
          <w:i/>
          <w:iCs/>
          <w:sz w:val="20"/>
          <w:szCs w:val="20"/>
        </w:rPr>
        <w:t>Андрианов В.Д.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Мировая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финансовая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архитектура: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возможные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направления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структурной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трансформации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//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Общество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экономика.</w:t>
      </w:r>
      <w:r>
        <w:rPr>
          <w:rFonts w:ascii="Times New Roman" w:hAnsi="Times New Roman"/>
          <w:iCs/>
          <w:sz w:val="20"/>
          <w:szCs w:val="20"/>
        </w:rPr>
        <w:t xml:space="preserve"> – </w:t>
      </w:r>
      <w:r w:rsidRPr="00DF6A2E">
        <w:rPr>
          <w:rFonts w:ascii="Times New Roman" w:hAnsi="Times New Roman"/>
          <w:iCs/>
          <w:sz w:val="20"/>
          <w:szCs w:val="20"/>
        </w:rPr>
        <w:t>2021.</w:t>
      </w:r>
      <w:r>
        <w:rPr>
          <w:rFonts w:ascii="Times New Roman" w:hAnsi="Times New Roman"/>
          <w:iCs/>
          <w:sz w:val="20"/>
          <w:szCs w:val="20"/>
        </w:rPr>
        <w:t xml:space="preserve"> – </w:t>
      </w:r>
      <w:r w:rsidRPr="00DF6A2E">
        <w:rPr>
          <w:rFonts w:ascii="Times New Roman" w:hAnsi="Times New Roman"/>
          <w:iCs/>
          <w:sz w:val="20"/>
          <w:szCs w:val="20"/>
        </w:rPr>
        <w:t>№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9.</w:t>
      </w:r>
    </w:p>
  </w:footnote>
  <w:footnote w:id="6">
    <w:p w:rsidR="00F465FB" w:rsidRPr="00DF6A2E" w:rsidRDefault="00F465FB" w:rsidP="00D95965">
      <w:pPr>
        <w:spacing w:line="240" w:lineRule="auto"/>
        <w:rPr>
          <w:rFonts w:ascii="Times New Roman" w:hAnsi="Times New Roman"/>
        </w:rPr>
      </w:pPr>
      <w:r w:rsidRPr="00DF6A2E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Переводной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рубль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имел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все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критерии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классических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денег,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том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числе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был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мерой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стоимости,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средством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платежа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накопления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для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организации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многосторонних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расчетов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стран-членов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СЭВ.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При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этом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переводной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рубль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имел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официальное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золотое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содержание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0,987412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грамма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чистого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золота.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Но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на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золото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не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обменивался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валюты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капиталистических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стран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не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конвертировался.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Переводной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рубль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по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специальному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курсу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мог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обмениваться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на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валюты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стран-членов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СЭВ.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1980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25-летию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МБЭС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была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выпущена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памятная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монета-сувенир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«переводной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рубль».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Операции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переводных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рублях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были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прекращены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1987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г.</w:t>
      </w:r>
    </w:p>
  </w:footnote>
  <w:footnote w:id="7">
    <w:p w:rsidR="00F465FB" w:rsidRPr="00DF6A2E" w:rsidRDefault="00F465FB" w:rsidP="00B27CDE">
      <w:pPr>
        <w:pStyle w:val="a6"/>
        <w:spacing w:line="240" w:lineRule="auto"/>
        <w:ind w:left="0"/>
        <w:rPr>
          <w:rFonts w:ascii="Times New Roman" w:hAnsi="Times New Roman"/>
        </w:rPr>
      </w:pPr>
      <w:r w:rsidRPr="00DF6A2E">
        <w:rPr>
          <w:rStyle w:val="a5"/>
          <w:rFonts w:ascii="Times New Roman" w:hAnsi="Times New Roman"/>
          <w:iCs/>
          <w:sz w:val="20"/>
          <w:szCs w:val="20"/>
        </w:rPr>
        <w:footnoteRef/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B27CDE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Андрианов В.Д.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Новый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банк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развития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формирование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альтернативной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мировой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валютной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системы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//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Белорусский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экономический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журнал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–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2024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–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(107)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–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С.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44-57.</w:t>
      </w:r>
    </w:p>
  </w:footnote>
  <w:footnote w:id="8">
    <w:p w:rsidR="00F465FB" w:rsidRPr="00DF6A2E" w:rsidRDefault="00F465FB" w:rsidP="00DF6A2E">
      <w:pPr>
        <w:shd w:val="clear" w:color="auto" w:fill="FFFFFF"/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 w:rsidRPr="00DF6A2E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IBRD</w:t>
      </w:r>
      <w:r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subscriptions</w:t>
      </w:r>
      <w:r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and</w:t>
      </w:r>
      <w:r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voting</w:t>
      </w:r>
      <w:r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power</w:t>
      </w:r>
      <w:r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of</w:t>
      </w:r>
      <w:r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member</w:t>
      </w:r>
      <w:r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countries,</w:t>
      </w:r>
      <w:r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val="en-US" w:eastAsia="ru-RU"/>
        </w:rPr>
        <w:t>2022.</w:t>
      </w:r>
    </w:p>
  </w:footnote>
  <w:footnote w:id="9">
    <w:p w:rsidR="00F465FB" w:rsidRPr="00DF6A2E" w:rsidRDefault="00F465FB" w:rsidP="004267A2">
      <w:pPr>
        <w:spacing w:line="240" w:lineRule="auto"/>
        <w:rPr>
          <w:rFonts w:ascii="Times New Roman" w:hAnsi="Times New Roman"/>
          <w:lang w:val="en-US"/>
        </w:rPr>
      </w:pPr>
      <w:r w:rsidRPr="00DF6A2E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4" w:history="1"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NDB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|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New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Development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Bank</w:t>
        </w:r>
      </w:hyperlink>
      <w:r>
        <w:rPr>
          <w:rFonts w:ascii="Times New Roman" w:hAnsi="Times New Roman"/>
          <w:iCs/>
          <w:sz w:val="20"/>
          <w:szCs w:val="20"/>
          <w:lang w:val="en-US"/>
        </w:rPr>
        <w:t>.</w:t>
      </w:r>
    </w:p>
  </w:footnote>
  <w:footnote w:id="10">
    <w:p w:rsidR="00F465FB" w:rsidRPr="00DF6A2E" w:rsidRDefault="00F465FB" w:rsidP="004267A2">
      <w:pPr>
        <w:spacing w:line="240" w:lineRule="auto"/>
        <w:rPr>
          <w:rFonts w:ascii="Times New Roman" w:hAnsi="Times New Roman"/>
          <w:lang w:val="en-US"/>
        </w:rPr>
      </w:pPr>
      <w:r w:rsidRPr="00DF6A2E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5" w:history="1"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NDB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|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New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Development</w:t>
        </w:r>
        <w:r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 xml:space="preserve"> </w:t>
        </w:r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Bank</w:t>
        </w:r>
      </w:hyperlink>
      <w:r w:rsidRPr="00F465FB">
        <w:rPr>
          <w:lang w:val="en-US"/>
        </w:rPr>
        <w:t>.</w:t>
      </w:r>
    </w:p>
  </w:footnote>
  <w:footnote w:id="11">
    <w:p w:rsidR="00F465FB" w:rsidRPr="00DF6A2E" w:rsidRDefault="00F465FB" w:rsidP="00DF6A2E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 w:rsidRPr="00DF6A2E">
        <w:rPr>
          <w:rStyle w:val="a5"/>
          <w:rFonts w:ascii="Times New Roman" w:hAnsi="Times New Roman"/>
          <w:iCs/>
          <w:sz w:val="20"/>
          <w:szCs w:val="20"/>
        </w:rPr>
        <w:footnoteRef/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hyperlink r:id="rId6" w:history="1"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https://tvbrics.com/news/briks-i-ustoychivoe-razvitie-sotrudnichestvo-v-oblasti-ekologii-i-klimata/</w:t>
        </w:r>
      </w:hyperlink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</w:p>
  </w:footnote>
  <w:footnote w:id="12">
    <w:p w:rsidR="00F465FB" w:rsidRPr="00DF6A2E" w:rsidRDefault="00F465FB" w:rsidP="00DF6A2E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 w:rsidRPr="00DF6A2E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BRICS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Leaders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Xiamen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Declaration</w:t>
      </w:r>
      <w:r w:rsidR="0082768A">
        <w:rPr>
          <w:rFonts w:ascii="Times New Roman" w:hAnsi="Times New Roman"/>
          <w:iCs/>
          <w:sz w:val="20"/>
          <w:szCs w:val="20"/>
          <w:lang w:val="en-US"/>
        </w:rPr>
        <w:t>.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="0082768A">
        <w:rPr>
          <w:rFonts w:ascii="Times New Roman" w:hAnsi="Times New Roman"/>
          <w:iCs/>
          <w:sz w:val="20"/>
          <w:szCs w:val="20"/>
          <w:lang w:val="en-US"/>
        </w:rPr>
        <w:t xml:space="preserve">– </w:t>
      </w:r>
      <w:r w:rsidR="0082768A" w:rsidRPr="00DF6A2E">
        <w:rPr>
          <w:rFonts w:ascii="Times New Roman" w:hAnsi="Times New Roman"/>
          <w:iCs/>
          <w:sz w:val="20"/>
          <w:szCs w:val="20"/>
          <w:lang w:val="en-US"/>
        </w:rPr>
        <w:t>2017</w:t>
      </w:r>
      <w:r w:rsidR="0082768A">
        <w:rPr>
          <w:rFonts w:ascii="Times New Roman" w:hAnsi="Times New Roman"/>
          <w:iCs/>
          <w:sz w:val="20"/>
          <w:szCs w:val="20"/>
          <w:lang w:val="en-US"/>
        </w:rPr>
        <w:t xml:space="preserve">. –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September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  <w:lang w:val="en-US"/>
        </w:rPr>
        <w:t>4</w:t>
      </w:r>
      <w:r w:rsidR="0082768A">
        <w:rPr>
          <w:rFonts w:ascii="Times New Roman" w:hAnsi="Times New Roman"/>
          <w:iCs/>
          <w:sz w:val="20"/>
          <w:szCs w:val="20"/>
          <w:lang w:val="en-US"/>
        </w:rPr>
        <w:t>.</w:t>
      </w:r>
    </w:p>
  </w:footnote>
  <w:footnote w:id="13">
    <w:p w:rsidR="00F465FB" w:rsidRPr="00DF6A2E" w:rsidRDefault="00F465FB" w:rsidP="00DF6A2E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 w:rsidRPr="00DF6A2E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2768A">
        <w:rPr>
          <w:rFonts w:ascii="Times New Roman" w:hAnsi="Times New Roman"/>
          <w:iCs/>
          <w:sz w:val="20"/>
          <w:szCs w:val="20"/>
          <w:lang w:val="en-US"/>
        </w:rPr>
        <w:t>Ibid.</w:t>
      </w:r>
    </w:p>
  </w:footnote>
  <w:footnote w:id="14">
    <w:p w:rsidR="00F465FB" w:rsidRPr="00DF6A2E" w:rsidRDefault="00F465FB" w:rsidP="00DF6A2E">
      <w:pPr>
        <w:pStyle w:val="a3"/>
        <w:spacing w:line="240" w:lineRule="auto"/>
        <w:rPr>
          <w:rFonts w:ascii="Times New Roman" w:hAnsi="Times New Roman"/>
          <w:iCs/>
          <w:lang w:val="en-US"/>
        </w:rPr>
      </w:pPr>
      <w:r w:rsidRPr="00DF6A2E">
        <w:rPr>
          <w:rStyle w:val="a5"/>
          <w:rFonts w:ascii="Times New Roman" w:hAnsi="Times New Roman"/>
          <w:iCs/>
        </w:rPr>
        <w:footnoteRef/>
      </w:r>
      <w:r>
        <w:rPr>
          <w:rFonts w:ascii="Times New Roman" w:hAnsi="Times New Roman"/>
          <w:iCs/>
          <w:lang w:val="en-US"/>
        </w:rPr>
        <w:t xml:space="preserve"> </w:t>
      </w:r>
      <w:hyperlink r:id="rId7" w:history="1">
        <w:r w:rsidRPr="00DF6A2E">
          <w:rPr>
            <w:rStyle w:val="a9"/>
            <w:rFonts w:ascii="Times New Roman" w:hAnsi="Times New Roman"/>
            <w:iCs/>
            <w:color w:val="auto"/>
            <w:u w:val="none"/>
            <w:lang w:val="en-US"/>
          </w:rPr>
          <w:t>http://unepinquiry.org/wp-content/uploads/2017/01/2016-09-04-g20-communique-en.pdf</w:t>
        </w:r>
      </w:hyperlink>
    </w:p>
  </w:footnote>
  <w:footnote w:id="15">
    <w:p w:rsidR="00F465FB" w:rsidRPr="00DF6A2E" w:rsidRDefault="00F465FB" w:rsidP="00DF6A2E">
      <w:pPr>
        <w:pStyle w:val="a3"/>
        <w:spacing w:line="240" w:lineRule="auto"/>
        <w:rPr>
          <w:rFonts w:ascii="Times New Roman" w:hAnsi="Times New Roman"/>
          <w:iCs/>
          <w:lang w:val="en-US"/>
        </w:rPr>
      </w:pPr>
      <w:r w:rsidRPr="00DF6A2E">
        <w:rPr>
          <w:rStyle w:val="a5"/>
          <w:rFonts w:ascii="Times New Roman" w:hAnsi="Times New Roman"/>
          <w:iCs/>
        </w:rPr>
        <w:footnoteRef/>
      </w:r>
      <w:r>
        <w:rPr>
          <w:rFonts w:ascii="Times New Roman" w:hAnsi="Times New Roman"/>
          <w:iCs/>
          <w:lang w:val="en-US"/>
        </w:rPr>
        <w:t xml:space="preserve"> </w:t>
      </w:r>
      <w:hyperlink r:id="rId8" w:anchor="parentHorizontalTab2" w:history="1">
        <w:r w:rsidRPr="00DF6A2E">
          <w:rPr>
            <w:rStyle w:val="a9"/>
            <w:rFonts w:ascii="Times New Roman" w:hAnsi="Times New Roman"/>
            <w:iCs/>
            <w:color w:val="auto"/>
            <w:u w:val="none"/>
            <w:lang w:val="en-US"/>
          </w:rPr>
          <w:t>http://ndb.int/NDB-Successfully-Issued-First-RMB-denominated-Green-Financial-Bond.php#parentHorizontalTab2</w:t>
        </w:r>
      </w:hyperlink>
    </w:p>
  </w:footnote>
  <w:footnote w:id="16">
    <w:p w:rsidR="00F465FB" w:rsidRPr="00DF6A2E" w:rsidRDefault="00F465FB" w:rsidP="00782F98">
      <w:pPr>
        <w:spacing w:line="240" w:lineRule="auto"/>
        <w:rPr>
          <w:rFonts w:ascii="Times New Roman" w:hAnsi="Times New Roman"/>
          <w:lang w:val="en-US"/>
        </w:rPr>
      </w:pPr>
      <w:r w:rsidRPr="00DF6A2E">
        <w:rPr>
          <w:rStyle w:val="a5"/>
          <w:rFonts w:ascii="Times New Roman" w:hAnsi="Times New Roman"/>
          <w:iCs/>
          <w:sz w:val="20"/>
          <w:szCs w:val="20"/>
        </w:rPr>
        <w:footnoteRef/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hyperlink r:id="rId9" w:history="1">
        <w:r w:rsidRPr="00DF6A2E">
          <w:rPr>
            <w:rStyle w:val="a9"/>
            <w:rFonts w:ascii="Times New Roman" w:hAnsi="Times New Roman"/>
            <w:iCs/>
            <w:color w:val="auto"/>
            <w:sz w:val="20"/>
            <w:szCs w:val="20"/>
            <w:u w:val="none"/>
            <w:lang w:val="en-US"/>
          </w:rPr>
          <w:t>http://www.kommersant.ru/doc/3211702</w:t>
        </w:r>
      </w:hyperlink>
    </w:p>
  </w:footnote>
  <w:footnote w:id="17">
    <w:p w:rsidR="00F465FB" w:rsidRPr="00DF6A2E" w:rsidRDefault="00F465FB" w:rsidP="00044585">
      <w:pPr>
        <w:spacing w:line="240" w:lineRule="auto"/>
        <w:rPr>
          <w:rFonts w:ascii="Times New Roman" w:hAnsi="Times New Roman"/>
        </w:rPr>
      </w:pPr>
      <w:r w:rsidRPr="00DF6A2E">
        <w:rPr>
          <w:rStyle w:val="a5"/>
          <w:rFonts w:ascii="Times New Roman" w:hAnsi="Times New Roman"/>
          <w:iCs/>
          <w:sz w:val="20"/>
          <w:szCs w:val="20"/>
        </w:rPr>
        <w:footnoteRef/>
      </w:r>
      <w:r>
        <w:rPr>
          <w:rFonts w:ascii="Times New Roman" w:hAnsi="Times New Roman"/>
          <w:iCs/>
          <w:sz w:val="20"/>
          <w:szCs w:val="20"/>
        </w:rPr>
        <w:t xml:space="preserve"> </w:t>
      </w:r>
      <w:hyperlink r:id="rId10" w:history="1">
        <w:r w:rsidRPr="00DF6A2E">
          <w:rPr>
            <w:rStyle w:val="a9"/>
            <w:rFonts w:ascii="Times New Roman" w:eastAsia="Times New Roman" w:hAnsi="Times New Roman"/>
            <w:iCs/>
            <w:color w:val="auto"/>
            <w:sz w:val="20"/>
            <w:szCs w:val="20"/>
            <w:u w:val="none"/>
            <w:lang w:eastAsia="ru-RU"/>
          </w:rPr>
          <w:t>infobrics.org</w:t>
        </w:r>
      </w:hyperlink>
    </w:p>
  </w:footnote>
  <w:footnote w:id="18">
    <w:p w:rsidR="00F465FB" w:rsidRPr="00DF6A2E" w:rsidRDefault="00F465FB" w:rsidP="00DF6A2E">
      <w:pPr>
        <w:spacing w:line="240" w:lineRule="auto"/>
        <w:rPr>
          <w:rFonts w:ascii="Times New Roman" w:hAnsi="Times New Roman"/>
          <w:sz w:val="20"/>
          <w:szCs w:val="20"/>
        </w:rPr>
      </w:pPr>
      <w:r w:rsidRPr="00DF6A2E">
        <w:rPr>
          <w:rStyle w:val="a5"/>
          <w:rFonts w:ascii="Times New Roman" w:hAnsi="Times New Roman"/>
          <w:iCs/>
          <w:sz w:val="20"/>
          <w:szCs w:val="20"/>
        </w:rPr>
        <w:footnoteRef/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Во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время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16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саммита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БРИКС,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проходившего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в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Казани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в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октябре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2024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г.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13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государств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стали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партнёрами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объединения.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Новыми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странами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партнёрами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БРИКС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стали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Алжир,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Белоруссия,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Боливия,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Вьетнам,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Индонезия,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Казахстан,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Куба,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Малайзия,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Нигерия,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Таиланд,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Турция,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Уганда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Узбекистан.</w:t>
      </w:r>
      <w:r>
        <w:rPr>
          <w:rFonts w:ascii="Times New Roman" w:hAnsi="Times New Roman"/>
          <w:iCs/>
          <w:sz w:val="20"/>
          <w:szCs w:val="20"/>
        </w:rPr>
        <w:t xml:space="preserve"> </w:t>
      </w:r>
    </w:p>
  </w:footnote>
  <w:footnote w:id="19">
    <w:p w:rsidR="00F465FB" w:rsidRPr="00044585" w:rsidRDefault="00F465FB" w:rsidP="00044585">
      <w:pPr>
        <w:spacing w:line="240" w:lineRule="auto"/>
        <w:rPr>
          <w:rFonts w:ascii="Times New Roman" w:hAnsi="Times New Roman"/>
          <w:iCs/>
          <w:sz w:val="20"/>
          <w:szCs w:val="20"/>
        </w:rPr>
      </w:pPr>
      <w:r w:rsidRPr="00DF6A2E">
        <w:rPr>
          <w:rStyle w:val="a5"/>
          <w:rFonts w:ascii="Times New Roman" w:hAnsi="Times New Roman"/>
          <w:iCs/>
          <w:sz w:val="20"/>
          <w:szCs w:val="20"/>
        </w:rPr>
        <w:footnoteRef/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044585">
        <w:rPr>
          <w:rFonts w:ascii="Times New Roman" w:hAnsi="Times New Roman"/>
          <w:i/>
          <w:iCs/>
          <w:sz w:val="20"/>
          <w:szCs w:val="20"/>
        </w:rPr>
        <w:t>Андрианов В.Д.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Новый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банк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развития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усиление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роли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стран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БРИКС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в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мировой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финансовой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системе</w:t>
      </w:r>
      <w:r>
        <w:rPr>
          <w:rFonts w:ascii="Times New Roman" w:hAnsi="Times New Roman"/>
          <w:iCs/>
          <w:sz w:val="20"/>
          <w:szCs w:val="20"/>
        </w:rPr>
        <w:t xml:space="preserve"> // </w:t>
      </w:r>
      <w:r w:rsidRPr="00DF6A2E">
        <w:rPr>
          <w:rFonts w:ascii="Times New Roman" w:hAnsi="Times New Roman"/>
          <w:iCs/>
          <w:sz w:val="20"/>
          <w:szCs w:val="20"/>
        </w:rPr>
        <w:t>Научно-технологическое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и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инновационное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сотрудничество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стран</w:t>
      </w:r>
      <w:r>
        <w:rPr>
          <w:rFonts w:ascii="Times New Roman" w:hAnsi="Times New Roman"/>
          <w:iCs/>
          <w:sz w:val="20"/>
          <w:szCs w:val="20"/>
        </w:rPr>
        <w:t xml:space="preserve"> БРИКС. – </w:t>
      </w:r>
      <w:r w:rsidRPr="00DF6A2E">
        <w:rPr>
          <w:rFonts w:ascii="Times New Roman" w:hAnsi="Times New Roman"/>
          <w:iCs/>
          <w:sz w:val="20"/>
          <w:szCs w:val="20"/>
        </w:rPr>
        <w:t>М.: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ИНИОН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РАН,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2023</w:t>
      </w:r>
      <w:r>
        <w:rPr>
          <w:rFonts w:ascii="Times New Roman" w:hAnsi="Times New Roman"/>
          <w:iCs/>
          <w:sz w:val="20"/>
          <w:szCs w:val="20"/>
        </w:rPr>
        <w:t xml:space="preserve">. – С. </w:t>
      </w:r>
      <w:r w:rsidRPr="00DF6A2E">
        <w:rPr>
          <w:rFonts w:ascii="Times New Roman" w:hAnsi="Times New Roman"/>
          <w:iCs/>
          <w:sz w:val="20"/>
          <w:szCs w:val="20"/>
        </w:rPr>
        <w:t>11-19.</w:t>
      </w:r>
      <w:r>
        <w:rPr>
          <w:rFonts w:ascii="Times New Roman" w:hAnsi="Times New Roman"/>
          <w:iCs/>
          <w:sz w:val="20"/>
          <w:szCs w:val="20"/>
        </w:rPr>
        <w:t xml:space="preserve"> </w:t>
      </w:r>
    </w:p>
  </w:footnote>
  <w:footnote w:id="20">
    <w:p w:rsidR="00F465FB" w:rsidRPr="00DF6A2E" w:rsidRDefault="00F465FB" w:rsidP="00DF6A2E">
      <w:pPr>
        <w:pStyle w:val="a3"/>
        <w:spacing w:line="240" w:lineRule="auto"/>
        <w:rPr>
          <w:rFonts w:ascii="Times New Roman" w:hAnsi="Times New Roman"/>
          <w:iCs/>
        </w:rPr>
      </w:pPr>
      <w:r w:rsidRPr="00DF6A2E">
        <w:rPr>
          <w:rStyle w:val="a5"/>
          <w:rFonts w:ascii="Times New Roman" w:hAnsi="Times New Roman"/>
          <w:iCs/>
        </w:rPr>
        <w:footnoteRef/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Возможные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названия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единой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валюты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стран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Персидского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залива: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«динар»,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«риал»,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«джуман»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(в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переводе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с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арабского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—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жемчуг)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и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некоторые</w:t>
      </w:r>
      <w:r>
        <w:rPr>
          <w:rFonts w:ascii="Times New Roman" w:hAnsi="Times New Roman"/>
          <w:iCs/>
        </w:rPr>
        <w:t xml:space="preserve"> </w:t>
      </w:r>
      <w:r w:rsidRPr="00DF6A2E">
        <w:rPr>
          <w:rFonts w:ascii="Times New Roman" w:hAnsi="Times New Roman"/>
          <w:iCs/>
        </w:rPr>
        <w:t>др.</w:t>
      </w:r>
      <w:r>
        <w:rPr>
          <w:rFonts w:ascii="Times New Roman" w:hAnsi="Times New Roman"/>
          <w:iCs/>
        </w:rPr>
        <w:t xml:space="preserve"> </w:t>
      </w:r>
    </w:p>
  </w:footnote>
  <w:footnote w:id="21">
    <w:p w:rsidR="00F465FB" w:rsidRPr="00DF6A2E" w:rsidRDefault="00F465FB" w:rsidP="00DF6A2E">
      <w:pPr>
        <w:spacing w:line="240" w:lineRule="auto"/>
        <w:rPr>
          <w:rFonts w:ascii="Times New Roman" w:hAnsi="Times New Roman"/>
          <w:sz w:val="20"/>
          <w:szCs w:val="20"/>
        </w:rPr>
      </w:pPr>
      <w:r w:rsidRPr="00DF6A2E">
        <w:rPr>
          <w:rStyle w:val="a5"/>
          <w:rFonts w:ascii="Times New Roman" w:hAnsi="Times New Roman"/>
          <w:iCs/>
          <w:sz w:val="20"/>
          <w:szCs w:val="20"/>
        </w:rPr>
        <w:footnoteRef/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hAnsi="Times New Roman"/>
          <w:iCs/>
          <w:sz w:val="20"/>
          <w:szCs w:val="20"/>
        </w:rPr>
        <w:t>https://www.banki.ru/news/lenta/?id=10948382</w:t>
      </w:r>
    </w:p>
  </w:footnote>
  <w:footnote w:id="22">
    <w:p w:rsidR="00F465FB" w:rsidRPr="00DD7FEE" w:rsidRDefault="00F465FB" w:rsidP="00DD7FEE">
      <w:pPr>
        <w:spacing w:line="240" w:lineRule="auto"/>
        <w:rPr>
          <w:rFonts w:ascii="Times New Roman" w:hAnsi="Times New Roman"/>
        </w:rPr>
      </w:pPr>
      <w:r w:rsidRPr="00DF6A2E">
        <w:rPr>
          <w:rStyle w:val="a5"/>
          <w:rFonts w:ascii="Times New Roman" w:hAnsi="Times New Roman"/>
          <w:iCs/>
          <w:sz w:val="20"/>
          <w:szCs w:val="20"/>
        </w:rPr>
        <w:footnoteRef/>
      </w:r>
      <w:r w:rsidRPr="008E75A4">
        <w:rPr>
          <w:rFonts w:ascii="Times New Roman" w:hAnsi="Times New Roman"/>
          <w:iCs/>
          <w:sz w:val="20"/>
          <w:szCs w:val="20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Казанская</w:t>
      </w:r>
      <w:r w:rsidRPr="008E75A4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декларация</w:t>
      </w:r>
      <w:r w:rsidRPr="008E75A4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БРИКС</w:t>
      </w:r>
      <w:r w:rsidRPr="008E75A4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23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октября</w:t>
      </w:r>
      <w:r w:rsidRPr="008E75A4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2024 </w:t>
      </w:r>
      <w:r w:rsidRPr="00DF6A2E">
        <w:rPr>
          <w:rFonts w:ascii="Times New Roman" w:eastAsia="Times New Roman" w:hAnsi="Times New Roman"/>
          <w:iCs/>
          <w:sz w:val="20"/>
          <w:szCs w:val="20"/>
          <w:lang w:eastAsia="ru-RU"/>
        </w:rPr>
        <w:t>г</w:t>
      </w:r>
      <w:r w:rsidR="00DD7FEE">
        <w:rPr>
          <w:rFonts w:ascii="Times New Roman" w:eastAsia="Times New Roman" w:hAnsi="Times New Roman"/>
          <w:iCs/>
          <w:sz w:val="20"/>
          <w:szCs w:val="20"/>
          <w:lang w:eastAsia="ru-RU"/>
        </w:rPr>
        <w:t>. –</w:t>
      </w:r>
      <w:r w:rsidRPr="00DD7FEE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hyperlink r:id="rId11" w:history="1">
        <w:r w:rsidRPr="00DF6A2E">
          <w:rPr>
            <w:rStyle w:val="a9"/>
            <w:rFonts w:ascii="Times New Roman" w:eastAsia="Times New Roman" w:hAnsi="Times New Roman"/>
            <w:iCs/>
            <w:color w:val="auto"/>
            <w:sz w:val="20"/>
            <w:szCs w:val="20"/>
            <w:u w:val="none"/>
            <w:lang w:val="en-US" w:eastAsia="ru-RU"/>
          </w:rPr>
          <w:t>infobrics</w:t>
        </w:r>
        <w:r w:rsidRPr="00DD7FEE">
          <w:rPr>
            <w:rStyle w:val="a9"/>
            <w:rFonts w:ascii="Times New Roman" w:eastAsia="Times New Roman" w:hAnsi="Times New Roman"/>
            <w:iCs/>
            <w:color w:val="auto"/>
            <w:sz w:val="20"/>
            <w:szCs w:val="20"/>
            <w:u w:val="none"/>
            <w:lang w:eastAsia="ru-RU"/>
          </w:rPr>
          <w:t>.</w:t>
        </w:r>
        <w:r w:rsidRPr="00DF6A2E">
          <w:rPr>
            <w:rStyle w:val="a9"/>
            <w:rFonts w:ascii="Times New Roman" w:eastAsia="Times New Roman" w:hAnsi="Times New Roman"/>
            <w:iCs/>
            <w:color w:val="auto"/>
            <w:sz w:val="20"/>
            <w:szCs w:val="20"/>
            <w:u w:val="none"/>
            <w:lang w:val="en-US" w:eastAsia="ru-RU"/>
          </w:rPr>
          <w:t>org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5FB" w:rsidRPr="00455765" w:rsidRDefault="00F465FB" w:rsidP="00455765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>
    <w:nsid w:val="09E53B04"/>
    <w:multiLevelType w:val="hybridMultilevel"/>
    <w:tmpl w:val="932A3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FD512A"/>
    <w:multiLevelType w:val="hybridMultilevel"/>
    <w:tmpl w:val="DF1496E6"/>
    <w:lvl w:ilvl="0" w:tplc="9C48F2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9CC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6C7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7C5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3CC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22D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B2D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AE6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3C8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4239BA"/>
    <w:multiLevelType w:val="hybridMultilevel"/>
    <w:tmpl w:val="CA0E07D0"/>
    <w:lvl w:ilvl="0" w:tplc="E0B878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5800AA"/>
    <w:multiLevelType w:val="hybridMultilevel"/>
    <w:tmpl w:val="552C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65AE6"/>
    <w:multiLevelType w:val="hybridMultilevel"/>
    <w:tmpl w:val="D356203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3705381"/>
    <w:multiLevelType w:val="multilevel"/>
    <w:tmpl w:val="A074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3579F"/>
    <w:multiLevelType w:val="hybridMultilevel"/>
    <w:tmpl w:val="79A8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E2391"/>
    <w:multiLevelType w:val="hybridMultilevel"/>
    <w:tmpl w:val="6E36A5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54F032BA"/>
    <w:multiLevelType w:val="multilevel"/>
    <w:tmpl w:val="9D8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BF3F22"/>
    <w:multiLevelType w:val="multilevel"/>
    <w:tmpl w:val="819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4C2"/>
    <w:rsid w:val="00001943"/>
    <w:rsid w:val="0000226E"/>
    <w:rsid w:val="00002A6F"/>
    <w:rsid w:val="00006788"/>
    <w:rsid w:val="00020B39"/>
    <w:rsid w:val="000225C1"/>
    <w:rsid w:val="00023162"/>
    <w:rsid w:val="00027A8A"/>
    <w:rsid w:val="000305EA"/>
    <w:rsid w:val="00030F43"/>
    <w:rsid w:val="000326A1"/>
    <w:rsid w:val="00032D1D"/>
    <w:rsid w:val="000370D5"/>
    <w:rsid w:val="000372E3"/>
    <w:rsid w:val="000407C5"/>
    <w:rsid w:val="00044585"/>
    <w:rsid w:val="00045780"/>
    <w:rsid w:val="00052456"/>
    <w:rsid w:val="0005348F"/>
    <w:rsid w:val="00056490"/>
    <w:rsid w:val="000564D7"/>
    <w:rsid w:val="000574FA"/>
    <w:rsid w:val="00060C50"/>
    <w:rsid w:val="00062BF3"/>
    <w:rsid w:val="0007211F"/>
    <w:rsid w:val="00072879"/>
    <w:rsid w:val="0008516D"/>
    <w:rsid w:val="00091A59"/>
    <w:rsid w:val="000925B8"/>
    <w:rsid w:val="000A12C6"/>
    <w:rsid w:val="000A65A2"/>
    <w:rsid w:val="000B4BE5"/>
    <w:rsid w:val="000B53CE"/>
    <w:rsid w:val="000C3FE0"/>
    <w:rsid w:val="000C4738"/>
    <w:rsid w:val="000C483D"/>
    <w:rsid w:val="000D1BB9"/>
    <w:rsid w:val="000D276C"/>
    <w:rsid w:val="000D7170"/>
    <w:rsid w:val="000E6081"/>
    <w:rsid w:val="000F0073"/>
    <w:rsid w:val="000F1C05"/>
    <w:rsid w:val="000F2E99"/>
    <w:rsid w:val="000F427E"/>
    <w:rsid w:val="000F42EA"/>
    <w:rsid w:val="000F43CC"/>
    <w:rsid w:val="000F531A"/>
    <w:rsid w:val="000F6113"/>
    <w:rsid w:val="000F6AA1"/>
    <w:rsid w:val="000F7770"/>
    <w:rsid w:val="00102D09"/>
    <w:rsid w:val="00105D7D"/>
    <w:rsid w:val="00106757"/>
    <w:rsid w:val="00107674"/>
    <w:rsid w:val="00107FFE"/>
    <w:rsid w:val="00111E15"/>
    <w:rsid w:val="001124A7"/>
    <w:rsid w:val="001125D9"/>
    <w:rsid w:val="001135C8"/>
    <w:rsid w:val="001150D1"/>
    <w:rsid w:val="00115E0F"/>
    <w:rsid w:val="00117A58"/>
    <w:rsid w:val="00117DFB"/>
    <w:rsid w:val="00123E30"/>
    <w:rsid w:val="00126F26"/>
    <w:rsid w:val="001275FE"/>
    <w:rsid w:val="001279AC"/>
    <w:rsid w:val="0013038D"/>
    <w:rsid w:val="00130457"/>
    <w:rsid w:val="00131E19"/>
    <w:rsid w:val="00140779"/>
    <w:rsid w:val="00140A44"/>
    <w:rsid w:val="0015043F"/>
    <w:rsid w:val="001508E0"/>
    <w:rsid w:val="00152CB3"/>
    <w:rsid w:val="00160741"/>
    <w:rsid w:val="001614DB"/>
    <w:rsid w:val="00171B0C"/>
    <w:rsid w:val="00177A78"/>
    <w:rsid w:val="00177D5C"/>
    <w:rsid w:val="00177F2C"/>
    <w:rsid w:val="00180C3B"/>
    <w:rsid w:val="0018247B"/>
    <w:rsid w:val="00182499"/>
    <w:rsid w:val="00197655"/>
    <w:rsid w:val="001A1B7B"/>
    <w:rsid w:val="001A52C7"/>
    <w:rsid w:val="001A5615"/>
    <w:rsid w:val="001A7047"/>
    <w:rsid w:val="001B3BDB"/>
    <w:rsid w:val="001B5585"/>
    <w:rsid w:val="001B6A04"/>
    <w:rsid w:val="001B73C2"/>
    <w:rsid w:val="001C314F"/>
    <w:rsid w:val="001C3426"/>
    <w:rsid w:val="001D27D4"/>
    <w:rsid w:val="001D2997"/>
    <w:rsid w:val="001D5499"/>
    <w:rsid w:val="001E30B3"/>
    <w:rsid w:val="001E39E8"/>
    <w:rsid w:val="001E53F9"/>
    <w:rsid w:val="001E66C8"/>
    <w:rsid w:val="001F245F"/>
    <w:rsid w:val="001F278D"/>
    <w:rsid w:val="001F3266"/>
    <w:rsid w:val="001F708C"/>
    <w:rsid w:val="00201854"/>
    <w:rsid w:val="00206ED4"/>
    <w:rsid w:val="002102E1"/>
    <w:rsid w:val="002125A9"/>
    <w:rsid w:val="0021274C"/>
    <w:rsid w:val="00214B2C"/>
    <w:rsid w:val="002151F3"/>
    <w:rsid w:val="00220D82"/>
    <w:rsid w:val="00221F67"/>
    <w:rsid w:val="00223C8D"/>
    <w:rsid w:val="002244B8"/>
    <w:rsid w:val="00227055"/>
    <w:rsid w:val="00230D38"/>
    <w:rsid w:val="00233971"/>
    <w:rsid w:val="00234DE2"/>
    <w:rsid w:val="002368E5"/>
    <w:rsid w:val="00236BBD"/>
    <w:rsid w:val="0024014F"/>
    <w:rsid w:val="002434F8"/>
    <w:rsid w:val="00244643"/>
    <w:rsid w:val="00250D79"/>
    <w:rsid w:val="00253A12"/>
    <w:rsid w:val="00260934"/>
    <w:rsid w:val="0026158B"/>
    <w:rsid w:val="00261BED"/>
    <w:rsid w:val="00261F38"/>
    <w:rsid w:val="00262903"/>
    <w:rsid w:val="00262BAB"/>
    <w:rsid w:val="002635D9"/>
    <w:rsid w:val="00265711"/>
    <w:rsid w:val="002672CD"/>
    <w:rsid w:val="002707E7"/>
    <w:rsid w:val="00273804"/>
    <w:rsid w:val="00275BD4"/>
    <w:rsid w:val="002816E9"/>
    <w:rsid w:val="0028438F"/>
    <w:rsid w:val="002869D2"/>
    <w:rsid w:val="002910BF"/>
    <w:rsid w:val="002933B6"/>
    <w:rsid w:val="00293D03"/>
    <w:rsid w:val="002A0354"/>
    <w:rsid w:val="002A13D8"/>
    <w:rsid w:val="002A19B6"/>
    <w:rsid w:val="002A775A"/>
    <w:rsid w:val="002B1075"/>
    <w:rsid w:val="002B2EEA"/>
    <w:rsid w:val="002B3C3A"/>
    <w:rsid w:val="002C2053"/>
    <w:rsid w:val="002C3AC5"/>
    <w:rsid w:val="002D04BE"/>
    <w:rsid w:val="002D080A"/>
    <w:rsid w:val="002D3A8F"/>
    <w:rsid w:val="002E5675"/>
    <w:rsid w:val="002F2DF1"/>
    <w:rsid w:val="002F543F"/>
    <w:rsid w:val="002F598F"/>
    <w:rsid w:val="003009B9"/>
    <w:rsid w:val="00307A86"/>
    <w:rsid w:val="003105FD"/>
    <w:rsid w:val="003106F0"/>
    <w:rsid w:val="00311AF0"/>
    <w:rsid w:val="00314A41"/>
    <w:rsid w:val="0031519E"/>
    <w:rsid w:val="00316F13"/>
    <w:rsid w:val="00317494"/>
    <w:rsid w:val="00320E39"/>
    <w:rsid w:val="003217A2"/>
    <w:rsid w:val="00324E4D"/>
    <w:rsid w:val="003250A6"/>
    <w:rsid w:val="00331C5B"/>
    <w:rsid w:val="00344391"/>
    <w:rsid w:val="00346FE4"/>
    <w:rsid w:val="00347E26"/>
    <w:rsid w:val="0035572B"/>
    <w:rsid w:val="00362EE8"/>
    <w:rsid w:val="00365B06"/>
    <w:rsid w:val="0037110A"/>
    <w:rsid w:val="00376117"/>
    <w:rsid w:val="00376AB4"/>
    <w:rsid w:val="0037731E"/>
    <w:rsid w:val="00377523"/>
    <w:rsid w:val="00383304"/>
    <w:rsid w:val="00385A46"/>
    <w:rsid w:val="00393EA6"/>
    <w:rsid w:val="003A32E1"/>
    <w:rsid w:val="003B0BEA"/>
    <w:rsid w:val="003B0DCB"/>
    <w:rsid w:val="003B6135"/>
    <w:rsid w:val="003C02A9"/>
    <w:rsid w:val="003C0714"/>
    <w:rsid w:val="003C3368"/>
    <w:rsid w:val="003C72D2"/>
    <w:rsid w:val="003E0573"/>
    <w:rsid w:val="003E09E4"/>
    <w:rsid w:val="003E5B46"/>
    <w:rsid w:val="003E5ED2"/>
    <w:rsid w:val="003F065D"/>
    <w:rsid w:val="00404367"/>
    <w:rsid w:val="00405352"/>
    <w:rsid w:val="00406368"/>
    <w:rsid w:val="00406FAE"/>
    <w:rsid w:val="00420E0B"/>
    <w:rsid w:val="0042136F"/>
    <w:rsid w:val="004214DE"/>
    <w:rsid w:val="0042449C"/>
    <w:rsid w:val="004267A2"/>
    <w:rsid w:val="004307A8"/>
    <w:rsid w:val="00430AB0"/>
    <w:rsid w:val="004370DA"/>
    <w:rsid w:val="00440974"/>
    <w:rsid w:val="00440B9D"/>
    <w:rsid w:val="00441705"/>
    <w:rsid w:val="00444C3C"/>
    <w:rsid w:val="00447206"/>
    <w:rsid w:val="00450D69"/>
    <w:rsid w:val="0045470A"/>
    <w:rsid w:val="00455765"/>
    <w:rsid w:val="0046149C"/>
    <w:rsid w:val="004622F5"/>
    <w:rsid w:val="00463157"/>
    <w:rsid w:val="00470131"/>
    <w:rsid w:val="004708EF"/>
    <w:rsid w:val="00474630"/>
    <w:rsid w:val="00477E91"/>
    <w:rsid w:val="00477EA8"/>
    <w:rsid w:val="00480AA5"/>
    <w:rsid w:val="004832BA"/>
    <w:rsid w:val="00484EE3"/>
    <w:rsid w:val="00486E4D"/>
    <w:rsid w:val="00490F39"/>
    <w:rsid w:val="0049166A"/>
    <w:rsid w:val="004924B7"/>
    <w:rsid w:val="004957E0"/>
    <w:rsid w:val="00495CBD"/>
    <w:rsid w:val="004A2C1C"/>
    <w:rsid w:val="004A7916"/>
    <w:rsid w:val="004B7691"/>
    <w:rsid w:val="004C0EFC"/>
    <w:rsid w:val="004C347B"/>
    <w:rsid w:val="004C63F1"/>
    <w:rsid w:val="004D1005"/>
    <w:rsid w:val="004D2156"/>
    <w:rsid w:val="004D76A4"/>
    <w:rsid w:val="004E331A"/>
    <w:rsid w:val="004E53AB"/>
    <w:rsid w:val="004E5BDA"/>
    <w:rsid w:val="004E613B"/>
    <w:rsid w:val="004E7020"/>
    <w:rsid w:val="004F32B4"/>
    <w:rsid w:val="004F468E"/>
    <w:rsid w:val="004F77B2"/>
    <w:rsid w:val="004F7AD5"/>
    <w:rsid w:val="00501CA5"/>
    <w:rsid w:val="005049A3"/>
    <w:rsid w:val="00505503"/>
    <w:rsid w:val="00506094"/>
    <w:rsid w:val="00506138"/>
    <w:rsid w:val="00514793"/>
    <w:rsid w:val="00516FCC"/>
    <w:rsid w:val="005170C1"/>
    <w:rsid w:val="005210FA"/>
    <w:rsid w:val="00522317"/>
    <w:rsid w:val="00524690"/>
    <w:rsid w:val="0052599C"/>
    <w:rsid w:val="00532254"/>
    <w:rsid w:val="0053387D"/>
    <w:rsid w:val="00533A9B"/>
    <w:rsid w:val="0053696F"/>
    <w:rsid w:val="0054007C"/>
    <w:rsid w:val="0054558E"/>
    <w:rsid w:val="005476FD"/>
    <w:rsid w:val="00547720"/>
    <w:rsid w:val="005536FA"/>
    <w:rsid w:val="00561F02"/>
    <w:rsid w:val="00562726"/>
    <w:rsid w:val="00565586"/>
    <w:rsid w:val="0056656F"/>
    <w:rsid w:val="00572379"/>
    <w:rsid w:val="00573209"/>
    <w:rsid w:val="00573463"/>
    <w:rsid w:val="00573B5B"/>
    <w:rsid w:val="00573E58"/>
    <w:rsid w:val="0057586A"/>
    <w:rsid w:val="00576C4E"/>
    <w:rsid w:val="00581037"/>
    <w:rsid w:val="00581143"/>
    <w:rsid w:val="005841AD"/>
    <w:rsid w:val="00584326"/>
    <w:rsid w:val="005847B3"/>
    <w:rsid w:val="00591552"/>
    <w:rsid w:val="00593A8B"/>
    <w:rsid w:val="00594035"/>
    <w:rsid w:val="00594AA4"/>
    <w:rsid w:val="005A0FF5"/>
    <w:rsid w:val="005A38C9"/>
    <w:rsid w:val="005A622A"/>
    <w:rsid w:val="005B29A2"/>
    <w:rsid w:val="005B328A"/>
    <w:rsid w:val="005B558F"/>
    <w:rsid w:val="005B6F19"/>
    <w:rsid w:val="005C374E"/>
    <w:rsid w:val="005C3D1B"/>
    <w:rsid w:val="005C4DCC"/>
    <w:rsid w:val="005D0A80"/>
    <w:rsid w:val="005D252F"/>
    <w:rsid w:val="005D288C"/>
    <w:rsid w:val="005D7757"/>
    <w:rsid w:val="005E029F"/>
    <w:rsid w:val="005E4CED"/>
    <w:rsid w:val="005E631C"/>
    <w:rsid w:val="005E6498"/>
    <w:rsid w:val="005E64F8"/>
    <w:rsid w:val="005E65EF"/>
    <w:rsid w:val="005E6CE4"/>
    <w:rsid w:val="005E79C0"/>
    <w:rsid w:val="005F00F6"/>
    <w:rsid w:val="005F6965"/>
    <w:rsid w:val="00601369"/>
    <w:rsid w:val="00603FD3"/>
    <w:rsid w:val="006067AD"/>
    <w:rsid w:val="006067AF"/>
    <w:rsid w:val="00607ED8"/>
    <w:rsid w:val="00610935"/>
    <w:rsid w:val="0061170B"/>
    <w:rsid w:val="00613278"/>
    <w:rsid w:val="00617717"/>
    <w:rsid w:val="00620A48"/>
    <w:rsid w:val="00620F76"/>
    <w:rsid w:val="006239A2"/>
    <w:rsid w:val="006261CE"/>
    <w:rsid w:val="006262B8"/>
    <w:rsid w:val="0063076C"/>
    <w:rsid w:val="00635D69"/>
    <w:rsid w:val="006365B2"/>
    <w:rsid w:val="00641175"/>
    <w:rsid w:val="006432E0"/>
    <w:rsid w:val="006467AA"/>
    <w:rsid w:val="00651002"/>
    <w:rsid w:val="00653FB1"/>
    <w:rsid w:val="00654971"/>
    <w:rsid w:val="00654978"/>
    <w:rsid w:val="00662401"/>
    <w:rsid w:val="00663E9F"/>
    <w:rsid w:val="00675B80"/>
    <w:rsid w:val="006773BC"/>
    <w:rsid w:val="00687C77"/>
    <w:rsid w:val="006918F2"/>
    <w:rsid w:val="006928F1"/>
    <w:rsid w:val="0069308E"/>
    <w:rsid w:val="0069441A"/>
    <w:rsid w:val="00696613"/>
    <w:rsid w:val="0069679A"/>
    <w:rsid w:val="006A0F5F"/>
    <w:rsid w:val="006A13A5"/>
    <w:rsid w:val="006A14BD"/>
    <w:rsid w:val="006A1D72"/>
    <w:rsid w:val="006A3020"/>
    <w:rsid w:val="006A3549"/>
    <w:rsid w:val="006A39CA"/>
    <w:rsid w:val="006A4196"/>
    <w:rsid w:val="006A439F"/>
    <w:rsid w:val="006A6340"/>
    <w:rsid w:val="006C4E7B"/>
    <w:rsid w:val="006C60F6"/>
    <w:rsid w:val="006C6703"/>
    <w:rsid w:val="006D5F0B"/>
    <w:rsid w:val="006D7A3A"/>
    <w:rsid w:val="006E5C9E"/>
    <w:rsid w:val="006E688E"/>
    <w:rsid w:val="006F0880"/>
    <w:rsid w:val="006F1404"/>
    <w:rsid w:val="006F3ED0"/>
    <w:rsid w:val="006F7B80"/>
    <w:rsid w:val="006F7DE5"/>
    <w:rsid w:val="0070039F"/>
    <w:rsid w:val="00701CA3"/>
    <w:rsid w:val="007035EC"/>
    <w:rsid w:val="00704AEF"/>
    <w:rsid w:val="00705256"/>
    <w:rsid w:val="0070622D"/>
    <w:rsid w:val="007133C3"/>
    <w:rsid w:val="00714268"/>
    <w:rsid w:val="00714E8B"/>
    <w:rsid w:val="00722448"/>
    <w:rsid w:val="007265F3"/>
    <w:rsid w:val="00742F56"/>
    <w:rsid w:val="00743A79"/>
    <w:rsid w:val="007445DD"/>
    <w:rsid w:val="00746C64"/>
    <w:rsid w:val="00752589"/>
    <w:rsid w:val="00752E56"/>
    <w:rsid w:val="00755ED4"/>
    <w:rsid w:val="007613B6"/>
    <w:rsid w:val="007625B2"/>
    <w:rsid w:val="0076704A"/>
    <w:rsid w:val="00771C69"/>
    <w:rsid w:val="007721EF"/>
    <w:rsid w:val="00772FAA"/>
    <w:rsid w:val="00774526"/>
    <w:rsid w:val="00777D81"/>
    <w:rsid w:val="00782F98"/>
    <w:rsid w:val="00784943"/>
    <w:rsid w:val="007859C1"/>
    <w:rsid w:val="00786730"/>
    <w:rsid w:val="00791C8E"/>
    <w:rsid w:val="007952A2"/>
    <w:rsid w:val="0079603D"/>
    <w:rsid w:val="007A09A9"/>
    <w:rsid w:val="007B036D"/>
    <w:rsid w:val="007B4A7F"/>
    <w:rsid w:val="007B530D"/>
    <w:rsid w:val="007B5397"/>
    <w:rsid w:val="007B737E"/>
    <w:rsid w:val="007B7BB5"/>
    <w:rsid w:val="007C03FF"/>
    <w:rsid w:val="007C30AA"/>
    <w:rsid w:val="007C501F"/>
    <w:rsid w:val="007C601A"/>
    <w:rsid w:val="007C6CEA"/>
    <w:rsid w:val="007C707F"/>
    <w:rsid w:val="007D3A70"/>
    <w:rsid w:val="007D710A"/>
    <w:rsid w:val="007E0EC3"/>
    <w:rsid w:val="007E4345"/>
    <w:rsid w:val="007E4EDC"/>
    <w:rsid w:val="007F22B0"/>
    <w:rsid w:val="007F3B73"/>
    <w:rsid w:val="00800CA6"/>
    <w:rsid w:val="00802FFD"/>
    <w:rsid w:val="008043BA"/>
    <w:rsid w:val="0081396C"/>
    <w:rsid w:val="00816408"/>
    <w:rsid w:val="00816414"/>
    <w:rsid w:val="0082095A"/>
    <w:rsid w:val="00822096"/>
    <w:rsid w:val="008225F0"/>
    <w:rsid w:val="008239ED"/>
    <w:rsid w:val="00824120"/>
    <w:rsid w:val="008265EB"/>
    <w:rsid w:val="0082768A"/>
    <w:rsid w:val="00827F02"/>
    <w:rsid w:val="008304CC"/>
    <w:rsid w:val="00830F1B"/>
    <w:rsid w:val="00836308"/>
    <w:rsid w:val="008368F4"/>
    <w:rsid w:val="00843FC2"/>
    <w:rsid w:val="0084753B"/>
    <w:rsid w:val="00850294"/>
    <w:rsid w:val="00850409"/>
    <w:rsid w:val="00851325"/>
    <w:rsid w:val="008520CA"/>
    <w:rsid w:val="0085222E"/>
    <w:rsid w:val="00853584"/>
    <w:rsid w:val="008565CE"/>
    <w:rsid w:val="00856D8E"/>
    <w:rsid w:val="0086180E"/>
    <w:rsid w:val="00862B2F"/>
    <w:rsid w:val="00864F00"/>
    <w:rsid w:val="0087253C"/>
    <w:rsid w:val="00873135"/>
    <w:rsid w:val="008853F8"/>
    <w:rsid w:val="00886FCE"/>
    <w:rsid w:val="008922BE"/>
    <w:rsid w:val="00892575"/>
    <w:rsid w:val="00892BAA"/>
    <w:rsid w:val="0089425D"/>
    <w:rsid w:val="00896157"/>
    <w:rsid w:val="008972DA"/>
    <w:rsid w:val="00897457"/>
    <w:rsid w:val="008A0F95"/>
    <w:rsid w:val="008A1205"/>
    <w:rsid w:val="008A620D"/>
    <w:rsid w:val="008A63B4"/>
    <w:rsid w:val="008A7EBB"/>
    <w:rsid w:val="008B0648"/>
    <w:rsid w:val="008B092F"/>
    <w:rsid w:val="008B5455"/>
    <w:rsid w:val="008C6807"/>
    <w:rsid w:val="008C6F97"/>
    <w:rsid w:val="008D2063"/>
    <w:rsid w:val="008D6FD5"/>
    <w:rsid w:val="008E2D02"/>
    <w:rsid w:val="008E3D10"/>
    <w:rsid w:val="008E71DD"/>
    <w:rsid w:val="008E75A4"/>
    <w:rsid w:val="008F524E"/>
    <w:rsid w:val="0090699E"/>
    <w:rsid w:val="00907B5C"/>
    <w:rsid w:val="00913F91"/>
    <w:rsid w:val="00914168"/>
    <w:rsid w:val="00915E27"/>
    <w:rsid w:val="00916474"/>
    <w:rsid w:val="009202D5"/>
    <w:rsid w:val="009220D4"/>
    <w:rsid w:val="00923E24"/>
    <w:rsid w:val="00930C63"/>
    <w:rsid w:val="00931CCF"/>
    <w:rsid w:val="00933003"/>
    <w:rsid w:val="00933EED"/>
    <w:rsid w:val="009353D8"/>
    <w:rsid w:val="00944A8A"/>
    <w:rsid w:val="00951B1D"/>
    <w:rsid w:val="009602B3"/>
    <w:rsid w:val="00960561"/>
    <w:rsid w:val="00960B50"/>
    <w:rsid w:val="0096574C"/>
    <w:rsid w:val="0097248E"/>
    <w:rsid w:val="0097455F"/>
    <w:rsid w:val="00974D03"/>
    <w:rsid w:val="009765CA"/>
    <w:rsid w:val="0097677E"/>
    <w:rsid w:val="0098042B"/>
    <w:rsid w:val="00984FAF"/>
    <w:rsid w:val="00985706"/>
    <w:rsid w:val="00985F59"/>
    <w:rsid w:val="00986787"/>
    <w:rsid w:val="00987519"/>
    <w:rsid w:val="00987A21"/>
    <w:rsid w:val="009902FD"/>
    <w:rsid w:val="009938F8"/>
    <w:rsid w:val="009A22FE"/>
    <w:rsid w:val="009A45A6"/>
    <w:rsid w:val="009B242F"/>
    <w:rsid w:val="009B371B"/>
    <w:rsid w:val="009B43E3"/>
    <w:rsid w:val="009B4B33"/>
    <w:rsid w:val="009B4BC8"/>
    <w:rsid w:val="009B5B48"/>
    <w:rsid w:val="009B6C43"/>
    <w:rsid w:val="009C4AAB"/>
    <w:rsid w:val="009C4AEF"/>
    <w:rsid w:val="009D0578"/>
    <w:rsid w:val="009D4F35"/>
    <w:rsid w:val="009F5EA0"/>
    <w:rsid w:val="009F6D92"/>
    <w:rsid w:val="00A02258"/>
    <w:rsid w:val="00A042EB"/>
    <w:rsid w:val="00A14333"/>
    <w:rsid w:val="00A162B0"/>
    <w:rsid w:val="00A17111"/>
    <w:rsid w:val="00A1770A"/>
    <w:rsid w:val="00A17DEF"/>
    <w:rsid w:val="00A20FA8"/>
    <w:rsid w:val="00A263D1"/>
    <w:rsid w:val="00A305EF"/>
    <w:rsid w:val="00A32892"/>
    <w:rsid w:val="00A462A3"/>
    <w:rsid w:val="00A50496"/>
    <w:rsid w:val="00A53B5E"/>
    <w:rsid w:val="00A5736B"/>
    <w:rsid w:val="00A62AD2"/>
    <w:rsid w:val="00A63D82"/>
    <w:rsid w:val="00A72656"/>
    <w:rsid w:val="00A740AF"/>
    <w:rsid w:val="00A75B82"/>
    <w:rsid w:val="00A76E8A"/>
    <w:rsid w:val="00A80C48"/>
    <w:rsid w:val="00A8338E"/>
    <w:rsid w:val="00A92802"/>
    <w:rsid w:val="00A9281A"/>
    <w:rsid w:val="00A92B6C"/>
    <w:rsid w:val="00A92DDD"/>
    <w:rsid w:val="00AC0B26"/>
    <w:rsid w:val="00AC0F4E"/>
    <w:rsid w:val="00AC129C"/>
    <w:rsid w:val="00AC3F3C"/>
    <w:rsid w:val="00AC3F67"/>
    <w:rsid w:val="00AC42CB"/>
    <w:rsid w:val="00AD0037"/>
    <w:rsid w:val="00AD1602"/>
    <w:rsid w:val="00AD5842"/>
    <w:rsid w:val="00AE0E00"/>
    <w:rsid w:val="00AE3A6E"/>
    <w:rsid w:val="00AE3AFE"/>
    <w:rsid w:val="00AE644B"/>
    <w:rsid w:val="00AF237E"/>
    <w:rsid w:val="00AF3F58"/>
    <w:rsid w:val="00B00207"/>
    <w:rsid w:val="00B02807"/>
    <w:rsid w:val="00B054B7"/>
    <w:rsid w:val="00B05E5F"/>
    <w:rsid w:val="00B069ED"/>
    <w:rsid w:val="00B20CA3"/>
    <w:rsid w:val="00B22825"/>
    <w:rsid w:val="00B2371D"/>
    <w:rsid w:val="00B27112"/>
    <w:rsid w:val="00B27CDE"/>
    <w:rsid w:val="00B31971"/>
    <w:rsid w:val="00B31CC8"/>
    <w:rsid w:val="00B33A7A"/>
    <w:rsid w:val="00B34FD5"/>
    <w:rsid w:val="00B45D0D"/>
    <w:rsid w:val="00B46828"/>
    <w:rsid w:val="00B5118C"/>
    <w:rsid w:val="00B54A9C"/>
    <w:rsid w:val="00B54CC8"/>
    <w:rsid w:val="00B5559A"/>
    <w:rsid w:val="00B60F3C"/>
    <w:rsid w:val="00B65DA4"/>
    <w:rsid w:val="00B661EF"/>
    <w:rsid w:val="00B67949"/>
    <w:rsid w:val="00B70038"/>
    <w:rsid w:val="00B710BC"/>
    <w:rsid w:val="00B716F0"/>
    <w:rsid w:val="00B71E30"/>
    <w:rsid w:val="00B72D12"/>
    <w:rsid w:val="00B730C9"/>
    <w:rsid w:val="00B735B3"/>
    <w:rsid w:val="00B745A3"/>
    <w:rsid w:val="00B759BB"/>
    <w:rsid w:val="00B82BCA"/>
    <w:rsid w:val="00B87EF6"/>
    <w:rsid w:val="00B9082B"/>
    <w:rsid w:val="00B92DC9"/>
    <w:rsid w:val="00B953BD"/>
    <w:rsid w:val="00B96C61"/>
    <w:rsid w:val="00BA04D9"/>
    <w:rsid w:val="00BA3E00"/>
    <w:rsid w:val="00BA5D87"/>
    <w:rsid w:val="00BB2550"/>
    <w:rsid w:val="00BB2EAE"/>
    <w:rsid w:val="00BB592D"/>
    <w:rsid w:val="00BB5D2B"/>
    <w:rsid w:val="00BC36A4"/>
    <w:rsid w:val="00BC57E0"/>
    <w:rsid w:val="00BD534C"/>
    <w:rsid w:val="00BD63A1"/>
    <w:rsid w:val="00BD6FE5"/>
    <w:rsid w:val="00BE099B"/>
    <w:rsid w:val="00BE21A1"/>
    <w:rsid w:val="00BE665F"/>
    <w:rsid w:val="00BE6ACB"/>
    <w:rsid w:val="00BE795B"/>
    <w:rsid w:val="00BF1145"/>
    <w:rsid w:val="00BF22B4"/>
    <w:rsid w:val="00BF4686"/>
    <w:rsid w:val="00C018F5"/>
    <w:rsid w:val="00C035C7"/>
    <w:rsid w:val="00C0512D"/>
    <w:rsid w:val="00C14D0B"/>
    <w:rsid w:val="00C2224D"/>
    <w:rsid w:val="00C22DC2"/>
    <w:rsid w:val="00C242A7"/>
    <w:rsid w:val="00C259A3"/>
    <w:rsid w:val="00C27AB3"/>
    <w:rsid w:val="00C42730"/>
    <w:rsid w:val="00C44C0E"/>
    <w:rsid w:val="00C50B31"/>
    <w:rsid w:val="00C55C6A"/>
    <w:rsid w:val="00C57A4E"/>
    <w:rsid w:val="00C57CCA"/>
    <w:rsid w:val="00C57E96"/>
    <w:rsid w:val="00C63290"/>
    <w:rsid w:val="00C67387"/>
    <w:rsid w:val="00C67887"/>
    <w:rsid w:val="00C71B8F"/>
    <w:rsid w:val="00C75A54"/>
    <w:rsid w:val="00C77925"/>
    <w:rsid w:val="00C80788"/>
    <w:rsid w:val="00C83216"/>
    <w:rsid w:val="00C8698C"/>
    <w:rsid w:val="00C87C13"/>
    <w:rsid w:val="00C953AC"/>
    <w:rsid w:val="00C95D1B"/>
    <w:rsid w:val="00C96F6F"/>
    <w:rsid w:val="00CA192D"/>
    <w:rsid w:val="00CA2098"/>
    <w:rsid w:val="00CA43D2"/>
    <w:rsid w:val="00CA4BD0"/>
    <w:rsid w:val="00CA583F"/>
    <w:rsid w:val="00CA78FE"/>
    <w:rsid w:val="00CB5FAF"/>
    <w:rsid w:val="00CC1EE2"/>
    <w:rsid w:val="00CC3AD8"/>
    <w:rsid w:val="00CD0AAB"/>
    <w:rsid w:val="00CD439F"/>
    <w:rsid w:val="00CD4B3D"/>
    <w:rsid w:val="00CD66D7"/>
    <w:rsid w:val="00CD6BB0"/>
    <w:rsid w:val="00CD716B"/>
    <w:rsid w:val="00CE0CF3"/>
    <w:rsid w:val="00CE24F8"/>
    <w:rsid w:val="00CF15FD"/>
    <w:rsid w:val="00CF3634"/>
    <w:rsid w:val="00CF6F04"/>
    <w:rsid w:val="00CF7F4F"/>
    <w:rsid w:val="00D117A0"/>
    <w:rsid w:val="00D12319"/>
    <w:rsid w:val="00D13E91"/>
    <w:rsid w:val="00D16B23"/>
    <w:rsid w:val="00D16B48"/>
    <w:rsid w:val="00D22403"/>
    <w:rsid w:val="00D22853"/>
    <w:rsid w:val="00D22F2E"/>
    <w:rsid w:val="00D2322E"/>
    <w:rsid w:val="00D31149"/>
    <w:rsid w:val="00D31795"/>
    <w:rsid w:val="00D31E6C"/>
    <w:rsid w:val="00D3426C"/>
    <w:rsid w:val="00D3472E"/>
    <w:rsid w:val="00D34FE3"/>
    <w:rsid w:val="00D4189D"/>
    <w:rsid w:val="00D453FC"/>
    <w:rsid w:val="00D47542"/>
    <w:rsid w:val="00D47E16"/>
    <w:rsid w:val="00D51B1D"/>
    <w:rsid w:val="00D53FD6"/>
    <w:rsid w:val="00D56EA1"/>
    <w:rsid w:val="00D6409E"/>
    <w:rsid w:val="00D65AC3"/>
    <w:rsid w:val="00D66E18"/>
    <w:rsid w:val="00D67B0C"/>
    <w:rsid w:val="00D7347A"/>
    <w:rsid w:val="00D74D2C"/>
    <w:rsid w:val="00D76A55"/>
    <w:rsid w:val="00D81DA1"/>
    <w:rsid w:val="00D86C64"/>
    <w:rsid w:val="00D95965"/>
    <w:rsid w:val="00D95F28"/>
    <w:rsid w:val="00D97BE1"/>
    <w:rsid w:val="00D97C0A"/>
    <w:rsid w:val="00DA0BEA"/>
    <w:rsid w:val="00DA58C1"/>
    <w:rsid w:val="00DA6689"/>
    <w:rsid w:val="00DB795B"/>
    <w:rsid w:val="00DC03C8"/>
    <w:rsid w:val="00DC3545"/>
    <w:rsid w:val="00DC53B4"/>
    <w:rsid w:val="00DD051F"/>
    <w:rsid w:val="00DD638D"/>
    <w:rsid w:val="00DD6905"/>
    <w:rsid w:val="00DD7FEE"/>
    <w:rsid w:val="00DE02E4"/>
    <w:rsid w:val="00DE4761"/>
    <w:rsid w:val="00DE62AA"/>
    <w:rsid w:val="00DE7930"/>
    <w:rsid w:val="00DF29BD"/>
    <w:rsid w:val="00DF6A2E"/>
    <w:rsid w:val="00DF77D0"/>
    <w:rsid w:val="00E044B0"/>
    <w:rsid w:val="00E077F0"/>
    <w:rsid w:val="00E115B7"/>
    <w:rsid w:val="00E120CB"/>
    <w:rsid w:val="00E1501B"/>
    <w:rsid w:val="00E16B29"/>
    <w:rsid w:val="00E1703E"/>
    <w:rsid w:val="00E174F6"/>
    <w:rsid w:val="00E202ED"/>
    <w:rsid w:val="00E24FDB"/>
    <w:rsid w:val="00E35598"/>
    <w:rsid w:val="00E43E67"/>
    <w:rsid w:val="00E4651D"/>
    <w:rsid w:val="00E508FF"/>
    <w:rsid w:val="00E57313"/>
    <w:rsid w:val="00E607DE"/>
    <w:rsid w:val="00E61323"/>
    <w:rsid w:val="00E61577"/>
    <w:rsid w:val="00E61914"/>
    <w:rsid w:val="00E673ED"/>
    <w:rsid w:val="00E80709"/>
    <w:rsid w:val="00E82EFB"/>
    <w:rsid w:val="00E833F5"/>
    <w:rsid w:val="00E836CF"/>
    <w:rsid w:val="00E8490E"/>
    <w:rsid w:val="00E857D4"/>
    <w:rsid w:val="00E85811"/>
    <w:rsid w:val="00E9445C"/>
    <w:rsid w:val="00E97924"/>
    <w:rsid w:val="00EA2262"/>
    <w:rsid w:val="00EA3926"/>
    <w:rsid w:val="00EA4559"/>
    <w:rsid w:val="00EB08C4"/>
    <w:rsid w:val="00EB0FBD"/>
    <w:rsid w:val="00EB2E6B"/>
    <w:rsid w:val="00EB5FFA"/>
    <w:rsid w:val="00EB68A5"/>
    <w:rsid w:val="00EC0569"/>
    <w:rsid w:val="00EC073F"/>
    <w:rsid w:val="00EC40B2"/>
    <w:rsid w:val="00EC47ED"/>
    <w:rsid w:val="00EC6BB4"/>
    <w:rsid w:val="00EC79E6"/>
    <w:rsid w:val="00ED0CAD"/>
    <w:rsid w:val="00ED523D"/>
    <w:rsid w:val="00ED61A1"/>
    <w:rsid w:val="00ED7A71"/>
    <w:rsid w:val="00EE4329"/>
    <w:rsid w:val="00EE65BD"/>
    <w:rsid w:val="00EF40F7"/>
    <w:rsid w:val="00EF48D1"/>
    <w:rsid w:val="00EF5E5C"/>
    <w:rsid w:val="00EF64DB"/>
    <w:rsid w:val="00F0040A"/>
    <w:rsid w:val="00F0382E"/>
    <w:rsid w:val="00F03AD2"/>
    <w:rsid w:val="00F11A5C"/>
    <w:rsid w:val="00F1543A"/>
    <w:rsid w:val="00F17428"/>
    <w:rsid w:val="00F20D75"/>
    <w:rsid w:val="00F25198"/>
    <w:rsid w:val="00F34411"/>
    <w:rsid w:val="00F34C27"/>
    <w:rsid w:val="00F4002E"/>
    <w:rsid w:val="00F40BBF"/>
    <w:rsid w:val="00F43FF9"/>
    <w:rsid w:val="00F465FB"/>
    <w:rsid w:val="00F468E8"/>
    <w:rsid w:val="00F46AD9"/>
    <w:rsid w:val="00F479EF"/>
    <w:rsid w:val="00F50480"/>
    <w:rsid w:val="00F51BB8"/>
    <w:rsid w:val="00F524C2"/>
    <w:rsid w:val="00F56E99"/>
    <w:rsid w:val="00F6558F"/>
    <w:rsid w:val="00F65E37"/>
    <w:rsid w:val="00F65F42"/>
    <w:rsid w:val="00F67ED5"/>
    <w:rsid w:val="00F72061"/>
    <w:rsid w:val="00F74C93"/>
    <w:rsid w:val="00F768C3"/>
    <w:rsid w:val="00F800FB"/>
    <w:rsid w:val="00F8187E"/>
    <w:rsid w:val="00F81F81"/>
    <w:rsid w:val="00F81FFF"/>
    <w:rsid w:val="00F83FC4"/>
    <w:rsid w:val="00F86E07"/>
    <w:rsid w:val="00F87DDA"/>
    <w:rsid w:val="00F92278"/>
    <w:rsid w:val="00F92757"/>
    <w:rsid w:val="00F92E90"/>
    <w:rsid w:val="00F93294"/>
    <w:rsid w:val="00F9477C"/>
    <w:rsid w:val="00F950C6"/>
    <w:rsid w:val="00FA061D"/>
    <w:rsid w:val="00FA27D7"/>
    <w:rsid w:val="00FA5D91"/>
    <w:rsid w:val="00FB1D33"/>
    <w:rsid w:val="00FB27B1"/>
    <w:rsid w:val="00FB2DA6"/>
    <w:rsid w:val="00FB2F9A"/>
    <w:rsid w:val="00FB366B"/>
    <w:rsid w:val="00FC0332"/>
    <w:rsid w:val="00FC098E"/>
    <w:rsid w:val="00FC1AA6"/>
    <w:rsid w:val="00FC245F"/>
    <w:rsid w:val="00FC60CC"/>
    <w:rsid w:val="00FC7919"/>
    <w:rsid w:val="00FE2264"/>
    <w:rsid w:val="00FE2F71"/>
    <w:rsid w:val="00FE3B91"/>
    <w:rsid w:val="00FE42EE"/>
    <w:rsid w:val="00FF4D89"/>
    <w:rsid w:val="00FF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2"/>
    <w:pPr>
      <w:spacing w:after="0" w:line="360" w:lineRule="auto"/>
      <w:ind w:firstLine="709"/>
      <w:jc w:val="both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516FC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2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Table_Footnote_last Знак,Table_Footnote_last Знак Знак,Table_Footnote_last,Текст сноски Знак Знак,Текст сноски Знак1 Знак1,Текст сноски Знак Знак Знак1,Текст сноски Знак1 Знак Знак,Texto de nota al pie,ft,single space,-++"/>
    <w:basedOn w:val="a"/>
    <w:link w:val="a4"/>
    <w:unhideWhenUsed/>
    <w:rsid w:val="00F524C2"/>
    <w:rPr>
      <w:sz w:val="20"/>
      <w:szCs w:val="20"/>
    </w:rPr>
  </w:style>
  <w:style w:type="character" w:customStyle="1" w:styleId="a4">
    <w:name w:val="Текст сноски Знак"/>
    <w:aliases w:val="Oaeno niinee Ciae Знак,Table_Footnote_last Знак Знак1,Table_Footnote_last Знак Знак Знак,Table_Footnote_last Знак1,Текст сноски Знак Знак Знак,Текст сноски Знак1 Знак1 Знак,Текст сноски Знак Знак Знак1 Знак,Texto de nota al pie Знак"/>
    <w:basedOn w:val="a0"/>
    <w:link w:val="a3"/>
    <w:rsid w:val="00F524C2"/>
    <w:rPr>
      <w:rFonts w:ascii="Calibri" w:eastAsia="Calibri" w:hAnsi="Calibri" w:cs="Times New Roman"/>
      <w:kern w:val="0"/>
      <w:sz w:val="20"/>
      <w:szCs w:val="20"/>
    </w:rPr>
  </w:style>
  <w:style w:type="character" w:styleId="a5">
    <w:name w:val="footnote reference"/>
    <w:aliases w:val="Referencia nota al pie,fr,Used by Word for Help footnote symbols,Знак сноски-FN,Ciae niinee-FN,Знак сноски 1,Ссылка на сноску 45,Ref,de nota al pie,16 Point,Superscript 6 Point,Footnote Reference Number,Footnote Reference_LVL6,тест сноски,зс"/>
    <w:unhideWhenUsed/>
    <w:rsid w:val="00F524C2"/>
    <w:rPr>
      <w:vertAlign w:val="superscript"/>
    </w:rPr>
  </w:style>
  <w:style w:type="paragraph" w:styleId="a6">
    <w:name w:val="List Paragraph"/>
    <w:basedOn w:val="a"/>
    <w:uiPriority w:val="34"/>
    <w:qFormat/>
    <w:rsid w:val="00F524C2"/>
    <w:pPr>
      <w:ind w:left="720"/>
      <w:contextualSpacing/>
    </w:pPr>
  </w:style>
  <w:style w:type="character" w:styleId="a7">
    <w:name w:val="Emphasis"/>
    <w:uiPriority w:val="20"/>
    <w:qFormat/>
    <w:rsid w:val="00F524C2"/>
    <w:rPr>
      <w:i/>
      <w:iCs/>
    </w:rPr>
  </w:style>
  <w:style w:type="character" w:customStyle="1" w:styleId="w">
    <w:name w:val="w"/>
    <w:rsid w:val="00F524C2"/>
  </w:style>
  <w:style w:type="paragraph" w:styleId="a8">
    <w:name w:val="Normal (Web)"/>
    <w:basedOn w:val="a"/>
    <w:uiPriority w:val="99"/>
    <w:unhideWhenUsed/>
    <w:rsid w:val="00F524C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24C2"/>
    <w:rPr>
      <w:color w:val="0000FF"/>
      <w:u w:val="single"/>
    </w:rPr>
  </w:style>
  <w:style w:type="character" w:customStyle="1" w:styleId="cs1-format">
    <w:name w:val="cs1-format"/>
    <w:basedOn w:val="a0"/>
    <w:rsid w:val="00F524C2"/>
  </w:style>
  <w:style w:type="character" w:customStyle="1" w:styleId="dsexttext-tov6w">
    <w:name w:val="ds_ext_text-tov6w"/>
    <w:basedOn w:val="a0"/>
    <w:rsid w:val="00F524C2"/>
  </w:style>
  <w:style w:type="paragraph" w:customStyle="1" w:styleId="-">
    <w:name w:val="-"/>
    <w:basedOn w:val="a"/>
    <w:rsid w:val="00F524C2"/>
    <w:pPr>
      <w:spacing w:after="225" w:line="240" w:lineRule="auto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Strong"/>
    <w:uiPriority w:val="22"/>
    <w:qFormat/>
    <w:rsid w:val="00F524C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6FC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aragraphparagraphnycys">
    <w:name w:val="paragraph_paragraph__nycys"/>
    <w:basedOn w:val="a"/>
    <w:rsid w:val="0044170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sspkgtext-oehbr">
    <w:name w:val="tass_pkg_text-oehbr"/>
    <w:basedOn w:val="a0"/>
    <w:rsid w:val="00441705"/>
  </w:style>
  <w:style w:type="paragraph" w:customStyle="1" w:styleId="ywx5e">
    <w:name w:val="ywx5e"/>
    <w:basedOn w:val="a"/>
    <w:rsid w:val="00CA43D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53D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adslabel--adstext--ytgosy">
    <w:name w:val="adslabel--adstext--ytgosy"/>
    <w:basedOn w:val="a0"/>
    <w:rsid w:val="009353D8"/>
  </w:style>
  <w:style w:type="character" w:customStyle="1" w:styleId="videolandscapecontentrollnewdesign--title--an7xzy">
    <w:name w:val="videolandscapecontentrollnewdesign--title--an7xzy"/>
    <w:basedOn w:val="a0"/>
    <w:rsid w:val="009353D8"/>
  </w:style>
  <w:style w:type="character" w:customStyle="1" w:styleId="videolandscapecontentrollnewdesign--text--wam84p">
    <w:name w:val="videolandscapecontentrollnewdesign--text--wam84p"/>
    <w:basedOn w:val="a0"/>
    <w:rsid w:val="009353D8"/>
  </w:style>
  <w:style w:type="character" w:customStyle="1" w:styleId="fb289060e">
    <w:name w:val="fb289060e"/>
    <w:basedOn w:val="a0"/>
    <w:rsid w:val="009353D8"/>
  </w:style>
  <w:style w:type="character" w:customStyle="1" w:styleId="e5775d435">
    <w:name w:val="e5775d435"/>
    <w:basedOn w:val="a0"/>
    <w:rsid w:val="009353D8"/>
  </w:style>
  <w:style w:type="character" w:customStyle="1" w:styleId="adslabel--age--izd0rl">
    <w:name w:val="adslabel--age--izd0rl"/>
    <w:basedOn w:val="a0"/>
    <w:rsid w:val="009353D8"/>
  </w:style>
  <w:style w:type="character" w:customStyle="1" w:styleId="multiformatcontentrollnewdesign--title--ggiy6s">
    <w:name w:val="multiformatcontentrollnewdesign--title--ggiy6s"/>
    <w:basedOn w:val="a0"/>
    <w:rsid w:val="009353D8"/>
  </w:style>
  <w:style w:type="character" w:customStyle="1" w:styleId="multiformatcontentrollnewdesign--text--ai7cny">
    <w:name w:val="multiformatcontentrollnewdesign--text--ai7cny"/>
    <w:basedOn w:val="a0"/>
    <w:rsid w:val="009353D8"/>
  </w:style>
  <w:style w:type="character" w:customStyle="1" w:styleId="f2767e9fa">
    <w:name w:val="f2767e9fa"/>
    <w:basedOn w:val="a0"/>
    <w:rsid w:val="009353D8"/>
  </w:style>
  <w:style w:type="character" w:customStyle="1" w:styleId="30">
    <w:name w:val="Заголовок 3 Знак"/>
    <w:basedOn w:val="a0"/>
    <w:link w:val="3"/>
    <w:uiPriority w:val="9"/>
    <w:semiHidden/>
    <w:rsid w:val="005A622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mw-headline">
    <w:name w:val="mw-headline"/>
    <w:basedOn w:val="a0"/>
    <w:rsid w:val="005A622A"/>
  </w:style>
  <w:style w:type="character" w:customStyle="1" w:styleId="mw-editsection">
    <w:name w:val="mw-editsection"/>
    <w:basedOn w:val="a0"/>
    <w:rsid w:val="005A622A"/>
  </w:style>
  <w:style w:type="character" w:customStyle="1" w:styleId="mw-editsection-bracket">
    <w:name w:val="mw-editsection-bracket"/>
    <w:basedOn w:val="a0"/>
    <w:rsid w:val="005A622A"/>
  </w:style>
  <w:style w:type="character" w:customStyle="1" w:styleId="valignmiddle">
    <w:name w:val="valign_middle"/>
    <w:basedOn w:val="a0"/>
    <w:rsid w:val="00AC3F3C"/>
  </w:style>
  <w:style w:type="character" w:customStyle="1" w:styleId="linktext">
    <w:name w:val="link__text"/>
    <w:basedOn w:val="a0"/>
    <w:rsid w:val="00AC3F3C"/>
  </w:style>
  <w:style w:type="paragraph" w:customStyle="1" w:styleId="blockblock-3c">
    <w:name w:val="block__block-3c"/>
    <w:basedOn w:val="a"/>
    <w:rsid w:val="00AE0E0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AE0E00"/>
  </w:style>
  <w:style w:type="character" w:customStyle="1" w:styleId="UnresolvedMention">
    <w:name w:val="Unresolved Mention"/>
    <w:basedOn w:val="a0"/>
    <w:uiPriority w:val="99"/>
    <w:semiHidden/>
    <w:unhideWhenUsed/>
    <w:rsid w:val="004C63F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semiHidden/>
    <w:unhideWhenUsed/>
    <w:rsid w:val="0045576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55765"/>
    <w:rPr>
      <w:rFonts w:ascii="Calibri" w:eastAsia="Calibri" w:hAnsi="Calibri" w:cs="Times New Roman"/>
      <w:kern w:val="0"/>
    </w:rPr>
  </w:style>
  <w:style w:type="paragraph" w:styleId="ad">
    <w:name w:val="footer"/>
    <w:basedOn w:val="a"/>
    <w:link w:val="ae"/>
    <w:uiPriority w:val="99"/>
    <w:unhideWhenUsed/>
    <w:rsid w:val="0045576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55765"/>
    <w:rPr>
      <w:rFonts w:ascii="Calibri" w:eastAsia="Calibri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7182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7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808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68370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9288929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13749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91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414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18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8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2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06644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10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544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22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6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7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295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38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680212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1426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296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1998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14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131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9139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212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648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562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0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9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883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14085">
                                  <w:marLeft w:val="-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591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8354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145065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71152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1690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284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84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0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8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1041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3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90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9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37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10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61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195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045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0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96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722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43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495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1780300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362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616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017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575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880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6383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92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426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573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786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85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303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WIFT" TargetMode="External"/><Relationship Id="rId13" Type="http://schemas.openxmlformats.org/officeDocument/2006/relationships/hyperlink" Target="https://ru.wikipedia.org/wiki/Citigrou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DBS_Ban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Bank_of_East_As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BNP_Paribas" TargetMode="External"/><Relationship Id="rId10" Type="http://schemas.openxmlformats.org/officeDocument/2006/relationships/hyperlink" Target="https://ru.wikipedia.org/wiki/Standard_Charter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HSBC" TargetMode="External"/><Relationship Id="rId14" Type="http://schemas.openxmlformats.org/officeDocument/2006/relationships/hyperlink" Target="https://ru.wikipedia.org/wiki/Australia_and_New_Zealand_Banking_Group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ndb.int/NDB-Successfully-Issued-First-RMB-denominated-Green-Financial-Bond.php" TargetMode="External"/><Relationship Id="rId3" Type="http://schemas.openxmlformats.org/officeDocument/2006/relationships/hyperlink" Target="http://global-finances.ru/mirovyie-zolotyie-rezervyi/?ysclid=lbbtyky3ov363265282" TargetMode="External"/><Relationship Id="rId7" Type="http://schemas.openxmlformats.org/officeDocument/2006/relationships/hyperlink" Target="http://unepinquiry.org/wp-content/uploads/2017/01/2016-09-04-g20-communique-en.pdf" TargetMode="External"/><Relationship Id="rId2" Type="http://schemas.openxmlformats.org/officeDocument/2006/relationships/hyperlink" Target="https://ifsr.org/irias" TargetMode="External"/><Relationship Id="rId1" Type="http://schemas.openxmlformats.org/officeDocument/2006/relationships/hyperlink" Target="https://www.scmp.com/economy/china-economy/article/3168684/what-chinas-swift-equivalent-and-could-it-help-beijing-reduce" TargetMode="External"/><Relationship Id="rId6" Type="http://schemas.openxmlformats.org/officeDocument/2006/relationships/hyperlink" Target="https://tvbrics.com/news/briks-i-ustoychivoe-razvitie-sotrudnichestvo-v-oblasti-ekologii-i-klimata/" TargetMode="External"/><Relationship Id="rId11" Type="http://schemas.openxmlformats.org/officeDocument/2006/relationships/hyperlink" Target="http://infobrics.org/" TargetMode="External"/><Relationship Id="rId5" Type="http://schemas.openxmlformats.org/officeDocument/2006/relationships/hyperlink" Target="https://www.ndb.int/" TargetMode="External"/><Relationship Id="rId10" Type="http://schemas.openxmlformats.org/officeDocument/2006/relationships/hyperlink" Target="http://infobrics.org/" TargetMode="External"/><Relationship Id="rId4" Type="http://schemas.openxmlformats.org/officeDocument/2006/relationships/hyperlink" Target="https://www.ndb.int/" TargetMode="External"/><Relationship Id="rId9" Type="http://schemas.openxmlformats.org/officeDocument/2006/relationships/hyperlink" Target="http://www.kommersant.ru/doc/321170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AE88-12BC-4D81-8379-48AF52CC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33</Pages>
  <Words>11017</Words>
  <Characters>62801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Андрианов</dc:creator>
  <cp:lastModifiedBy>Владимир</cp:lastModifiedBy>
  <cp:revision>7</cp:revision>
  <dcterms:created xsi:type="dcterms:W3CDTF">2025-07-10T14:33:00Z</dcterms:created>
  <dcterms:modified xsi:type="dcterms:W3CDTF">2025-07-15T08:10:00Z</dcterms:modified>
</cp:coreProperties>
</file>