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olors5.xml" ContentType="application/vnd.ms-office.chartcolorstyle+xml"/>
  <Override PartName="/word/charts/colors6.xml" ContentType="application/vnd.ms-office.chartcolorstyle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style6.xml" ContentType="application/vnd.ms-office.chartstyle+xml"/>
  <Override PartName="/word/charts/colors3.xml" ContentType="application/vnd.ms-office.chartcolorstyle+xml"/>
  <Override PartName="/word/charts/colors4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harts/style5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13" w:rsidRPr="00727613" w:rsidRDefault="00561CB6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i/>
          <w:sz w:val="24"/>
          <w:szCs w:val="24"/>
        </w:rPr>
        <w:t>Арбатская</w:t>
      </w:r>
      <w:r w:rsidR="00727613" w:rsidRPr="007276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sz w:val="24"/>
          <w:szCs w:val="24"/>
        </w:rPr>
        <w:t>М.Н.</w:t>
      </w:r>
    </w:p>
    <w:p w:rsidR="00561CB6" w:rsidRPr="00727613" w:rsidRDefault="00561CB6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613">
        <w:rPr>
          <w:rFonts w:ascii="Times New Roman" w:hAnsi="Times New Roman" w:cs="Times New Roman"/>
          <w:bCs/>
          <w:sz w:val="24"/>
          <w:szCs w:val="24"/>
        </w:rPr>
        <w:t>д.г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>еогр</w:t>
      </w:r>
      <w:r w:rsidRPr="00727613">
        <w:rPr>
          <w:rFonts w:ascii="Times New Roman" w:hAnsi="Times New Roman" w:cs="Times New Roman"/>
          <w:bCs/>
          <w:sz w:val="24"/>
          <w:szCs w:val="24"/>
        </w:rPr>
        <w:t>.н.,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г.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Иркутск</w:t>
      </w:r>
    </w:p>
    <w:p w:rsidR="00727613" w:rsidRPr="00727613" w:rsidRDefault="00DF02F2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i/>
          <w:sz w:val="24"/>
          <w:szCs w:val="24"/>
        </w:rPr>
        <w:t>Сюй</w:t>
      </w:r>
      <w:r w:rsidR="00727613" w:rsidRPr="0072761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sz w:val="24"/>
          <w:szCs w:val="24"/>
        </w:rPr>
        <w:t>Линьчун</w:t>
      </w:r>
      <w:bookmarkStart w:id="0" w:name="_Hlk183003294"/>
    </w:p>
    <w:p w:rsidR="002B3459" w:rsidRPr="00727613" w:rsidRDefault="002B3459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27613">
        <w:rPr>
          <w:rFonts w:ascii="Times New Roman" w:hAnsi="Times New Roman" w:cs="Times New Roman"/>
          <w:bCs/>
          <w:sz w:val="24"/>
          <w:szCs w:val="24"/>
        </w:rPr>
        <w:t>руководитель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Иркутского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зарубежного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центра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Торгово-экономического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института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Китай-ШОС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2F5D" w:rsidRPr="00727613">
        <w:rPr>
          <w:rFonts w:ascii="Times New Roman" w:hAnsi="Times New Roman" w:cs="Times New Roman"/>
          <w:bCs/>
          <w:sz w:val="24"/>
          <w:szCs w:val="24"/>
        </w:rPr>
        <w:t>Циндао,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79D1" w:rsidRPr="00727613">
        <w:rPr>
          <w:rFonts w:ascii="Times New Roman" w:hAnsi="Times New Roman" w:cs="Times New Roman"/>
          <w:bCs/>
          <w:sz w:val="24"/>
          <w:szCs w:val="24"/>
        </w:rPr>
        <w:t>провинция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Шаньдун</w:t>
      </w:r>
    </w:p>
    <w:p w:rsidR="002B3459" w:rsidRPr="00727613" w:rsidRDefault="002B3459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F714D" w:rsidRPr="00727613" w:rsidRDefault="00727613" w:rsidP="00727613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sz w:val="24"/>
          <w:szCs w:val="24"/>
        </w:rPr>
        <w:t>ПРЯМЫЕ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ВЫБОРЫ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УЕЗДНЫЕ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ПОСЕЛКОВЫЕ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СОБРАНИЯ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НАРОДНЫХ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ПРЕДСТАВИТЕЛЕЙ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КНР.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ЧАСТЬ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АДМИНИСТРАТИВНО-ТЕРРИТОРИАЛЬНЫЕ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ОСОБЕННОСТИ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ОРГАНИЗАЦИИ</w:t>
      </w:r>
      <w:bookmarkEnd w:id="0"/>
    </w:p>
    <w:p w:rsidR="00727613" w:rsidRDefault="00727613" w:rsidP="00727613">
      <w:pPr>
        <w:pStyle w:val="tiao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b/>
          <w:bCs/>
          <w:i/>
          <w:iCs/>
          <w:spacing w:val="-2"/>
        </w:rPr>
      </w:pPr>
    </w:p>
    <w:p w:rsidR="00B97A85" w:rsidRPr="00727613" w:rsidRDefault="00B97A85" w:rsidP="00727613">
      <w:pPr>
        <w:pStyle w:val="tiao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i/>
          <w:spacing w:val="-2"/>
        </w:rPr>
      </w:pPr>
      <w:r w:rsidRPr="00727613">
        <w:rPr>
          <w:b/>
          <w:bCs/>
          <w:i/>
          <w:iCs/>
          <w:spacing w:val="-2"/>
        </w:rPr>
        <w:t>Ключевые</w:t>
      </w:r>
      <w:r w:rsidR="00727613" w:rsidRPr="00727613">
        <w:rPr>
          <w:b/>
          <w:bCs/>
          <w:i/>
          <w:iCs/>
          <w:spacing w:val="-2"/>
        </w:rPr>
        <w:t xml:space="preserve"> </w:t>
      </w:r>
      <w:r w:rsidRPr="00727613">
        <w:rPr>
          <w:b/>
          <w:bCs/>
          <w:i/>
          <w:iCs/>
          <w:spacing w:val="-2"/>
        </w:rPr>
        <w:t>слова</w:t>
      </w:r>
      <w:r w:rsidRPr="00727613">
        <w:rPr>
          <w:i/>
          <w:spacing w:val="-2"/>
        </w:rPr>
        <w:t>: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уездные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и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поселковые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выборы,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влияние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урбанизации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на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выборы,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нормы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представительства,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количество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избранных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депутатов,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синхронизация</w:t>
      </w:r>
      <w:r w:rsidR="00727613" w:rsidRPr="00727613">
        <w:rPr>
          <w:i/>
          <w:spacing w:val="-2"/>
        </w:rPr>
        <w:t xml:space="preserve"> </w:t>
      </w:r>
      <w:r w:rsidRPr="00727613">
        <w:rPr>
          <w:i/>
          <w:spacing w:val="-2"/>
        </w:rPr>
        <w:t>выборов,</w:t>
      </w:r>
      <w:r w:rsidR="00727613" w:rsidRPr="00727613">
        <w:rPr>
          <w:i/>
          <w:spacing w:val="-2"/>
        </w:rPr>
        <w:t xml:space="preserve"> </w:t>
      </w:r>
      <w:r w:rsidR="00AA2A23" w:rsidRPr="00727613">
        <w:rPr>
          <w:i/>
          <w:spacing w:val="-2"/>
        </w:rPr>
        <w:t>правило</w:t>
      </w:r>
      <w:r w:rsidR="00727613" w:rsidRPr="00727613">
        <w:rPr>
          <w:i/>
          <w:spacing w:val="-2"/>
        </w:rPr>
        <w:t xml:space="preserve"> </w:t>
      </w:r>
      <w:r w:rsidR="00AA2A23" w:rsidRPr="00727613">
        <w:rPr>
          <w:i/>
          <w:spacing w:val="-2"/>
        </w:rPr>
        <w:t>двойного</w:t>
      </w:r>
      <w:r w:rsidR="00727613" w:rsidRPr="00727613">
        <w:rPr>
          <w:i/>
          <w:spacing w:val="-2"/>
        </w:rPr>
        <w:t xml:space="preserve"> </w:t>
      </w:r>
      <w:r w:rsidR="00AA2A23" w:rsidRPr="00727613">
        <w:rPr>
          <w:i/>
          <w:spacing w:val="-2"/>
        </w:rPr>
        <w:t>большинства,</w:t>
      </w:r>
      <w:r w:rsidR="00727613" w:rsidRPr="00727613">
        <w:rPr>
          <w:i/>
          <w:spacing w:val="-2"/>
        </w:rPr>
        <w:t xml:space="preserve"> </w:t>
      </w:r>
      <w:r w:rsidR="00B45190" w:rsidRPr="00727613">
        <w:rPr>
          <w:i/>
          <w:spacing w:val="-2"/>
        </w:rPr>
        <w:t>нарезка</w:t>
      </w:r>
      <w:r w:rsidR="00727613" w:rsidRPr="00727613">
        <w:rPr>
          <w:i/>
          <w:spacing w:val="-2"/>
        </w:rPr>
        <w:t xml:space="preserve"> </w:t>
      </w:r>
      <w:r w:rsidR="00B45190" w:rsidRPr="00727613">
        <w:rPr>
          <w:i/>
          <w:spacing w:val="-2"/>
        </w:rPr>
        <w:t>округов,</w:t>
      </w:r>
      <w:r w:rsidR="00727613" w:rsidRPr="00727613">
        <w:rPr>
          <w:i/>
          <w:spacing w:val="-2"/>
        </w:rPr>
        <w:t xml:space="preserve"> </w:t>
      </w:r>
      <w:r w:rsidR="00211040" w:rsidRPr="00727613">
        <w:rPr>
          <w:i/>
          <w:spacing w:val="-2"/>
        </w:rPr>
        <w:t>принцип</w:t>
      </w:r>
      <w:r w:rsidR="00727613" w:rsidRPr="00727613">
        <w:rPr>
          <w:i/>
          <w:spacing w:val="-2"/>
        </w:rPr>
        <w:t xml:space="preserve"> </w:t>
      </w:r>
      <w:r w:rsidR="00211040" w:rsidRPr="00727613">
        <w:rPr>
          <w:i/>
          <w:spacing w:val="-2"/>
        </w:rPr>
        <w:t>производственных</w:t>
      </w:r>
      <w:r w:rsidR="00727613" w:rsidRPr="00727613">
        <w:rPr>
          <w:i/>
          <w:spacing w:val="-2"/>
        </w:rPr>
        <w:t xml:space="preserve"> </w:t>
      </w:r>
      <w:r w:rsidR="00211040" w:rsidRPr="00727613">
        <w:rPr>
          <w:i/>
          <w:spacing w:val="-2"/>
        </w:rPr>
        <w:t>единиц</w:t>
      </w:r>
      <w:r w:rsidRPr="00727613">
        <w:rPr>
          <w:i/>
          <w:spacing w:val="-2"/>
        </w:rPr>
        <w:t>.</w:t>
      </w:r>
      <w:r w:rsidR="00727613" w:rsidRPr="00727613">
        <w:rPr>
          <w:i/>
          <w:spacing w:val="-2"/>
        </w:rPr>
        <w:t xml:space="preserve"> </w:t>
      </w:r>
    </w:p>
    <w:p w:rsidR="00E336DD" w:rsidRPr="00727613" w:rsidRDefault="00B97A85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</w:pPr>
      <w:r w:rsidRPr="00727613">
        <w:rPr>
          <w:rFonts w:ascii="Times New Roman" w:eastAsia="Times New Roman" w:hAnsi="Times New Roman" w:cs="Times New Roman"/>
          <w:b/>
          <w:bCs/>
          <w:i/>
          <w:iCs/>
          <w:color w:val="202124"/>
          <w:kern w:val="0"/>
          <w:sz w:val="24"/>
          <w:szCs w:val="24"/>
          <w:lang w:val="en-US" w:eastAsia="ru-RU"/>
        </w:rPr>
        <w:t>Keywords</w:t>
      </w:r>
      <w:r w:rsidRPr="00727613">
        <w:rPr>
          <w:rFonts w:ascii="Times New Roman" w:eastAsia="Times New Roman" w:hAnsi="Times New Roman" w:cs="Times New Roman"/>
          <w:b/>
          <w:bCs/>
          <w:i/>
          <w:color w:val="202124"/>
          <w:kern w:val="0"/>
          <w:sz w:val="24"/>
          <w:szCs w:val="24"/>
          <w:lang w:val="en-US" w:eastAsia="ru-RU"/>
        </w:rPr>
        <w:t>:</w:t>
      </w:r>
      <w:r w:rsidR="00727613" w:rsidRPr="00727613">
        <w:rPr>
          <w:rFonts w:ascii="Times New Roman" w:eastAsia="Times New Roman" w:hAnsi="Times New Roman" w:cs="Times New Roman"/>
          <w:i/>
          <w:color w:val="202124"/>
          <w:kern w:val="0"/>
          <w:sz w:val="24"/>
          <w:szCs w:val="24"/>
          <w:lang w:val="en-US" w:eastAsia="ru-RU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county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and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township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elections,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the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impact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of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urbanization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on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elections,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norms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of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representation,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the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number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of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elected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deputies,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synchronization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of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elections,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AA2A2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double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AA2A2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majority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AA2A2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rule,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B3459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division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B3459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of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B3459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districts,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the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principle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of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production</w:t>
      </w:r>
      <w:r w:rsidR="00727613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 xml:space="preserve"> </w:t>
      </w:r>
      <w:r w:rsidR="00211040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units</w:t>
      </w:r>
      <w:r w:rsidR="00E336DD" w:rsidRPr="00727613">
        <w:rPr>
          <w:rFonts w:ascii="Times New Roman" w:hAnsi="Times New Roman" w:cs="Times New Roman"/>
          <w:i/>
          <w:color w:val="202124"/>
          <w:sz w:val="24"/>
          <w:szCs w:val="24"/>
          <w:lang w:val="en-US"/>
        </w:rPr>
        <w:t>.</w:t>
      </w:r>
    </w:p>
    <w:p w:rsidR="00727613" w:rsidRPr="00727613" w:rsidRDefault="00727613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202124"/>
          <w:sz w:val="24"/>
          <w:szCs w:val="24"/>
          <w:lang w:val="en-US"/>
        </w:rPr>
      </w:pPr>
    </w:p>
    <w:p w:rsidR="003F714D" w:rsidRPr="00727613" w:rsidRDefault="00A66AC8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404454"/>
      <w:r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поселковых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представителей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происходят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прямым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всенародным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голосованием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являются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конституционной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институциональной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11040" w:rsidRPr="00727613">
        <w:rPr>
          <w:rFonts w:ascii="Times New Roman" w:hAnsi="Times New Roman" w:cs="Times New Roman"/>
          <w:sz w:val="24"/>
          <w:szCs w:val="24"/>
        </w:rPr>
        <w:t>платформ</w:t>
      </w:r>
      <w:r w:rsidRPr="00727613">
        <w:rPr>
          <w:rFonts w:ascii="Times New Roman" w:hAnsi="Times New Roman" w:cs="Times New Roman"/>
          <w:sz w:val="24"/>
          <w:szCs w:val="24"/>
        </w:rPr>
        <w:t>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избирательной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системы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страны</w:t>
      </w:r>
      <w:r w:rsidR="000476DF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476DF" w:rsidRPr="00727613">
        <w:rPr>
          <w:rFonts w:ascii="Times New Roman" w:hAnsi="Times New Roman" w:cs="Times New Roman"/>
          <w:sz w:val="24"/>
          <w:szCs w:val="24"/>
        </w:rPr>
        <w:t>Уездные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поселковые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476DF" w:rsidRPr="00727613">
        <w:rPr>
          <w:rFonts w:ascii="Times New Roman" w:hAnsi="Times New Roman" w:cs="Times New Roman"/>
          <w:sz w:val="24"/>
          <w:szCs w:val="24"/>
        </w:rPr>
        <w:t>собрания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476DF"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476DF" w:rsidRPr="00727613">
        <w:rPr>
          <w:rFonts w:ascii="Times New Roman" w:hAnsi="Times New Roman" w:cs="Times New Roman"/>
          <w:sz w:val="24"/>
          <w:szCs w:val="24"/>
        </w:rPr>
        <w:t>основа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всей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4640A" w:rsidRPr="00727613">
        <w:rPr>
          <w:rFonts w:ascii="Times New Roman" w:hAnsi="Times New Roman" w:cs="Times New Roman"/>
          <w:sz w:val="24"/>
          <w:szCs w:val="24"/>
        </w:rPr>
        <w:t>последующей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восходящей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вертикали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власти,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осуществляемой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непрямыми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выборами</w:t>
      </w:r>
      <w:r w:rsidR="004C1A13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885E13" w:rsidRPr="00727613">
        <w:rPr>
          <w:rFonts w:ascii="Times New Roman" w:hAnsi="Times New Roman" w:cs="Times New Roman"/>
          <w:sz w:val="24"/>
          <w:szCs w:val="24"/>
        </w:rPr>
        <w:t>2021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885E13" w:rsidRPr="00727613">
        <w:rPr>
          <w:rFonts w:ascii="Times New Roman" w:hAnsi="Times New Roman" w:cs="Times New Roman"/>
          <w:sz w:val="24"/>
          <w:szCs w:val="24"/>
        </w:rPr>
        <w:t>году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был</w:t>
      </w:r>
      <w:r w:rsidR="001D524B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избран</w:t>
      </w:r>
      <w:r w:rsidR="001D524B" w:rsidRPr="00727613">
        <w:rPr>
          <w:rFonts w:ascii="Times New Roman" w:hAnsi="Times New Roman" w:cs="Times New Roman"/>
          <w:sz w:val="24"/>
          <w:szCs w:val="24"/>
        </w:rPr>
        <w:t>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одиннадцатый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уездный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C1A13" w:rsidRPr="00727613">
        <w:rPr>
          <w:rFonts w:ascii="Times New Roman" w:hAnsi="Times New Roman" w:cs="Times New Roman"/>
          <w:sz w:val="24"/>
          <w:szCs w:val="24"/>
        </w:rPr>
        <w:t>двенадцатый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82404492"/>
      <w:bookmarkEnd w:id="1"/>
      <w:r w:rsidR="001D524B" w:rsidRPr="00727613">
        <w:rPr>
          <w:rFonts w:ascii="Times New Roman" w:hAnsi="Times New Roman" w:cs="Times New Roman"/>
          <w:sz w:val="24"/>
          <w:szCs w:val="24"/>
        </w:rPr>
        <w:t>волост</w:t>
      </w:r>
      <w:r w:rsidR="00273772" w:rsidRPr="00727613">
        <w:rPr>
          <w:rFonts w:ascii="Times New Roman" w:hAnsi="Times New Roman" w:cs="Times New Roman"/>
          <w:sz w:val="24"/>
          <w:szCs w:val="24"/>
        </w:rPr>
        <w:t>но</w:t>
      </w:r>
      <w:r w:rsidR="00487263" w:rsidRPr="00727613">
        <w:rPr>
          <w:rFonts w:ascii="Times New Roman" w:hAnsi="Times New Roman" w:cs="Times New Roman"/>
          <w:sz w:val="24"/>
          <w:szCs w:val="24"/>
        </w:rPr>
        <w:t>-</w:t>
      </w:r>
      <w:r w:rsidR="00273772" w:rsidRPr="00727613">
        <w:rPr>
          <w:rFonts w:ascii="Times New Roman" w:hAnsi="Times New Roman" w:cs="Times New Roman"/>
          <w:sz w:val="24"/>
          <w:szCs w:val="24"/>
        </w:rPr>
        <w:t>поселковы</w:t>
      </w:r>
      <w:r w:rsidR="004C1A13" w:rsidRPr="00727613">
        <w:rPr>
          <w:rFonts w:ascii="Times New Roman" w:hAnsi="Times New Roman" w:cs="Times New Roman"/>
          <w:sz w:val="24"/>
          <w:szCs w:val="24"/>
        </w:rPr>
        <w:t>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D524B" w:rsidRPr="00727613">
        <w:rPr>
          <w:rFonts w:ascii="Times New Roman" w:hAnsi="Times New Roman" w:cs="Times New Roman"/>
          <w:sz w:val="24"/>
          <w:szCs w:val="24"/>
        </w:rPr>
        <w:t>созывы</w:t>
      </w:r>
      <w:r w:rsidR="004C1A13" w:rsidRPr="00727613">
        <w:rPr>
          <w:rFonts w:ascii="Times New Roman" w:hAnsi="Times New Roman" w:cs="Times New Roman"/>
          <w:sz w:val="24"/>
          <w:szCs w:val="24"/>
        </w:rPr>
        <w:t>.</w:t>
      </w:r>
      <w:r w:rsidR="00F14886" w:rsidRPr="00727613">
        <w:rPr>
          <w:rStyle w:val="a7"/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footnoteReference w:id="1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:rsidR="00A66AC8" w:rsidRPr="00727613" w:rsidRDefault="000A6B52" w:rsidP="00727613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27613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727613" w:rsidRPr="0072761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Cs/>
          <w:sz w:val="24"/>
          <w:szCs w:val="24"/>
        </w:rPr>
        <w:t>1</w:t>
      </w:r>
    </w:p>
    <w:p w:rsidR="000A6B52" w:rsidRPr="00727613" w:rsidRDefault="008C71E4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sz w:val="24"/>
          <w:szCs w:val="24"/>
        </w:rPr>
        <w:t>Результирующие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показатели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выборов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уездных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поселковых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КНР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за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2006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2021гг.</w:t>
      </w:r>
    </w:p>
    <w:tbl>
      <w:tblPr>
        <w:tblStyle w:val="a4"/>
        <w:tblW w:w="9356" w:type="dxa"/>
        <w:jc w:val="center"/>
        <w:tblLayout w:type="fixed"/>
        <w:tblLook w:val="04A0"/>
      </w:tblPr>
      <w:tblGrid>
        <w:gridCol w:w="1134"/>
        <w:gridCol w:w="1333"/>
        <w:gridCol w:w="1460"/>
        <w:gridCol w:w="628"/>
        <w:gridCol w:w="981"/>
        <w:gridCol w:w="981"/>
        <w:gridCol w:w="745"/>
        <w:gridCol w:w="878"/>
        <w:gridCol w:w="1216"/>
      </w:tblGrid>
      <w:tr w:rsidR="000A6B52" w:rsidRPr="00727613" w:rsidTr="00727613">
        <w:trPr>
          <w:jc w:val="center"/>
        </w:trPr>
        <w:tc>
          <w:tcPr>
            <w:tcW w:w="1318" w:type="dxa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980" w:type="dxa"/>
            <w:gridSpan w:val="3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Зарегистрированные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избиратели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(млн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чел.)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активность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(явка),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18" w:type="dxa"/>
            <w:gridSpan w:val="3"/>
          </w:tcPr>
          <w:p w:rsidR="000A6B52" w:rsidRPr="00727613" w:rsidRDefault="00F70BC0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Избранные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="000A6B52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епутаты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6B52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(млн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A6B52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чел.)</w:t>
            </w:r>
          </w:p>
        </w:tc>
        <w:tc>
          <w:tcPr>
            <w:tcW w:w="2427" w:type="dxa"/>
            <w:gridSpan w:val="2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Административные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единицы</w:t>
            </w:r>
            <w:r w:rsid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созыв</w:t>
            </w:r>
          </w:p>
        </w:tc>
      </w:tr>
      <w:tr w:rsidR="000A6B52" w:rsidRPr="00727613" w:rsidTr="00727613">
        <w:trPr>
          <w:jc w:val="center"/>
        </w:trPr>
        <w:tc>
          <w:tcPr>
            <w:tcW w:w="1318" w:type="dxa"/>
          </w:tcPr>
          <w:p w:rsidR="00376615" w:rsidRPr="00727613" w:rsidRDefault="00376615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6615" w:rsidRPr="00727613" w:rsidRDefault="00376615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52" w:rsidRPr="00727613" w:rsidRDefault="00376615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  <w:tc>
          <w:tcPr>
            <w:tcW w:w="1559" w:type="dxa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Третий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уездный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АТД</w:t>
            </w:r>
          </w:p>
        </w:tc>
        <w:tc>
          <w:tcPr>
            <w:tcW w:w="1712" w:type="dxa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Четвёртый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волостной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АТД</w:t>
            </w:r>
          </w:p>
        </w:tc>
        <w:tc>
          <w:tcPr>
            <w:tcW w:w="709" w:type="dxa"/>
          </w:tcPr>
          <w:p w:rsidR="00376615" w:rsidRPr="00727613" w:rsidRDefault="00376615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Третий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уездный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АТД</w:t>
            </w:r>
          </w:p>
        </w:tc>
        <w:tc>
          <w:tcPr>
            <w:tcW w:w="1134" w:type="dxa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Четвёр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волостной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АТД</w:t>
            </w:r>
          </w:p>
        </w:tc>
        <w:tc>
          <w:tcPr>
            <w:tcW w:w="850" w:type="dxa"/>
          </w:tcPr>
          <w:p w:rsidR="00376615" w:rsidRPr="00727613" w:rsidRDefault="00376615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010" w:type="dxa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Трети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уездный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АТД</w:t>
            </w:r>
          </w:p>
        </w:tc>
        <w:tc>
          <w:tcPr>
            <w:tcW w:w="1417" w:type="dxa"/>
          </w:tcPr>
          <w:p w:rsidR="000A6B52" w:rsidRPr="00727613" w:rsidRDefault="000A6B52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Четвёрты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волостной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АТД</w:t>
            </w:r>
          </w:p>
        </w:tc>
      </w:tr>
      <w:tr w:rsidR="00B4640A" w:rsidRPr="00727613" w:rsidTr="00727613">
        <w:trPr>
          <w:jc w:val="center"/>
        </w:trPr>
        <w:tc>
          <w:tcPr>
            <w:tcW w:w="1318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2006</w:t>
            </w:r>
            <w:r w:rsidR="00FA5B2C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-2007</w:t>
            </w:r>
          </w:p>
        </w:tc>
        <w:tc>
          <w:tcPr>
            <w:tcW w:w="155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712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≈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85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101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2862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41636</w:t>
            </w:r>
            <w:r w:rsidR="00190C64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782" w:rsidRPr="00727613">
              <w:rPr>
                <w:rFonts w:ascii="Times New Roman" w:hAnsi="Times New Roman" w:cs="Times New Roman"/>
                <w:sz w:val="24"/>
                <w:szCs w:val="24"/>
              </w:rPr>
              <w:t>(35400)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4640A" w:rsidRPr="00727613" w:rsidTr="00727613">
        <w:trPr>
          <w:jc w:val="center"/>
        </w:trPr>
        <w:tc>
          <w:tcPr>
            <w:tcW w:w="1318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2011</w:t>
            </w:r>
            <w:r w:rsidR="00DA2A1F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-2012</w:t>
            </w:r>
            <w:r w:rsidR="00246A55" w:rsidRPr="00727613">
              <w:rPr>
                <w:rStyle w:val="a7"/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footnoteReference w:id="2"/>
            </w:r>
          </w:p>
        </w:tc>
        <w:tc>
          <w:tcPr>
            <w:tcW w:w="155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75,54%</w:t>
            </w:r>
          </w:p>
        </w:tc>
        <w:tc>
          <w:tcPr>
            <w:tcW w:w="1712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/81,17%</w:t>
            </w:r>
          </w:p>
        </w:tc>
        <w:tc>
          <w:tcPr>
            <w:tcW w:w="70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727613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0</w:t>
            </w:r>
            <w:r w:rsidRPr="0072761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Pr="00727613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59</w:t>
            </w:r>
            <w:r w:rsidRPr="0072761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</w:pPr>
            <w:r w:rsidRPr="00727613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1</w:t>
            </w:r>
            <w:r w:rsidRPr="00727613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,</w:t>
            </w:r>
            <w:r w:rsidRPr="00727613">
              <w:rPr>
                <w:rFonts w:ascii="Times New Roman" w:eastAsia="SimSun" w:hAnsi="Times New Roman" w:cs="Times New Roman"/>
                <w:sz w:val="24"/>
                <w:szCs w:val="24"/>
                <w:lang w:val="en-US" w:eastAsia="zh-CN"/>
              </w:rPr>
              <w:t>942</w:t>
            </w:r>
          </w:p>
        </w:tc>
        <w:tc>
          <w:tcPr>
            <w:tcW w:w="85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2,54</w:t>
            </w:r>
          </w:p>
        </w:tc>
        <w:tc>
          <w:tcPr>
            <w:tcW w:w="101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2878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40906</w:t>
            </w:r>
            <w:r w:rsidR="00190C64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*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(33281)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640A" w:rsidRPr="00727613" w:rsidTr="00727613">
        <w:trPr>
          <w:jc w:val="center"/>
        </w:trPr>
        <w:tc>
          <w:tcPr>
            <w:tcW w:w="1318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2016</w:t>
            </w:r>
            <w:r w:rsidR="000A3905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-2017</w:t>
            </w:r>
          </w:p>
        </w:tc>
        <w:tc>
          <w:tcPr>
            <w:tcW w:w="155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1712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70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Н.д.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  <w:r w:rsidR="00F70BC0" w:rsidRPr="0072761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1,882</w:t>
            </w:r>
          </w:p>
        </w:tc>
        <w:tc>
          <w:tcPr>
            <w:tcW w:w="85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2,478</w:t>
            </w:r>
          </w:p>
        </w:tc>
        <w:tc>
          <w:tcPr>
            <w:tcW w:w="101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2854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39787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B4640A" w:rsidRPr="00727613" w:rsidTr="00727613">
        <w:trPr>
          <w:jc w:val="center"/>
        </w:trPr>
        <w:tc>
          <w:tcPr>
            <w:tcW w:w="1318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2021</w:t>
            </w:r>
            <w:r w:rsidR="000A3905" w:rsidRPr="007276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-2022</w:t>
            </w:r>
          </w:p>
        </w:tc>
        <w:tc>
          <w:tcPr>
            <w:tcW w:w="155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/86,49%</w:t>
            </w:r>
          </w:p>
        </w:tc>
        <w:tc>
          <w:tcPr>
            <w:tcW w:w="1712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727,5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85,63%</w:t>
            </w:r>
          </w:p>
        </w:tc>
        <w:tc>
          <w:tcPr>
            <w:tcW w:w="709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1064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0,671</w:t>
            </w:r>
          </w:p>
        </w:tc>
        <w:tc>
          <w:tcPr>
            <w:tcW w:w="1134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7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1,959</w:t>
            </w:r>
          </w:p>
        </w:tc>
        <w:tc>
          <w:tcPr>
            <w:tcW w:w="85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2,6295</w:t>
            </w:r>
          </w:p>
        </w:tc>
        <w:tc>
          <w:tcPr>
            <w:tcW w:w="1010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2844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B4640A" w:rsidRPr="00727613" w:rsidRDefault="00B4640A" w:rsidP="007276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41610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27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76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A6B52" w:rsidRPr="00727613" w:rsidRDefault="000A6B52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</w:pP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*)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Данные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МГА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состоянию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1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января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соответствующего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года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выборов.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2B3459" w:rsidRPr="00727613" w:rsidRDefault="002B3459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3459" w:rsidRDefault="002B3459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2006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года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для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выборов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низовых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4076FC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ступе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ней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власти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установили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единый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год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голосования,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продолжающийся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течение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полутора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лет.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Задача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работы: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проанализировать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81EA1" w:rsidRPr="00727613">
        <w:rPr>
          <w:rFonts w:ascii="Times New Roman" w:hAnsi="Times New Roman" w:cs="Times New Roman"/>
          <w:sz w:val="24"/>
          <w:szCs w:val="24"/>
        </w:rPr>
        <w:t>подготовку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81EA1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основные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итоги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избирательного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процесса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четырём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циклам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15460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15460" w:rsidRPr="00727613">
        <w:rPr>
          <w:rFonts w:ascii="Times New Roman" w:hAnsi="Times New Roman" w:cs="Times New Roman"/>
          <w:sz w:val="24"/>
          <w:szCs w:val="24"/>
        </w:rPr>
        <w:t>2006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15460" w:rsidRPr="00727613">
        <w:rPr>
          <w:rFonts w:ascii="Times New Roman" w:hAnsi="Times New Roman" w:cs="Times New Roman"/>
          <w:sz w:val="24"/>
          <w:szCs w:val="24"/>
        </w:rPr>
        <w:t>года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целом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стране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разрезе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АТЕ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соответствующих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уровней,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которым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относятся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волости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(поселки),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условиях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активного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воздействия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факторов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урбанизации</w:t>
      </w:r>
      <w:r w:rsidR="005B1538" w:rsidRPr="00727613">
        <w:rPr>
          <w:rFonts w:ascii="Times New Roman" w:hAnsi="Times New Roman" w:cs="Times New Roman"/>
          <w:sz w:val="24"/>
          <w:szCs w:val="24"/>
        </w:rPr>
        <w:t>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внутренней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миграции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административно-территориальных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B1538" w:rsidRPr="00727613">
        <w:rPr>
          <w:rFonts w:ascii="Times New Roman" w:hAnsi="Times New Roman" w:cs="Times New Roman"/>
          <w:sz w:val="24"/>
          <w:szCs w:val="24"/>
        </w:rPr>
        <w:t>преобразований</w:t>
      </w:r>
      <w:r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613" w:rsidRPr="00727613" w:rsidRDefault="00727613" w:rsidP="00727613">
      <w:pPr>
        <w:spacing w:after="0" w:line="360" w:lineRule="auto"/>
        <w:ind w:firstLine="709"/>
        <w:jc w:val="both"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</w:pPr>
      <w:r w:rsidRPr="007276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табл.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конце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статьи)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приведены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сводные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данные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указанным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прошли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первые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одновременные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выборы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уездных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поселковых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собраний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после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принятия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поправки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к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конституции,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целях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экономии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ресурсов,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увеличившей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каденцию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поселковых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собраний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трёх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до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пяти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лет,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синхронизировав,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тем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самым,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выборы.</w:t>
      </w:r>
      <w:r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727613" w:rsidRDefault="00727613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Волостно-поселковый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приближён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«земле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людям»,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многочислен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административных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единиц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ед.,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средний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размер: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чел.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17,5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зарегистрированных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избирателей)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избираемых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млн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чел.).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Волости</w:t>
      </w:r>
      <w:r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Pr="00727613">
        <w:rPr>
          <w:rFonts w:ascii="Times New Roman" w:hAnsi="Times New Roman" w:cs="Times New Roman"/>
          <w:sz w:val="24"/>
          <w:szCs w:val="24"/>
        </w:rPr>
        <w:t>«основой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низового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сельской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местности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Китая,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слабо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урбанизированной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поселки»</w:t>
      </w:r>
      <w:r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7276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613" w:rsidRDefault="003E16A7" w:rsidP="003E16A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45280" cy="242824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428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6A7" w:rsidRPr="003E16A7" w:rsidRDefault="003E16A7" w:rsidP="003E16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16A7">
        <w:rPr>
          <w:rFonts w:ascii="Times New Roman" w:hAnsi="Times New Roman" w:cs="Times New Roman"/>
          <w:bCs/>
        </w:rPr>
        <w:t>Источник:</w:t>
      </w:r>
      <w:r w:rsidRPr="003E16A7">
        <w:rPr>
          <w:rFonts w:ascii="Times New Roman" w:hAnsi="Times New Roman" w:cs="Times New Roman"/>
        </w:rPr>
        <w:t xml:space="preserve"> </w:t>
      </w:r>
      <w:hyperlink r:id="rId9" w:history="1">
        <w:r w:rsidRPr="003E16A7">
          <w:rPr>
            <w:rStyle w:val="a3"/>
            <w:rFonts w:ascii="Times New Roman" w:hAnsi="Times New Roman" w:cs="Times New Roman"/>
            <w:color w:val="auto"/>
            <w:u w:val="none"/>
          </w:rPr>
          <w:t>Статистическая таблица административно-территориального деления Китайской Народной Республики (mca.gov.cn)</w:t>
        </w:r>
      </w:hyperlink>
    </w:p>
    <w:p w:rsidR="00E14500" w:rsidRPr="00727613" w:rsidRDefault="008C0CDF" w:rsidP="003E16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sz w:val="24"/>
          <w:szCs w:val="24"/>
        </w:rPr>
        <w:t>Рис</w:t>
      </w:r>
      <w:r w:rsidR="003E16A7">
        <w:rPr>
          <w:rFonts w:ascii="Times New Roman" w:hAnsi="Times New Roman" w:cs="Times New Roman"/>
          <w:b/>
          <w:bCs/>
          <w:sz w:val="24"/>
          <w:szCs w:val="24"/>
        </w:rPr>
        <w:t xml:space="preserve">унок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3E16A7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Количественная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основных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структурных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единиц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волостного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уровня.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2006-2023</w:t>
      </w:r>
      <w:r w:rsidR="003E16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p w:rsidR="005E0425" w:rsidRPr="00727613" w:rsidRDefault="005E0425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82404532"/>
    </w:p>
    <w:bookmarkEnd w:id="3"/>
    <w:p w:rsidR="00BD298F" w:rsidRDefault="00962734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Динамика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общего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АТЕ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4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высоко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коррелирует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динамикой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волостей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</w:t>
      </w:r>
      <w:r w:rsidRPr="00727613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Pr="00727613">
        <w:rPr>
          <w:rFonts w:ascii="Times New Roman" w:hAnsi="Times New Roman" w:cs="Times New Roman"/>
          <w:sz w:val="24"/>
          <w:szCs w:val="24"/>
        </w:rPr>
        <w:t>=0,94),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несмотря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увеличение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посёлков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улиц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(кварталов).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Уменьшение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сельских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волостей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(рис.</w:t>
      </w:r>
      <w:r w:rsidR="003E16A7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1)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отражает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активно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происходящий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процесс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реформ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урбанизации,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который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символизируют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миллионы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мигрантов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села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город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административные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преобразования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волостей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посёлки;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первых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за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2006-2023</w:t>
      </w:r>
      <w:r w:rsidR="003E16A7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гг.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снизилось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раза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составило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7116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единиц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(менее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одной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пятой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общего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четвёртом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уровне).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«годы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реформ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1986</w:t>
      </w:r>
      <w:r w:rsidR="000C7452" w:rsidRPr="00727613">
        <w:rPr>
          <w:rFonts w:ascii="Times New Roman" w:hAnsi="Times New Roman" w:cs="Times New Roman"/>
          <w:sz w:val="24"/>
          <w:szCs w:val="24"/>
        </w:rPr>
        <w:t>-</w:t>
      </w:r>
      <w:r w:rsidR="00BD298F" w:rsidRPr="00727613">
        <w:rPr>
          <w:rFonts w:ascii="Times New Roman" w:hAnsi="Times New Roman" w:cs="Times New Roman"/>
          <w:sz w:val="24"/>
          <w:szCs w:val="24"/>
        </w:rPr>
        <w:t>1996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г</w:t>
      </w:r>
      <w:r w:rsidR="000C7452" w:rsidRPr="00727613">
        <w:rPr>
          <w:rFonts w:ascii="Times New Roman" w:hAnsi="Times New Roman" w:cs="Times New Roman"/>
          <w:sz w:val="24"/>
          <w:szCs w:val="24"/>
        </w:rPr>
        <w:t>г.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количество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поселков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увеличилось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более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чем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вдвое,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количество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организованных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городов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почти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удвоилось</w:t>
      </w:r>
      <w:r w:rsidR="00DA6C40" w:rsidRPr="00727613">
        <w:rPr>
          <w:rFonts w:ascii="Times New Roman" w:hAnsi="Times New Roman" w:cs="Times New Roman"/>
          <w:sz w:val="24"/>
          <w:szCs w:val="24"/>
        </w:rPr>
        <w:t>»</w:t>
      </w:r>
      <w:r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</w:t>
      </w:r>
      <w:r w:rsidR="00311FE5" w:rsidRPr="00727613">
        <w:rPr>
          <w:rFonts w:ascii="Times New Roman" w:hAnsi="Times New Roman" w:cs="Times New Roman"/>
          <w:sz w:val="24"/>
          <w:szCs w:val="24"/>
        </w:rPr>
        <w:t>а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«“поселковое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управление”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стало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промежуточным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звеном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между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страной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сельским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обществом,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соединяющим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выше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деревни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ниже»</w:t>
      </w:r>
      <w:r w:rsidR="00BD298F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оценили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«масштабное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сокращение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волостей</w:t>
      </w:r>
      <w:r w:rsidR="000C7452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вызва</w:t>
      </w:r>
      <w:r w:rsidR="000C7452" w:rsidRPr="00727613">
        <w:rPr>
          <w:rFonts w:ascii="Times New Roman" w:hAnsi="Times New Roman" w:cs="Times New Roman"/>
          <w:sz w:val="24"/>
          <w:szCs w:val="24"/>
        </w:rPr>
        <w:t>вшее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резких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социальных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потрясений.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Поселковую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реформу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можно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рассматривать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как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тр</w:t>
      </w:r>
      <w:r w:rsidR="000C7452" w:rsidRPr="00727613">
        <w:rPr>
          <w:rFonts w:ascii="Times New Roman" w:hAnsi="Times New Roman" w:cs="Times New Roman"/>
          <w:sz w:val="24"/>
          <w:szCs w:val="24"/>
        </w:rPr>
        <w:t>етье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чуд</w:t>
      </w:r>
      <w:r w:rsidR="000C7452" w:rsidRPr="00727613">
        <w:rPr>
          <w:rFonts w:ascii="Times New Roman" w:hAnsi="Times New Roman" w:cs="Times New Roman"/>
          <w:sz w:val="24"/>
          <w:szCs w:val="24"/>
        </w:rPr>
        <w:t>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сельской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реформы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наряду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системой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семейного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C7452" w:rsidRPr="00727613">
        <w:rPr>
          <w:rFonts w:ascii="Times New Roman" w:hAnsi="Times New Roman" w:cs="Times New Roman"/>
          <w:sz w:val="24"/>
          <w:szCs w:val="24"/>
        </w:rPr>
        <w:t>подряда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волостными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D298F" w:rsidRPr="00727613">
        <w:rPr>
          <w:rFonts w:ascii="Times New Roman" w:hAnsi="Times New Roman" w:cs="Times New Roman"/>
          <w:sz w:val="24"/>
          <w:szCs w:val="24"/>
        </w:rPr>
        <w:t>предприятиями»</w:t>
      </w:r>
      <w:r w:rsidR="000C7452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4"/>
      </w:r>
      <w:r w:rsidR="000C7452" w:rsidRPr="00727613">
        <w:rPr>
          <w:rFonts w:ascii="Times New Roman" w:hAnsi="Times New Roman" w:cs="Times New Roman"/>
          <w:sz w:val="24"/>
          <w:szCs w:val="24"/>
        </w:rPr>
        <w:t>.</w:t>
      </w:r>
    </w:p>
    <w:p w:rsidR="003E16A7" w:rsidRDefault="003E16A7" w:rsidP="003E16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82404562"/>
      <w:r w:rsidRPr="00727613">
        <w:rPr>
          <w:rFonts w:ascii="Times New Roman" w:hAnsi="Times New Roman" w:cs="Times New Roman"/>
          <w:sz w:val="24"/>
          <w:szCs w:val="24"/>
        </w:rPr>
        <w:t>Уезд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главная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административная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единица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третьего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(средний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размер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≈114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чел.):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727613">
        <w:rPr>
          <w:rFonts w:ascii="Times New Roman" w:hAnsi="Times New Roman" w:cs="Times New Roman"/>
          <w:i/>
          <w:iCs/>
          <w:sz w:val="24"/>
          <w:szCs w:val="24"/>
        </w:rPr>
        <w:t>это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сельские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(обыкновенные)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уезды</w:t>
      </w:r>
      <w:r w:rsidRPr="0072761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урбанизированных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районах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городские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районы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изначально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статусом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обладали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лишь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центральные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части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городов</w:t>
      </w:r>
      <w:r w:rsidRPr="007276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последние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десятилетия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городские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районы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были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преобразованы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многие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пригородные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сельские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уезды);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н</w:t>
      </w:r>
      <w:bookmarkStart w:id="5" w:name="_Hlk182404581"/>
      <w:r w:rsidRPr="00727613">
        <w:rPr>
          <w:rFonts w:ascii="Times New Roman" w:hAnsi="Times New Roman" w:cs="Times New Roman"/>
          <w:i/>
          <w:iCs/>
          <w:sz w:val="24"/>
          <w:szCs w:val="24"/>
        </w:rPr>
        <w:t>аиболее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самостоятельными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единицами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уездного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уровня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считаются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именно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городские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уезды</w:t>
      </w:r>
      <w:bookmarkEnd w:id="5"/>
      <w:r w:rsidRPr="0072761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6A7" w:rsidRDefault="003E16A7" w:rsidP="003E16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  <w:vertAlign w:val="superscript"/>
          <w:lang w:eastAsia="ru-RU"/>
        </w:rPr>
        <w:drawing>
          <wp:inline distT="0" distB="0" distL="0" distR="0">
            <wp:extent cx="4754880" cy="2849880"/>
            <wp:effectExtent l="1905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80" cy="284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6A7" w:rsidRPr="003E16A7" w:rsidRDefault="003E16A7" w:rsidP="003E16A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E16A7">
        <w:rPr>
          <w:rFonts w:ascii="Times New Roman" w:hAnsi="Times New Roman" w:cs="Times New Roman"/>
          <w:bCs/>
        </w:rPr>
        <w:t>Источник:</w:t>
      </w:r>
      <w:r w:rsidRPr="003E16A7">
        <w:rPr>
          <w:rFonts w:ascii="Times New Roman" w:hAnsi="Times New Roman" w:cs="Times New Roman"/>
        </w:rPr>
        <w:t xml:space="preserve"> </w:t>
      </w:r>
      <w:hyperlink r:id="rId11" w:history="1">
        <w:r w:rsidRPr="003E16A7">
          <w:rPr>
            <w:rStyle w:val="a3"/>
            <w:rFonts w:ascii="Times New Roman" w:hAnsi="Times New Roman" w:cs="Times New Roman"/>
            <w:color w:val="auto"/>
            <w:u w:val="none"/>
          </w:rPr>
          <w:t>Статистическая таблица административно-территориального деления Китайской Народной Республики (mca.gov.cn)</w:t>
        </w:r>
      </w:hyperlink>
    </w:p>
    <w:p w:rsidR="003E16A7" w:rsidRPr="00727613" w:rsidRDefault="003E16A7" w:rsidP="003E16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sz w:val="24"/>
          <w:szCs w:val="24"/>
        </w:rPr>
        <w:t>Рис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унок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Количественная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основных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структурных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единиц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уездного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уровня.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2006-2023гг.</w:t>
      </w:r>
    </w:p>
    <w:p w:rsidR="00266DA4" w:rsidRPr="00727613" w:rsidRDefault="00266DA4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7686" w:rsidRPr="00727613" w:rsidRDefault="007671A0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eastAsia="Microsoft JhengHei" w:hAnsi="Times New Roman" w:cs="Times New Roman"/>
          <w:sz w:val="24"/>
          <w:szCs w:val="24"/>
        </w:rPr>
        <w:t>«В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процессе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урбанизации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фермеры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часто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покупают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дома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и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собираются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уездных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городах.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последние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годы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население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уездных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городов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продолжает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расти.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…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Многие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из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этих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уездов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(округов)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стали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играть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важную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роль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поглощении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сельскохозяйственных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мигрантов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в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своих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провинциях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(автономных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районах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и</w:t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Microsoft JhengHei" w:hAnsi="Times New Roman" w:cs="Times New Roman"/>
          <w:sz w:val="24"/>
          <w:szCs w:val="24"/>
        </w:rPr>
        <w:t>муниципалитетах)».</w:t>
      </w:r>
      <w:r w:rsidRPr="00727613">
        <w:rPr>
          <w:rStyle w:val="a7"/>
          <w:rFonts w:ascii="Times New Roman" w:eastAsia="Microsoft JhengHei" w:hAnsi="Times New Roman" w:cs="Times New Roman"/>
          <w:sz w:val="24"/>
          <w:szCs w:val="24"/>
        </w:rPr>
        <w:footnoteReference w:id="6"/>
      </w:r>
      <w:r w:rsidR="00727613">
        <w:rPr>
          <w:rFonts w:ascii="Times New Roman" w:eastAsia="Microsoft JhengHei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Число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уездов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(ок.3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тыс.),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более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крупных,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исторически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давних</w:t>
      </w:r>
      <w:r w:rsidR="00427686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7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наиболее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оптимальных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для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управления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единиц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огромной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стране,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порядок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меньше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волостей-посёлков,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динамика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количества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так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ярко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выражена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(рис.</w:t>
      </w:r>
      <w:r w:rsidR="0030097C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2),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отличие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от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динамики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населения,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которое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устойчиво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растёт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за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20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лет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века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целом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увеличилось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вдвое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до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325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млн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чел.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Материалы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переписей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населения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Китая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2000,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2010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2020гг.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выделяют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уезды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отдельный</w:t>
      </w:r>
      <w:r w:rsidR="00727613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bCs/>
          <w:i/>
          <w:iCs/>
          <w:sz w:val="24"/>
          <w:szCs w:val="24"/>
        </w:rPr>
        <w:t>разрез,</w:t>
      </w:r>
      <w:r w:rsidR="00727613" w:rsidRPr="0030097C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30097C">
        <w:rPr>
          <w:rFonts w:ascii="Times New Roman" w:hAnsi="Times New Roman" w:cs="Times New Roman"/>
          <w:sz w:val="24"/>
          <w:szCs w:val="24"/>
        </w:rPr>
        <w:t>н</w:t>
      </w:r>
      <w:r w:rsidR="00427686" w:rsidRPr="00727613">
        <w:rPr>
          <w:rFonts w:ascii="Times New Roman" w:hAnsi="Times New Roman" w:cs="Times New Roman"/>
          <w:sz w:val="24"/>
          <w:szCs w:val="24"/>
        </w:rPr>
        <w:t>аравне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городским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сельским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населением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27686" w:rsidRPr="00727613">
        <w:rPr>
          <w:rFonts w:ascii="Times New Roman" w:hAnsi="Times New Roman" w:cs="Times New Roman"/>
          <w:sz w:val="24"/>
          <w:szCs w:val="24"/>
        </w:rPr>
        <w:t>(рис.3).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6DA4" w:rsidRDefault="00266DA4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7666" cy="2377440"/>
            <wp:effectExtent l="0" t="0" r="0" b="0"/>
            <wp:docPr id="207684725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283583-A7D1-957B-8F77-73C069895C2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0097C" w:rsidRPr="0030097C" w:rsidRDefault="0030097C" w:rsidP="0030097C">
      <w:pPr>
        <w:spacing w:after="0" w:line="240" w:lineRule="auto"/>
        <w:ind w:firstLine="709"/>
        <w:jc w:val="both"/>
        <w:rPr>
          <w:rFonts w:ascii="Times New Roman" w:eastAsia="MS Gothic" w:hAnsi="Times New Roman" w:cs="Times New Roman"/>
        </w:rPr>
      </w:pPr>
      <w:r w:rsidRPr="0030097C">
        <w:rPr>
          <w:rFonts w:ascii="Times New Roman" w:hAnsi="Times New Roman" w:cs="Times New Roman"/>
          <w:bCs/>
          <w:iCs/>
        </w:rPr>
        <w:t>Источник:</w:t>
      </w:r>
      <w:r w:rsidRPr="0030097C">
        <w:rPr>
          <w:rFonts w:ascii="Times New Roman" w:hAnsi="Times New Roman" w:cs="Times New Roman"/>
        </w:rPr>
        <w:t xml:space="preserve"> </w:t>
      </w:r>
      <w:hyperlink w:anchor="mailruanchor_/Sent/m/_blank" w:history="1">
        <w:r w:rsidRPr="0030097C">
          <w:rPr>
            <w:rStyle w:val="a3"/>
            <w:rFonts w:ascii="Times New Roman" w:hAnsi="Times New Roman" w:cs="Times New Roman"/>
            <w:color w:val="auto"/>
            <w:u w:val="none"/>
          </w:rPr>
          <w:t>https://www.stats.gov.cn/sj/pcsj/rkpc/5rp/index.htm</w:t>
        </w:r>
      </w:hyperlink>
      <w:r w:rsidRPr="0030097C">
        <w:rPr>
          <w:rFonts w:ascii="Times New Roman" w:hAnsi="Times New Roman" w:cs="Times New Roman"/>
        </w:rPr>
        <w:t xml:space="preserve"> (2000) Таблицы 1.1, 1.1а, 1.1</w:t>
      </w:r>
      <w:r w:rsidRPr="0030097C">
        <w:rPr>
          <w:rFonts w:ascii="Times New Roman" w:hAnsi="Times New Roman" w:cs="Times New Roman"/>
          <w:lang w:val="en-US"/>
        </w:rPr>
        <w:t>b</w:t>
      </w:r>
      <w:r w:rsidRPr="0030097C">
        <w:rPr>
          <w:rFonts w:ascii="Times New Roman" w:hAnsi="Times New Roman" w:cs="Times New Roman"/>
        </w:rPr>
        <w:t xml:space="preserve">, 1.1с.; </w:t>
      </w:r>
      <w:bookmarkStart w:id="6" w:name="_Hlk183113364"/>
      <w:bookmarkStart w:id="7" w:name="_Hlk183113289"/>
      <w:r w:rsidR="006550BE" w:rsidRPr="006550BE">
        <w:fldChar w:fldCharType="begin"/>
      </w:r>
      <w:r w:rsidRPr="0030097C">
        <w:rPr>
          <w:rFonts w:ascii="Times New Roman" w:hAnsi="Times New Roman" w:cs="Times New Roman"/>
        </w:rPr>
        <w:instrText>HYPERLINK "https://checklink.mail.ru/proxy?es=EXsSFXVtc3iwqSmlM048mYiZbh1G92WpFuvUNxqrqjg%3D&amp;egid=6M1UNXzncdFdyga3GiLkUMNI1jmOvMJiWUgS8IDC3hc%3D&amp;url=https%3A%2F%2Fclick.mail.ru%2Fredir%3Fu%3Dhttps%253A%252F%252Fwww.stats.gov.cn%252Fsj%252Fpcsj%252Frkpc%252F6rp%252Findexch.htm%26c%3Dswm%26r%3Dhttp%26o%3Dmail%26v%3D3%26s%3D2680ed0f79abefbc&amp;uidl=17321525581971720169&amp;from=danielxu%40petalmail.com&amp;to=arbat-1955%40mail.ru&amp;email=arbat-1955%40mail.ru"</w:instrText>
      </w:r>
      <w:r w:rsidR="006550BE" w:rsidRPr="006550BE">
        <w:fldChar w:fldCharType="separate"/>
      </w:r>
      <w:r w:rsidRPr="0030097C">
        <w:rPr>
          <w:rStyle w:val="a3"/>
          <w:rFonts w:ascii="Times New Roman" w:hAnsi="Times New Roman" w:cs="Times New Roman"/>
          <w:color w:val="auto"/>
          <w:u w:val="none"/>
        </w:rPr>
        <w:t>https://www.stats.gov.cn/sj/pcsj/rkpc/6rp/indexch.htm</w:t>
      </w:r>
      <w:r w:rsidR="006550BE" w:rsidRPr="0030097C">
        <w:rPr>
          <w:rStyle w:val="a3"/>
          <w:rFonts w:ascii="Times New Roman" w:hAnsi="Times New Roman" w:cs="Times New Roman"/>
          <w:color w:val="auto"/>
          <w:u w:val="none"/>
        </w:rPr>
        <w:fldChar w:fldCharType="end"/>
      </w:r>
      <w:r w:rsidRPr="0030097C">
        <w:rPr>
          <w:rFonts w:ascii="Times New Roman" w:hAnsi="Times New Roman" w:cs="Times New Roman"/>
        </w:rPr>
        <w:t xml:space="preserve"> (2010)</w:t>
      </w:r>
      <w:bookmarkEnd w:id="6"/>
      <w:r w:rsidRPr="0030097C">
        <w:rPr>
          <w:rFonts w:ascii="Times New Roman" w:hAnsi="Times New Roman" w:cs="Times New Roman"/>
        </w:rPr>
        <w:t xml:space="preserve"> Таблицы 1.1, 1.1а, 1.1</w:t>
      </w:r>
      <w:r w:rsidRPr="0030097C">
        <w:rPr>
          <w:rFonts w:ascii="Times New Roman" w:hAnsi="Times New Roman" w:cs="Times New Roman"/>
          <w:lang w:val="en-US"/>
        </w:rPr>
        <w:t>b</w:t>
      </w:r>
      <w:r w:rsidRPr="0030097C">
        <w:rPr>
          <w:rFonts w:ascii="Times New Roman" w:hAnsi="Times New Roman" w:cs="Times New Roman"/>
        </w:rPr>
        <w:t>, 1.1с.</w:t>
      </w:r>
      <w:bookmarkEnd w:id="7"/>
      <w:r w:rsidRPr="0030097C">
        <w:rPr>
          <w:rFonts w:ascii="Times New Roman" w:hAnsi="Times New Roman" w:cs="Times New Roman"/>
        </w:rPr>
        <w:t xml:space="preserve">; Ежегодник переписи населения Китая за 2020 год. – Офис руководящей группы по проведению Седьмой национальной переписи населения Государственного совета – Китайское статистическое издательство. </w:t>
      </w:r>
      <w:bookmarkStart w:id="8" w:name="_Hlk183005691"/>
      <w:r w:rsidRPr="0030097C">
        <w:rPr>
          <w:rFonts w:ascii="Times New Roman" w:hAnsi="Times New Roman" w:cs="Times New Roman"/>
        </w:rPr>
        <w:t>–</w:t>
      </w:r>
      <w:bookmarkEnd w:id="8"/>
      <w:r w:rsidRPr="0030097C">
        <w:rPr>
          <w:rFonts w:ascii="Times New Roman" w:hAnsi="Times New Roman" w:cs="Times New Roman"/>
        </w:rPr>
        <w:t xml:space="preserve"> С.2-8.</w:t>
      </w:r>
    </w:p>
    <w:p w:rsidR="00266DA4" w:rsidRPr="00727613" w:rsidRDefault="0030097C" w:rsidP="00300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Рисунок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Динамика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численности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населения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Китая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основным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категориям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населения.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Переписи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населения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2020,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2010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2020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b/>
          <w:bCs/>
          <w:sz w:val="24"/>
          <w:szCs w:val="24"/>
        </w:rPr>
        <w:t>гг.</w:t>
      </w:r>
    </w:p>
    <w:p w:rsidR="00266DA4" w:rsidRPr="00727613" w:rsidRDefault="00266DA4" w:rsidP="0030097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5190" w:rsidRPr="00727613" w:rsidRDefault="005C413F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Среди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провинций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(</w:t>
      </w:r>
      <w:r w:rsidRPr="00727613">
        <w:rPr>
          <w:rFonts w:ascii="Times New Roman" w:hAnsi="Times New Roman" w:cs="Times New Roman"/>
          <w:sz w:val="24"/>
          <w:szCs w:val="24"/>
        </w:rPr>
        <w:t>АР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городов</w:t>
      </w:r>
      <w:r w:rsidR="00542F7D" w:rsidRPr="00727613">
        <w:rPr>
          <w:rFonts w:ascii="Times New Roman" w:hAnsi="Times New Roman" w:cs="Times New Roman"/>
          <w:sz w:val="24"/>
          <w:szCs w:val="24"/>
        </w:rPr>
        <w:t>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sz w:val="24"/>
          <w:szCs w:val="24"/>
        </w:rPr>
        <w:t>динамика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численности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населения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</w:t>
      </w:r>
      <w:r w:rsidR="00542F7D" w:rsidRPr="00727613">
        <w:rPr>
          <w:rFonts w:ascii="Times New Roman" w:hAnsi="Times New Roman" w:cs="Times New Roman"/>
          <w:sz w:val="24"/>
          <w:szCs w:val="24"/>
        </w:rPr>
        <w:t>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66DA4" w:rsidRPr="00727613">
        <w:rPr>
          <w:rFonts w:ascii="Times New Roman" w:hAnsi="Times New Roman" w:cs="Times New Roman"/>
          <w:sz w:val="24"/>
          <w:szCs w:val="24"/>
        </w:rPr>
        <w:t>нелинейна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коррелирует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величиной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44851" w:rsidRPr="00727613">
        <w:rPr>
          <w:rFonts w:ascii="Times New Roman" w:hAnsi="Times New Roman" w:cs="Times New Roman"/>
          <w:sz w:val="24"/>
          <w:szCs w:val="24"/>
        </w:rPr>
        <w:t>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провинции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950DF"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950DF" w:rsidRPr="00727613">
        <w:rPr>
          <w:rFonts w:ascii="Times New Roman" w:hAnsi="Times New Roman" w:cs="Times New Roman"/>
          <w:sz w:val="24"/>
          <w:szCs w:val="24"/>
        </w:rPr>
        <w:t>рис.</w:t>
      </w:r>
      <w:r w:rsidR="0030097C">
        <w:rPr>
          <w:rFonts w:ascii="Times New Roman" w:hAnsi="Times New Roman" w:cs="Times New Roman"/>
          <w:sz w:val="24"/>
          <w:szCs w:val="24"/>
        </w:rPr>
        <w:t xml:space="preserve"> </w:t>
      </w:r>
      <w:r w:rsidR="005950DF" w:rsidRPr="00727613">
        <w:rPr>
          <w:rFonts w:ascii="Times New Roman" w:hAnsi="Times New Roman" w:cs="Times New Roman"/>
          <w:sz w:val="24"/>
          <w:szCs w:val="24"/>
        </w:rPr>
        <w:t>4</w:t>
      </w:r>
      <w:r w:rsidRPr="00727613">
        <w:rPr>
          <w:rFonts w:ascii="Times New Roman" w:hAnsi="Times New Roman" w:cs="Times New Roman"/>
          <w:sz w:val="24"/>
          <w:szCs w:val="24"/>
        </w:rPr>
        <w:t>.</w:t>
      </w:r>
      <w:r w:rsidR="002D698A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D698A" w:rsidRPr="00727613">
        <w:rPr>
          <w:rFonts w:ascii="Times New Roman" w:hAnsi="Times New Roman" w:cs="Times New Roman"/>
          <w:sz w:val="24"/>
          <w:szCs w:val="24"/>
        </w:rPr>
        <w:t>иными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D698A" w:rsidRPr="00727613">
        <w:rPr>
          <w:rFonts w:ascii="Times New Roman" w:hAnsi="Times New Roman" w:cs="Times New Roman"/>
          <w:sz w:val="24"/>
          <w:szCs w:val="24"/>
        </w:rPr>
        <w:t>словами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D698A"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D698A" w:rsidRPr="00727613">
        <w:rPr>
          <w:rFonts w:ascii="Times New Roman" w:hAnsi="Times New Roman" w:cs="Times New Roman"/>
          <w:sz w:val="24"/>
          <w:szCs w:val="24"/>
        </w:rPr>
        <w:t>уезды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D698A" w:rsidRPr="00727613">
        <w:rPr>
          <w:rFonts w:ascii="Times New Roman" w:hAnsi="Times New Roman" w:cs="Times New Roman"/>
          <w:sz w:val="24"/>
          <w:szCs w:val="24"/>
        </w:rPr>
        <w:t>стали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D698A" w:rsidRPr="00727613">
        <w:rPr>
          <w:rFonts w:ascii="Times New Roman" w:hAnsi="Times New Roman" w:cs="Times New Roman"/>
          <w:sz w:val="24"/>
          <w:szCs w:val="24"/>
        </w:rPr>
        <w:t>«точками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D698A" w:rsidRPr="00727613">
        <w:rPr>
          <w:rFonts w:ascii="Times New Roman" w:hAnsi="Times New Roman" w:cs="Times New Roman"/>
          <w:sz w:val="24"/>
          <w:szCs w:val="24"/>
        </w:rPr>
        <w:t>роста»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D5149" w:rsidRPr="00727613">
        <w:rPr>
          <w:rFonts w:ascii="Times New Roman" w:hAnsi="Times New Roman" w:cs="Times New Roman"/>
          <w:sz w:val="24"/>
          <w:szCs w:val="24"/>
        </w:rPr>
        <w:t>повсеместно</w:t>
      </w:r>
      <w:r w:rsidR="002D698A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Численность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населения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уездов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2000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году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7636A" w:rsidRPr="00727613">
        <w:rPr>
          <w:rFonts w:ascii="Times New Roman" w:hAnsi="Times New Roman" w:cs="Times New Roman"/>
          <w:sz w:val="24"/>
          <w:szCs w:val="24"/>
        </w:rPr>
        <w:t>коррелирует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ни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2010,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ни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2020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годами,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хорошо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коррелируют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51800" w:rsidRPr="00727613">
        <w:rPr>
          <w:rFonts w:ascii="Times New Roman" w:hAnsi="Times New Roman" w:cs="Times New Roman"/>
          <w:sz w:val="24"/>
          <w:szCs w:val="24"/>
        </w:rPr>
        <w:t>между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51800" w:rsidRPr="00727613">
        <w:rPr>
          <w:rFonts w:ascii="Times New Roman" w:hAnsi="Times New Roman" w:cs="Times New Roman"/>
          <w:sz w:val="24"/>
          <w:szCs w:val="24"/>
        </w:rPr>
        <w:t>собой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2010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2020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годы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8220A" w:rsidRPr="00727613">
        <w:rPr>
          <w:rFonts w:ascii="Times New Roman" w:hAnsi="Times New Roman" w:cs="Times New Roman"/>
          <w:sz w:val="24"/>
          <w:szCs w:val="24"/>
        </w:rPr>
        <w:t>(</w:t>
      </w:r>
      <w:r w:rsidR="00C8220A" w:rsidRPr="00727613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C8220A" w:rsidRPr="00727613">
        <w:rPr>
          <w:rFonts w:ascii="Times New Roman" w:hAnsi="Times New Roman" w:cs="Times New Roman"/>
          <w:sz w:val="24"/>
          <w:szCs w:val="24"/>
        </w:rPr>
        <w:t>=0,82)</w:t>
      </w:r>
      <w:r w:rsidR="00542F7D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когда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процесс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набрал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инерци</w:t>
      </w:r>
      <w:r w:rsidR="00D61907" w:rsidRPr="00727613">
        <w:rPr>
          <w:rFonts w:ascii="Times New Roman" w:hAnsi="Times New Roman" w:cs="Times New Roman"/>
          <w:sz w:val="24"/>
          <w:szCs w:val="24"/>
        </w:rPr>
        <w:t>ю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средние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темпы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роста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51800" w:rsidRPr="00727613">
        <w:rPr>
          <w:rFonts w:ascii="Times New Roman" w:hAnsi="Times New Roman" w:cs="Times New Roman"/>
          <w:sz w:val="24"/>
          <w:szCs w:val="24"/>
        </w:rPr>
        <w:t>людности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51800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51800" w:rsidRPr="00727613">
        <w:rPr>
          <w:rFonts w:ascii="Times New Roman" w:hAnsi="Times New Roman" w:cs="Times New Roman"/>
          <w:sz w:val="24"/>
          <w:szCs w:val="24"/>
        </w:rPr>
        <w:t>уездах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уменьшились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почти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два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раза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сравнению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первым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десятилетием: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2000: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13,4;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2010: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20,0;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2020: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42F7D" w:rsidRPr="00727613">
        <w:rPr>
          <w:rFonts w:ascii="Times New Roman" w:hAnsi="Times New Roman" w:cs="Times New Roman"/>
          <w:sz w:val="24"/>
          <w:szCs w:val="24"/>
        </w:rPr>
        <w:t>23,0%.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6C40" w:rsidRPr="0030097C" w:rsidRDefault="00215460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О</w:t>
      </w:r>
      <w:r w:rsidR="005215AF" w:rsidRPr="00727613">
        <w:rPr>
          <w:rFonts w:ascii="Times New Roman" w:hAnsi="Times New Roman" w:cs="Times New Roman"/>
          <w:sz w:val="24"/>
          <w:szCs w:val="24"/>
        </w:rPr>
        <w:t>круга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уезд</w:t>
      </w:r>
      <w:r w:rsidR="005215AF" w:rsidRPr="00727613">
        <w:rPr>
          <w:rFonts w:ascii="Times New Roman" w:hAnsi="Times New Roman" w:cs="Times New Roman"/>
          <w:sz w:val="24"/>
          <w:szCs w:val="24"/>
        </w:rPr>
        <w:t>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215AF" w:rsidRPr="00727613">
        <w:rPr>
          <w:rFonts w:ascii="Times New Roman" w:hAnsi="Times New Roman" w:cs="Times New Roman"/>
          <w:sz w:val="24"/>
          <w:szCs w:val="24"/>
        </w:rPr>
        <w:t>уровня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</w:t>
      </w:r>
      <w:r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1864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единицы)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приков</w:t>
      </w:r>
      <w:r w:rsidRPr="00727613">
        <w:rPr>
          <w:rFonts w:ascii="Times New Roman" w:hAnsi="Times New Roman" w:cs="Times New Roman"/>
          <w:sz w:val="24"/>
          <w:szCs w:val="24"/>
        </w:rPr>
        <w:t>ывают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внимание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только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демографов,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экономистов,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которые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составляют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рейтинги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сильных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слабых</w:t>
      </w:r>
      <w:r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hAnsi="Times New Roman" w:cs="Times New Roman"/>
          <w:sz w:val="24"/>
          <w:szCs w:val="24"/>
        </w:rPr>
        <w:t>сопоставля</w:t>
      </w:r>
      <w:r w:rsidRPr="00727613">
        <w:rPr>
          <w:rFonts w:ascii="Times New Roman" w:hAnsi="Times New Roman" w:cs="Times New Roman"/>
          <w:sz w:val="24"/>
          <w:szCs w:val="24"/>
        </w:rPr>
        <w:t>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ВВП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общие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доходы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бюджета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100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крупнейших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2D698A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округов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наравне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провинциями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Гуандун,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Цзянсу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или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Шаньдун.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2021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AE16C6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выборном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году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востоке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страны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было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65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уездов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из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100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крупнейших,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центре</w:t>
      </w:r>
      <w:r w:rsidR="0072761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22,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западе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10,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северо-востоке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hAnsi="Times New Roman" w:cs="Times New Roman"/>
          <w:spacing w:val="-2"/>
          <w:sz w:val="24"/>
          <w:szCs w:val="24"/>
        </w:rPr>
        <w:t>–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3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уезда.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Провинции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Юньнань,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Шаньси,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Хэбэй,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Вн.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Монголия,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Сычуань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30097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др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.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представляют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собой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провинции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более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высокой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концентрацией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«уездов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небольшим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населением»;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«малонаселенные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уезды»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имеют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также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слаборазвитую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экономику.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По</w:t>
      </w:r>
      <w:r w:rsidR="0030097C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-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прежнему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про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винции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Цзянсу,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Чжэцзян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Шаньдун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продолжают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оставаться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тройке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лидеров</w:t>
      </w:r>
      <w:r w:rsidR="00727613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spacing w:val="-2"/>
          <w:kern w:val="0"/>
          <w:sz w:val="24"/>
          <w:szCs w:val="24"/>
          <w:lang w:eastAsia="ru-RU"/>
        </w:rPr>
        <w:t>по</w:t>
      </w:r>
      <w:r w:rsidR="00727613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количеству</w:t>
      </w:r>
      <w:r w:rsidR="00727613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и</w:t>
      </w:r>
      <w:r w:rsidR="00727613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spacing w:val="-2"/>
          <w:kern w:val="0"/>
          <w:sz w:val="24"/>
          <w:szCs w:val="24"/>
          <w:lang w:eastAsia="ru-RU"/>
        </w:rPr>
        <w:t>качеству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spacing w:val="-2"/>
          <w:kern w:val="0"/>
          <w:sz w:val="24"/>
          <w:szCs w:val="24"/>
          <w:lang w:eastAsia="ru-RU"/>
        </w:rPr>
        <w:t>развития</w:t>
      </w:r>
      <w:r w:rsidR="00DA6C40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,</w:t>
      </w:r>
      <w:r w:rsidR="00727613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>а</w:t>
      </w:r>
      <w:r w:rsidR="00727613" w:rsidRPr="0030097C">
        <w:rPr>
          <w:rFonts w:ascii="Times New Roman" w:eastAsia="Times New Roman" w:hAnsi="Times New Roman" w:cs="Times New Roman"/>
          <w:color w:val="292934"/>
          <w:spacing w:val="-2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spacing w:val="-2"/>
          <w:kern w:val="0"/>
          <w:sz w:val="24"/>
          <w:szCs w:val="24"/>
          <w:lang w:eastAsia="ru-RU"/>
        </w:rPr>
        <w:t>картина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>дифференциации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>между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>Востоком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>и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>Западом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>не</w:t>
      </w:r>
      <w:r w:rsidR="00727613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 xml:space="preserve"> </w:t>
      </w:r>
      <w:r w:rsidR="00DA6C40" w:rsidRPr="0030097C">
        <w:rPr>
          <w:rFonts w:ascii="Times New Roman" w:eastAsia="Times New Roman" w:hAnsi="Times New Roman" w:cs="Times New Roman"/>
          <w:bCs/>
          <w:i/>
          <w:iCs/>
          <w:color w:val="292934"/>
          <w:kern w:val="0"/>
          <w:sz w:val="24"/>
          <w:szCs w:val="24"/>
          <w:lang w:eastAsia="ru-RU"/>
        </w:rPr>
        <w:t>меняется</w:t>
      </w:r>
      <w:r w:rsidR="00DA6C40" w:rsidRPr="0030097C">
        <w:rPr>
          <w:rFonts w:ascii="Times New Roman" w:eastAsia="Times New Roman" w:hAnsi="Times New Roman" w:cs="Times New Roman"/>
          <w:color w:val="292934"/>
          <w:kern w:val="0"/>
          <w:sz w:val="24"/>
          <w:szCs w:val="24"/>
          <w:lang w:eastAsia="ru-RU"/>
        </w:rPr>
        <w:t>.</w:t>
      </w:r>
      <w:r w:rsidR="00DA6C40" w:rsidRPr="0030097C">
        <w:rPr>
          <w:rStyle w:val="a7"/>
          <w:rFonts w:ascii="Times New Roman" w:hAnsi="Times New Roman" w:cs="Times New Roman"/>
          <w:sz w:val="24"/>
          <w:szCs w:val="24"/>
        </w:rPr>
        <w:footnoteReference w:id="8"/>
      </w:r>
      <w:r w:rsidR="00727613" w:rsidRPr="003009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0DF" w:rsidRPr="00727613" w:rsidRDefault="0017636A" w:rsidP="003009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32120" cy="2128520"/>
            <wp:effectExtent l="19050" t="0" r="11430" b="5080"/>
            <wp:docPr id="187932530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668459C-43FB-935A-14D3-CF39DA05099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0097C" w:rsidRPr="0030097C" w:rsidRDefault="0030097C" w:rsidP="0030097C">
      <w:pPr>
        <w:spacing w:after="0" w:line="240" w:lineRule="auto"/>
        <w:ind w:firstLine="709"/>
        <w:jc w:val="both"/>
        <w:rPr>
          <w:rFonts w:ascii="Times New Roman" w:eastAsia="MS Gothic" w:hAnsi="Times New Roman" w:cs="Times New Roman"/>
        </w:rPr>
      </w:pPr>
      <w:r w:rsidRPr="0030097C">
        <w:rPr>
          <w:rFonts w:ascii="Times New Roman" w:hAnsi="Times New Roman" w:cs="Times New Roman"/>
          <w:bCs/>
          <w:iCs/>
        </w:rPr>
        <w:t>Источник:</w:t>
      </w:r>
      <w:r w:rsidRPr="0030097C">
        <w:rPr>
          <w:rFonts w:ascii="Times New Roman" w:hAnsi="Times New Roman" w:cs="Times New Roman"/>
          <w:bCs/>
        </w:rPr>
        <w:t xml:space="preserve"> </w:t>
      </w:r>
      <w:r w:rsidRPr="0030097C">
        <w:rPr>
          <w:rFonts w:ascii="Times New Roman" w:hAnsi="Times New Roman" w:cs="Times New Roman"/>
        </w:rPr>
        <w:t>Ежегодник переписи населения Китая за 2020 год</w:t>
      </w:r>
      <w:r>
        <w:rPr>
          <w:rFonts w:ascii="Times New Roman" w:hAnsi="Times New Roman" w:cs="Times New Roman"/>
        </w:rPr>
        <w:t xml:space="preserve"> / </w:t>
      </w:r>
      <w:r w:rsidRPr="0030097C">
        <w:rPr>
          <w:rFonts w:ascii="Times New Roman" w:hAnsi="Times New Roman" w:cs="Times New Roman"/>
        </w:rPr>
        <w:t>Офис руководящей группы по проведению Седьмой национальной переписи населения Государственного совета – Китайское статистическое издательство. – С.</w:t>
      </w:r>
      <w:r>
        <w:rPr>
          <w:rFonts w:ascii="Times New Roman" w:hAnsi="Times New Roman" w:cs="Times New Roman"/>
        </w:rPr>
        <w:t xml:space="preserve"> </w:t>
      </w:r>
      <w:r w:rsidRPr="0030097C">
        <w:rPr>
          <w:rFonts w:ascii="Times New Roman" w:hAnsi="Times New Roman" w:cs="Times New Roman"/>
        </w:rPr>
        <w:t>2-8.</w:t>
      </w:r>
    </w:p>
    <w:p w:rsidR="005950DF" w:rsidRPr="00727613" w:rsidRDefault="00951EE5" w:rsidP="003009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sz w:val="24"/>
          <w:szCs w:val="24"/>
        </w:rPr>
        <w:t>Рис</w:t>
      </w:r>
      <w:r w:rsidR="0030097C">
        <w:rPr>
          <w:rFonts w:ascii="Times New Roman" w:hAnsi="Times New Roman" w:cs="Times New Roman"/>
          <w:b/>
          <w:bCs/>
          <w:sz w:val="24"/>
          <w:szCs w:val="24"/>
        </w:rPr>
        <w:t xml:space="preserve">унок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30097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Взаимосвязь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величины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провинции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КНР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провинциальной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величины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уездов.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3009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955F9B" w:rsidRPr="00727613" w:rsidRDefault="00955F9B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6A55" w:rsidRPr="00727613" w:rsidRDefault="006B18C0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1E4B38" w:rsidRPr="00727613">
        <w:rPr>
          <w:rFonts w:ascii="Times New Roman" w:hAnsi="Times New Roman" w:cs="Times New Roman"/>
          <w:sz w:val="24"/>
          <w:szCs w:val="24"/>
        </w:rPr>
        <w:t>овокупное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9131E" w:rsidRPr="00727613">
        <w:rPr>
          <w:rFonts w:ascii="Times New Roman" w:hAnsi="Times New Roman" w:cs="Times New Roman"/>
          <w:sz w:val="24"/>
          <w:szCs w:val="24"/>
        </w:rPr>
        <w:t>число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9131E" w:rsidRPr="00727613">
        <w:rPr>
          <w:rFonts w:ascii="Times New Roman" w:hAnsi="Times New Roman" w:cs="Times New Roman"/>
          <w:sz w:val="24"/>
          <w:szCs w:val="24"/>
        </w:rPr>
        <w:t>представителей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B6C69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B6C69" w:rsidRPr="00727613">
        <w:rPr>
          <w:rFonts w:ascii="Times New Roman" w:hAnsi="Times New Roman" w:cs="Times New Roman"/>
          <w:sz w:val="24"/>
          <w:szCs w:val="24"/>
        </w:rPr>
        <w:t>уездах</w:t>
      </w:r>
      <w:r w:rsidR="00F81E51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F4043" w:rsidRPr="00727613">
        <w:rPr>
          <w:rFonts w:ascii="Times New Roman" w:hAnsi="Times New Roman" w:cs="Times New Roman"/>
          <w:sz w:val="24"/>
          <w:szCs w:val="24"/>
        </w:rPr>
        <w:t>или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81E51" w:rsidRPr="00727613">
        <w:rPr>
          <w:rFonts w:ascii="Times New Roman" w:hAnsi="Times New Roman" w:cs="Times New Roman"/>
          <w:sz w:val="24"/>
          <w:szCs w:val="24"/>
        </w:rPr>
        <w:t>выборщиков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81E51" w:rsidRPr="00727613">
        <w:rPr>
          <w:rFonts w:ascii="Times New Roman" w:hAnsi="Times New Roman" w:cs="Times New Roman"/>
          <w:sz w:val="24"/>
          <w:szCs w:val="24"/>
        </w:rPr>
        <w:t>для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81E51" w:rsidRPr="00727613">
        <w:rPr>
          <w:rFonts w:ascii="Times New Roman" w:hAnsi="Times New Roman" w:cs="Times New Roman"/>
          <w:sz w:val="24"/>
          <w:szCs w:val="24"/>
        </w:rPr>
        <w:t>следующей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81E51" w:rsidRPr="00727613">
        <w:rPr>
          <w:rFonts w:ascii="Times New Roman" w:hAnsi="Times New Roman" w:cs="Times New Roman"/>
          <w:sz w:val="24"/>
          <w:szCs w:val="24"/>
        </w:rPr>
        <w:t>ступени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81E51" w:rsidRPr="00727613">
        <w:rPr>
          <w:rFonts w:ascii="Times New Roman" w:hAnsi="Times New Roman" w:cs="Times New Roman"/>
          <w:sz w:val="24"/>
          <w:szCs w:val="24"/>
        </w:rPr>
        <w:t>власти,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составляет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9131E" w:rsidRPr="00727613">
        <w:rPr>
          <w:rFonts w:ascii="Times New Roman" w:hAnsi="Times New Roman" w:cs="Times New Roman"/>
          <w:sz w:val="24"/>
          <w:szCs w:val="24"/>
        </w:rPr>
        <w:t>600-700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9131E" w:rsidRPr="00727613">
        <w:rPr>
          <w:rFonts w:ascii="Times New Roman" w:hAnsi="Times New Roman" w:cs="Times New Roman"/>
          <w:sz w:val="24"/>
          <w:szCs w:val="24"/>
        </w:rPr>
        <w:t>тыс.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9131E" w:rsidRPr="00727613">
        <w:rPr>
          <w:rFonts w:ascii="Times New Roman" w:hAnsi="Times New Roman" w:cs="Times New Roman"/>
          <w:sz w:val="24"/>
          <w:szCs w:val="24"/>
        </w:rPr>
        <w:t>чел.</w:t>
      </w:r>
      <w:r w:rsidR="001E4B38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этом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E4B38" w:rsidRPr="00727613">
        <w:rPr>
          <w:rFonts w:ascii="Times New Roman" w:hAnsi="Times New Roman" w:cs="Times New Roman"/>
          <w:sz w:val="24"/>
          <w:szCs w:val="24"/>
        </w:rPr>
        <w:t>размер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E4B38" w:rsidRPr="00727613">
        <w:rPr>
          <w:rFonts w:ascii="Times New Roman" w:hAnsi="Times New Roman" w:cs="Times New Roman"/>
          <w:sz w:val="24"/>
          <w:szCs w:val="24"/>
        </w:rPr>
        <w:t>уездного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E4B38" w:rsidRPr="00727613">
        <w:rPr>
          <w:rFonts w:ascii="Times New Roman" w:hAnsi="Times New Roman" w:cs="Times New Roman"/>
          <w:sz w:val="24"/>
          <w:szCs w:val="24"/>
        </w:rPr>
        <w:t>собрания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E4B38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E4B38" w:rsidRPr="00727613">
        <w:rPr>
          <w:rFonts w:ascii="Times New Roman" w:hAnsi="Times New Roman" w:cs="Times New Roman"/>
          <w:sz w:val="24"/>
          <w:szCs w:val="24"/>
        </w:rPr>
        <w:t>3</w:t>
      </w:r>
      <w:r w:rsidR="00E55767" w:rsidRPr="00727613">
        <w:rPr>
          <w:rFonts w:ascii="Times New Roman" w:hAnsi="Times New Roman" w:cs="Times New Roman"/>
          <w:sz w:val="24"/>
          <w:szCs w:val="24"/>
        </w:rPr>
        <w:t>-4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E4B38" w:rsidRPr="00727613">
        <w:rPr>
          <w:rFonts w:ascii="Times New Roman" w:hAnsi="Times New Roman" w:cs="Times New Roman"/>
          <w:sz w:val="24"/>
          <w:szCs w:val="24"/>
        </w:rPr>
        <w:t>раза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E4B38" w:rsidRPr="00727613">
        <w:rPr>
          <w:rFonts w:ascii="Times New Roman" w:hAnsi="Times New Roman" w:cs="Times New Roman"/>
          <w:sz w:val="24"/>
          <w:szCs w:val="24"/>
        </w:rPr>
        <w:t>больше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66921" w:rsidRPr="00727613">
        <w:rPr>
          <w:rFonts w:ascii="Times New Roman" w:hAnsi="Times New Roman" w:cs="Times New Roman"/>
          <w:sz w:val="24"/>
          <w:szCs w:val="24"/>
        </w:rPr>
        <w:t>поселкового</w:t>
      </w:r>
      <w:r w:rsidR="001E4B38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82404684"/>
      <w:r w:rsidR="00B66921" w:rsidRPr="00727613">
        <w:rPr>
          <w:rFonts w:ascii="Times New Roman" w:hAnsi="Times New Roman" w:cs="Times New Roman"/>
          <w:sz w:val="24"/>
          <w:szCs w:val="24"/>
        </w:rPr>
        <w:t>У</w:t>
      </w:r>
      <w:r w:rsidR="00EA3A74" w:rsidRPr="00727613">
        <w:rPr>
          <w:rFonts w:ascii="Times New Roman" w:hAnsi="Times New Roman" w:cs="Times New Roman"/>
          <w:sz w:val="24"/>
          <w:szCs w:val="24"/>
        </w:rPr>
        <w:t>ездные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161A9" w:rsidRPr="00727613">
        <w:rPr>
          <w:rFonts w:ascii="Times New Roman" w:hAnsi="Times New Roman" w:cs="Times New Roman"/>
          <w:sz w:val="24"/>
          <w:szCs w:val="24"/>
        </w:rPr>
        <w:t>стали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66921" w:rsidRPr="00727613">
        <w:rPr>
          <w:rFonts w:ascii="Times New Roman" w:hAnsi="Times New Roman" w:cs="Times New Roman"/>
          <w:sz w:val="24"/>
          <w:szCs w:val="24"/>
        </w:rPr>
        <w:t>прямыми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уже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после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Мао,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«с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учетом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новой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ситуации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экономическом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социальном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развитии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Китая»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1979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году.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bookmarkEnd w:id="9"/>
      <w:r w:rsidR="00EA3A74" w:rsidRPr="00727613">
        <w:rPr>
          <w:rFonts w:ascii="Times New Roman" w:hAnsi="Times New Roman" w:cs="Times New Roman"/>
          <w:sz w:val="24"/>
          <w:szCs w:val="24"/>
        </w:rPr>
        <w:t>Как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отметил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Сюй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Аньбяо,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директор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Национального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юридического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бюро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Комитета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правовым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вопросам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ПК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ВСНП,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«в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время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уезды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A1B73" w:rsidRPr="00727613">
        <w:rPr>
          <w:rFonts w:ascii="Times New Roman" w:hAnsi="Times New Roman" w:cs="Times New Roman"/>
          <w:sz w:val="24"/>
          <w:szCs w:val="24"/>
        </w:rPr>
        <w:t>…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были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основным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органом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административных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единиц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уездного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уровня,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было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предусмотрено,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что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депутаты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собраний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80B63" w:rsidRPr="00727613">
        <w:rPr>
          <w:rFonts w:ascii="Times New Roman" w:hAnsi="Times New Roman" w:cs="Times New Roman"/>
          <w:sz w:val="24"/>
          <w:szCs w:val="24"/>
        </w:rPr>
        <w:t>…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уездах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автономных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округах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должны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избираться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прямым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голосованием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избирателями,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что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было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важным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событием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сфере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прямых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A3A74" w:rsidRPr="00727613">
        <w:rPr>
          <w:rFonts w:ascii="Times New Roman" w:hAnsi="Times New Roman" w:cs="Times New Roman"/>
          <w:sz w:val="24"/>
          <w:szCs w:val="24"/>
        </w:rPr>
        <w:t>выборов»</w:t>
      </w:r>
      <w:r w:rsidR="00EA3A74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9"/>
      </w:r>
      <w:r w:rsidR="00EA3A74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Выборы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4549F6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депутатов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4549F6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уездов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4549F6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4549F6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поселков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4549F6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2011-</w:t>
      </w:r>
      <w:r w:rsidR="0030097C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20</w:t>
      </w:r>
      <w:r w:rsidR="004549F6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12</w:t>
      </w:r>
      <w:r w:rsidR="0030097C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4549F6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гг.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стали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первыми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момента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пересмотра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закона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о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выборах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марте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2010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года,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когда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городские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сельские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районы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480347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стали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избира</w:t>
      </w:r>
      <w:r w:rsidR="00480347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ть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депутатов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основе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903EB1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равн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ого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соотношения</w:t>
      </w:r>
      <w:r w:rsid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 xml:space="preserve"> </w:t>
      </w:r>
      <w:r w:rsidR="00246A55" w:rsidRPr="00727613">
        <w:rPr>
          <w:rFonts w:ascii="Times New Roman" w:eastAsia="SimSun" w:hAnsi="Times New Roman" w:cs="Times New Roman"/>
          <w:kern w:val="0"/>
          <w:sz w:val="24"/>
          <w:szCs w:val="24"/>
          <w:lang w:eastAsia="ru-RU"/>
        </w:rPr>
        <w:t>населения.</w:t>
      </w:r>
    </w:p>
    <w:p w:rsidR="00AE16C6" w:rsidRPr="00727613" w:rsidRDefault="00AE16C6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82404738"/>
      <w:r w:rsidRPr="00727613">
        <w:rPr>
          <w:rFonts w:ascii="Times New Roman" w:hAnsi="Times New Roman" w:cs="Times New Roman"/>
          <w:sz w:val="24"/>
          <w:szCs w:val="24"/>
        </w:rPr>
        <w:t>Волостно-поселковый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уровень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объект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политико-административного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хозяйственного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управления.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Оба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низовых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власти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взаимно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переплетены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субъект-объектными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связями,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т.ч.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контексте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прямых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(«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депутаты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уездного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собрания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народных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представителей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уделяют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особое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внимание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улицам,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преобразованным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из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поселков,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что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нацелено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проблему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недостаточного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участия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выборах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«массовую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политику»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низовом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уровне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после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преобразования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поселков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>улицы»</w:t>
      </w:r>
      <w:r w:rsidR="0071783F" w:rsidRPr="00727613">
        <w:rPr>
          <w:rStyle w:val="a7"/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footnoteReference w:id="10"/>
      </w:r>
      <w:r w:rsidR="00727613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bookmarkStart w:id="11" w:name="_Hlk182404760"/>
      <w:r w:rsidR="0071783F" w:rsidRPr="00727613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71783F" w:rsidRPr="00727613">
        <w:rPr>
          <w:rFonts w:ascii="Times New Roman" w:hAnsi="Times New Roman" w:cs="Times New Roman"/>
          <w:i/>
          <w:iCs/>
          <w:spacing w:val="-2"/>
          <w:sz w:val="24"/>
          <w:szCs w:val="24"/>
        </w:rPr>
        <w:t>административно</w:t>
      </w:r>
      <w:bookmarkEnd w:id="11"/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(«Крупнейший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поселок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уезда,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где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pacing w:val="-2"/>
          <w:sz w:val="24"/>
          <w:szCs w:val="24"/>
        </w:rPr>
        <w:t>находится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уездн</w:t>
      </w:r>
      <w:r w:rsidRPr="00727613">
        <w:rPr>
          <w:rFonts w:ascii="Times New Roman" w:hAnsi="Times New Roman" w:cs="Times New Roman"/>
          <w:spacing w:val="-2"/>
          <w:sz w:val="24"/>
          <w:szCs w:val="24"/>
        </w:rPr>
        <w:t>ая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pacing w:val="-2"/>
          <w:sz w:val="24"/>
          <w:szCs w:val="24"/>
        </w:rPr>
        <w:t>власть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имеет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статус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выше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остальны</w:t>
      </w:r>
      <w:r w:rsidR="00E24A14" w:rsidRPr="00727613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поселк</w:t>
      </w:r>
      <w:r w:rsidR="00E24A14" w:rsidRPr="00727613">
        <w:rPr>
          <w:rFonts w:ascii="Times New Roman" w:hAnsi="Times New Roman" w:cs="Times New Roman"/>
          <w:spacing w:val="-2"/>
          <w:sz w:val="24"/>
          <w:szCs w:val="24"/>
        </w:rPr>
        <w:t>ов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волост</w:t>
      </w:r>
      <w:r w:rsidR="00E24A14" w:rsidRPr="00727613">
        <w:rPr>
          <w:rFonts w:ascii="Times New Roman" w:hAnsi="Times New Roman" w:cs="Times New Roman"/>
          <w:spacing w:val="-2"/>
          <w:sz w:val="24"/>
          <w:szCs w:val="24"/>
        </w:rPr>
        <w:t>ей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того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же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уезда.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Неформально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его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называют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«пригородный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поселок»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71783F" w:rsidRPr="00727613">
        <w:rPr>
          <w:rFonts w:ascii="Times New Roman" w:eastAsia="MS Gothic" w:hAnsi="Times New Roman" w:cs="Times New Roman"/>
          <w:spacing w:val="-2"/>
          <w:sz w:val="24"/>
          <w:szCs w:val="24"/>
        </w:rPr>
        <w:t>城关</w:t>
      </w:r>
      <w:r w:rsidR="0071783F" w:rsidRPr="00727613">
        <w:rPr>
          <w:rFonts w:ascii="Times New Roman" w:eastAsia="Microsoft JhengHei" w:hAnsi="Times New Roman" w:cs="Times New Roman"/>
          <w:spacing w:val="-2"/>
          <w:sz w:val="24"/>
          <w:szCs w:val="24"/>
        </w:rPr>
        <w:t>镇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)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F033A" w:rsidRPr="00727613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«уездный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город»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(</w:t>
      </w:r>
      <w:r w:rsidR="0071783F" w:rsidRPr="00727613">
        <w:rPr>
          <w:rFonts w:ascii="Times New Roman" w:eastAsia="Microsoft JhengHei" w:hAnsi="Times New Roman" w:cs="Times New Roman"/>
          <w:spacing w:val="-2"/>
          <w:sz w:val="24"/>
          <w:szCs w:val="24"/>
        </w:rPr>
        <w:t>县城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или</w:t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71783F" w:rsidRPr="00727613">
        <w:rPr>
          <w:rFonts w:ascii="Times New Roman" w:eastAsia="Microsoft JhengHei" w:hAnsi="Times New Roman" w:cs="Times New Roman"/>
          <w:spacing w:val="-2"/>
          <w:sz w:val="24"/>
          <w:szCs w:val="24"/>
        </w:rPr>
        <w:t>县治</w:t>
      </w:r>
      <w:r w:rsidR="0071783F" w:rsidRPr="00727613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727613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71783F" w:rsidRPr="00727613">
        <w:rPr>
          <w:rStyle w:val="a7"/>
          <w:rFonts w:ascii="Times New Roman" w:hAnsi="Times New Roman" w:cs="Times New Roman"/>
          <w:spacing w:val="-2"/>
          <w:sz w:val="24"/>
          <w:szCs w:val="24"/>
        </w:rPr>
        <w:footnoteReference w:id="11"/>
      </w:r>
      <w:r w:rsidR="0072761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BB64CE" w:rsidRPr="00727613" w:rsidRDefault="00F81E51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182404633"/>
      <w:r w:rsidRPr="00727613">
        <w:rPr>
          <w:rFonts w:ascii="Times New Roman" w:hAnsi="Times New Roman" w:cs="Times New Roman"/>
          <w:sz w:val="24"/>
          <w:szCs w:val="24"/>
        </w:rPr>
        <w:t>Процесс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урбанизации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привел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снижению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депутатов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обеим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86790" w:rsidRPr="00727613">
        <w:rPr>
          <w:rFonts w:ascii="Times New Roman" w:hAnsi="Times New Roman" w:cs="Times New Roman"/>
          <w:sz w:val="24"/>
          <w:szCs w:val="24"/>
        </w:rPr>
        <w:t>прямо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66921" w:rsidRPr="00727613">
        <w:rPr>
          <w:rFonts w:ascii="Times New Roman" w:hAnsi="Times New Roman" w:cs="Times New Roman"/>
          <w:sz w:val="24"/>
          <w:szCs w:val="24"/>
        </w:rPr>
        <w:t>избираемым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номина</w:t>
      </w:r>
      <w:r w:rsidRPr="00727613">
        <w:rPr>
          <w:rFonts w:ascii="Times New Roman" w:hAnsi="Times New Roman" w:cs="Times New Roman"/>
          <w:sz w:val="24"/>
          <w:szCs w:val="24"/>
        </w:rPr>
        <w:t>циям</w:t>
      </w:r>
      <w:bookmarkEnd w:id="12"/>
      <w:r w:rsidR="00B66921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частности</w:t>
      </w:r>
      <w:r w:rsidR="00B66921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число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поселковых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депутатов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сократилось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2,4234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млн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1997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г.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до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1,8815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млн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чел.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2017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г.,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снижение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составило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60885" w:rsidRPr="00727613">
        <w:rPr>
          <w:rFonts w:ascii="Times New Roman" w:hAnsi="Times New Roman" w:cs="Times New Roman"/>
          <w:sz w:val="24"/>
          <w:szCs w:val="24"/>
        </w:rPr>
        <w:t>22,4%</w:t>
      </w:r>
      <w:r w:rsidR="00B66921" w:rsidRPr="00727613">
        <w:rPr>
          <w:rFonts w:ascii="Times New Roman" w:hAnsi="Times New Roman" w:cs="Times New Roman"/>
          <w:sz w:val="24"/>
          <w:szCs w:val="24"/>
        </w:rPr>
        <w:t>.</w:t>
      </w:r>
      <w:r w:rsidR="00760885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12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КПК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посчитали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далее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нетерпимым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сужение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«моста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между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партией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широкими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массами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народа»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(решение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4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пленума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19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созыва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«соответственном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увеличении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количества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депутатов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Народного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собрания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низовом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уровне»)</w:t>
      </w:r>
      <w:r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выборам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2021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нормы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низовые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собрания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увелич</w:t>
      </w:r>
      <w:r w:rsidR="006D5C91" w:rsidRPr="00727613">
        <w:rPr>
          <w:rFonts w:ascii="Times New Roman" w:hAnsi="Times New Roman" w:cs="Times New Roman"/>
          <w:sz w:val="24"/>
          <w:szCs w:val="24"/>
        </w:rPr>
        <w:t>или</w:t>
      </w:r>
      <w:r w:rsidR="00760885" w:rsidRPr="00727613">
        <w:rPr>
          <w:rFonts w:ascii="Times New Roman" w:hAnsi="Times New Roman" w:cs="Times New Roman"/>
          <w:sz w:val="24"/>
          <w:szCs w:val="24"/>
        </w:rPr>
        <w:t>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для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120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140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чел.,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поселков/волостей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40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45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чел.</w:t>
      </w:r>
      <w:r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13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1B73" w:rsidRPr="00727613" w:rsidRDefault="008C63D1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Необходимо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также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отметить,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контролируют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только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количество,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«качество»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депутатов,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подразумевая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широкую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представленность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депутатском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64CE" w:rsidRPr="00727613">
        <w:rPr>
          <w:rFonts w:ascii="Times New Roman" w:hAnsi="Times New Roman" w:cs="Times New Roman"/>
          <w:sz w:val="24"/>
          <w:szCs w:val="24"/>
        </w:rPr>
        <w:t>корпусе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рабочих,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фермеров,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профессионально-технического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работников,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а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также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женщин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и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представителей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конфессий.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hAnsi="Times New Roman" w:cs="Times New Roman"/>
          <w:sz w:val="24"/>
          <w:szCs w:val="24"/>
        </w:rPr>
        <w:t>Типичный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226F0" w:rsidRPr="00727613">
        <w:rPr>
          <w:rFonts w:ascii="Times New Roman" w:hAnsi="Times New Roman" w:cs="Times New Roman"/>
          <w:sz w:val="24"/>
          <w:szCs w:val="24"/>
        </w:rPr>
        <w:t>пример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226F0" w:rsidRPr="00727613">
        <w:rPr>
          <w:rFonts w:ascii="Times New Roman" w:hAnsi="Times New Roman" w:cs="Times New Roman"/>
          <w:sz w:val="24"/>
          <w:szCs w:val="24"/>
        </w:rPr>
        <w:t>партийного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226F0" w:rsidRPr="00727613">
        <w:rPr>
          <w:rFonts w:ascii="Times New Roman" w:hAnsi="Times New Roman" w:cs="Times New Roman"/>
          <w:sz w:val="24"/>
          <w:szCs w:val="24"/>
        </w:rPr>
        <w:t>подхода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226F0" w:rsidRPr="00727613">
        <w:rPr>
          <w:rFonts w:ascii="Times New Roman" w:hAnsi="Times New Roman" w:cs="Times New Roman"/>
          <w:sz w:val="24"/>
          <w:szCs w:val="24"/>
        </w:rPr>
        <w:t>показывает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уведомление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уездного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комитета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КПК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в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тибетской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части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провинции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Сычуань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«Заключениях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всеобщей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избирательной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работе»</w:t>
      </w:r>
      <w:r w:rsidR="00065C8A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комиссии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сельским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делам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[2016]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№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26F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84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всем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заинтересованным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учреждениям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(организациям).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В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обширном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документе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подробно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расписаны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955F9B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шесть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DA6C4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направлени</w:t>
      </w:r>
      <w:r w:rsidR="00955F9B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й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предвыборной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работы</w:t>
      </w:r>
      <w:r w:rsidR="00DA6C4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,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DA6C4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одно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DA6C4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из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DA6C4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которых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посвящен</w:t>
      </w:r>
      <w:r w:rsidR="00DA6C4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о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DA6C40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нарезке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округов,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количеству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и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качеству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будущих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представителей</w:t>
      </w:r>
      <w:r w:rsidR="00C21107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,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1107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за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1107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которым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1107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установлен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1107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тщательный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C21107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контроль</w:t>
      </w:r>
      <w:r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.</w:t>
      </w:r>
      <w:r w:rsidRPr="00727613">
        <w:rPr>
          <w:rStyle w:val="a7"/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footnoteReference w:id="14"/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3E2CDF" w:rsidRP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Ведь</w:t>
      </w:r>
      <w:r w:rsidR="00727613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 xml:space="preserve"> </w:t>
      </w:r>
      <w:r w:rsidR="003E2CDF" w:rsidRPr="00065C8A">
        <w:rPr>
          <w:rFonts w:ascii="Times New Roman" w:eastAsia="Microsoft YaHei" w:hAnsi="Times New Roman" w:cs="Times New Roman"/>
          <w:color w:val="333333"/>
          <w:kern w:val="0"/>
          <w:sz w:val="24"/>
          <w:szCs w:val="24"/>
          <w:bdr w:val="none" w:sz="0" w:space="0" w:color="auto" w:frame="1"/>
          <w:lang w:eastAsia="ru-RU"/>
        </w:rPr>
        <w:t>«</w:t>
      </w:r>
      <w:r w:rsidR="00C9774B" w:rsidRPr="00065C8A">
        <w:rPr>
          <w:rFonts w:ascii="Times New Roman" w:eastAsia="Microsoft YaHei" w:hAnsi="Times New Roman" w:cs="Times New Roman"/>
          <w:bCs/>
          <w:i/>
          <w:iCs/>
          <w:color w:val="333333"/>
          <w:kern w:val="0"/>
          <w:sz w:val="24"/>
          <w:szCs w:val="24"/>
          <w:bdr w:val="none" w:sz="0" w:space="0" w:color="auto" w:frame="1"/>
          <w:lang w:eastAsia="ru-RU"/>
        </w:rPr>
        <w:t>н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екоторые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представители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считают,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выборы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–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это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не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что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иное,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как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2F404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начальство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составляет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список,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а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подчиненные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рисуют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3E2CD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круги</w:t>
      </w:r>
      <w:r w:rsidR="002F404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3E2CDF" w:rsidRPr="00065C8A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E2CDF" w:rsidRPr="00727613">
        <w:rPr>
          <w:rFonts w:ascii="Times New Roman" w:hAnsi="Times New Roman" w:cs="Times New Roman"/>
          <w:sz w:val="24"/>
          <w:szCs w:val="24"/>
        </w:rPr>
        <w:t>что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E2CDF" w:rsidRPr="00727613">
        <w:rPr>
          <w:rFonts w:ascii="Times New Roman" w:hAnsi="Times New Roman" w:cs="Times New Roman"/>
          <w:sz w:val="24"/>
          <w:szCs w:val="24"/>
        </w:rPr>
        <w:t>создает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E2CDF" w:rsidRPr="00727613">
        <w:rPr>
          <w:rFonts w:ascii="Times New Roman" w:hAnsi="Times New Roman" w:cs="Times New Roman"/>
          <w:sz w:val="24"/>
          <w:szCs w:val="24"/>
        </w:rPr>
        <w:t>определенное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E2CDF" w:rsidRPr="00727613">
        <w:rPr>
          <w:rFonts w:ascii="Times New Roman" w:hAnsi="Times New Roman" w:cs="Times New Roman"/>
          <w:sz w:val="24"/>
          <w:szCs w:val="24"/>
        </w:rPr>
        <w:t>сопротивление».</w:t>
      </w:r>
      <w:r w:rsidR="003E2CDF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15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6766" w:rsidRPr="00065C8A" w:rsidRDefault="003D7283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«</w:t>
      </w:r>
      <w:bookmarkStart w:id="13" w:name="_Hlk182404796"/>
      <w:r w:rsidRPr="00727613">
        <w:rPr>
          <w:rFonts w:ascii="Times New Roman" w:hAnsi="Times New Roman" w:cs="Times New Roman"/>
          <w:sz w:val="24"/>
          <w:szCs w:val="24"/>
        </w:rPr>
        <w:t>Когда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1995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закон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был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пересмотрен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уч</w:t>
      </w:r>
      <w:r w:rsidR="005535DF" w:rsidRPr="00727613">
        <w:rPr>
          <w:rFonts w:ascii="Times New Roman" w:hAnsi="Times New Roman" w:cs="Times New Roman"/>
          <w:sz w:val="24"/>
          <w:szCs w:val="24"/>
        </w:rPr>
        <w:t>ё</w:t>
      </w:r>
      <w:r w:rsidRPr="00727613">
        <w:rPr>
          <w:rFonts w:ascii="Times New Roman" w:hAnsi="Times New Roman" w:cs="Times New Roman"/>
          <w:sz w:val="24"/>
          <w:szCs w:val="24"/>
        </w:rPr>
        <w:t>том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поправки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конституции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1993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</w:t>
      </w:r>
      <w:r w:rsidR="005535DF" w:rsidRPr="00727613">
        <w:rPr>
          <w:rFonts w:ascii="Times New Roman" w:hAnsi="Times New Roman" w:cs="Times New Roman"/>
          <w:sz w:val="24"/>
          <w:szCs w:val="24"/>
        </w:rPr>
        <w:t>а</w:t>
      </w:r>
      <w:r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измени</w:t>
      </w:r>
      <w:r w:rsidR="00EA3A74" w:rsidRPr="00727613">
        <w:rPr>
          <w:rFonts w:ascii="Times New Roman" w:hAnsi="Times New Roman" w:cs="Times New Roman"/>
          <w:sz w:val="24"/>
          <w:szCs w:val="24"/>
        </w:rPr>
        <w:t>вшей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срок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полномочий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F033A" w:rsidRPr="00727613">
        <w:rPr>
          <w:rFonts w:ascii="Times New Roman" w:hAnsi="Times New Roman" w:cs="Times New Roman"/>
          <w:sz w:val="24"/>
          <w:szCs w:val="24"/>
        </w:rPr>
        <w:t>СНП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трех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лет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пяти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лет,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всеобщие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округах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поселках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были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синхронизированы</w:t>
      </w:r>
      <w:bookmarkEnd w:id="13"/>
      <w:r w:rsidRPr="00727613">
        <w:rPr>
          <w:rFonts w:ascii="Times New Roman" w:hAnsi="Times New Roman" w:cs="Times New Roman"/>
          <w:sz w:val="24"/>
          <w:szCs w:val="24"/>
        </w:rPr>
        <w:t>»</w:t>
      </w:r>
      <w:r w:rsidR="00EA3A74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16"/>
      </w:r>
      <w:r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78D2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78D2" w:rsidRPr="00727613">
        <w:rPr>
          <w:rFonts w:ascii="Times New Roman" w:hAnsi="Times New Roman" w:cs="Times New Roman"/>
          <w:sz w:val="24"/>
          <w:szCs w:val="24"/>
        </w:rPr>
        <w:t>частности,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535DF" w:rsidRPr="00727613">
        <w:rPr>
          <w:rFonts w:ascii="Times New Roman" w:hAnsi="Times New Roman" w:cs="Times New Roman"/>
          <w:sz w:val="24"/>
          <w:szCs w:val="24"/>
        </w:rPr>
        <w:t>Юань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535DF" w:rsidRPr="00727613">
        <w:rPr>
          <w:rFonts w:ascii="Times New Roman" w:hAnsi="Times New Roman" w:cs="Times New Roman"/>
          <w:sz w:val="24"/>
          <w:szCs w:val="24"/>
        </w:rPr>
        <w:t>Дайи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говорит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15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годах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076A3" w:rsidRPr="00727613">
        <w:rPr>
          <w:rFonts w:ascii="Times New Roman" w:hAnsi="Times New Roman" w:cs="Times New Roman"/>
          <w:sz w:val="24"/>
          <w:szCs w:val="24"/>
        </w:rPr>
        <w:t>непрерывных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голосований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78D2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78D2" w:rsidRPr="00727613">
        <w:rPr>
          <w:rFonts w:ascii="Times New Roman" w:hAnsi="Times New Roman" w:cs="Times New Roman"/>
          <w:sz w:val="24"/>
          <w:szCs w:val="24"/>
        </w:rPr>
        <w:t>Пекине</w:t>
      </w:r>
      <w:r w:rsidR="00CA1B73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17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различных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выборах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1996-2010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82151" w:rsidRPr="00727613">
        <w:rPr>
          <w:rFonts w:ascii="Times New Roman" w:hAnsi="Times New Roman" w:cs="Times New Roman"/>
          <w:sz w:val="24"/>
          <w:szCs w:val="24"/>
        </w:rPr>
        <w:t>гг.</w:t>
      </w:r>
      <w:r w:rsidR="00F81E51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65C8A">
        <w:rPr>
          <w:rFonts w:ascii="Times New Roman" w:hAnsi="Times New Roman" w:cs="Times New Roman"/>
          <w:sz w:val="24"/>
          <w:szCs w:val="24"/>
        </w:rPr>
        <w:t xml:space="preserve">на </w:t>
      </w:r>
      <w:r w:rsidR="00F81E51" w:rsidRPr="00727613">
        <w:rPr>
          <w:rFonts w:ascii="Times New Roman" w:hAnsi="Times New Roman" w:cs="Times New Roman"/>
          <w:sz w:val="24"/>
          <w:szCs w:val="24"/>
        </w:rPr>
        <w:t>некоторых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81E51"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81E51" w:rsidRPr="00727613">
        <w:rPr>
          <w:rFonts w:ascii="Times New Roman" w:hAnsi="Times New Roman" w:cs="Times New Roman"/>
          <w:sz w:val="24"/>
          <w:szCs w:val="24"/>
        </w:rPr>
        <w:t>единожды</w:t>
      </w:r>
      <w:r w:rsidR="00982151" w:rsidRPr="00727613">
        <w:rPr>
          <w:rFonts w:ascii="Times New Roman" w:hAnsi="Times New Roman" w:cs="Times New Roman"/>
          <w:sz w:val="24"/>
          <w:szCs w:val="24"/>
        </w:rPr>
        <w:t>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F59BF" w:rsidRPr="00727613">
        <w:rPr>
          <w:rFonts w:ascii="Times New Roman" w:hAnsi="Times New Roman" w:cs="Times New Roman"/>
          <w:sz w:val="24"/>
          <w:szCs w:val="24"/>
        </w:rPr>
        <w:t>в</w:t>
      </w:r>
      <w:r w:rsidR="00642951" w:rsidRPr="00727613">
        <w:rPr>
          <w:rFonts w:ascii="Times New Roman" w:hAnsi="Times New Roman" w:cs="Times New Roman"/>
          <w:sz w:val="24"/>
          <w:szCs w:val="24"/>
        </w:rPr>
        <w:t>сеобщие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волостные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городские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собрания;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комитет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внутренних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дел;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сельского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комитета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(проведены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первой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половине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года);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всеобщие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округов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076A3" w:rsidRPr="00727613">
        <w:rPr>
          <w:rFonts w:ascii="Times New Roman" w:hAnsi="Times New Roman" w:cs="Times New Roman"/>
          <w:sz w:val="24"/>
          <w:szCs w:val="24"/>
        </w:rPr>
        <w:t>уездов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(проводятся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второй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половине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года);</w:t>
      </w:r>
      <w:r w:rsidR="0072761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городские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районные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комитеты,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которых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провели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прямые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экспериментальной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основе;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семейного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комитета</w:t>
      </w:r>
      <w:r w:rsidR="00E24A14" w:rsidRPr="00727613">
        <w:rPr>
          <w:rFonts w:ascii="Times New Roman" w:hAnsi="Times New Roman" w:cs="Times New Roman"/>
          <w:sz w:val="24"/>
          <w:szCs w:val="24"/>
        </w:rPr>
        <w:t>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всеобщие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городке;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районный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642951" w:rsidRPr="00727613">
        <w:rPr>
          <w:rFonts w:ascii="Times New Roman" w:hAnsi="Times New Roman" w:cs="Times New Roman"/>
          <w:sz w:val="24"/>
          <w:szCs w:val="24"/>
        </w:rPr>
        <w:t>комитет</w:t>
      </w:r>
      <w:r w:rsidR="007F59BF" w:rsidRPr="00727613">
        <w:rPr>
          <w:rFonts w:ascii="Times New Roman" w:hAnsi="Times New Roman" w:cs="Times New Roman"/>
          <w:sz w:val="24"/>
          <w:szCs w:val="24"/>
        </w:rPr>
        <w:t>.</w:t>
      </w:r>
      <w:r w:rsidR="00C5134F"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18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Такая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картина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характерна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для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всех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городов,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поскольку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нет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чисто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городских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B7C3B" w:rsidRPr="00727613">
        <w:rPr>
          <w:rFonts w:ascii="Times New Roman" w:hAnsi="Times New Roman" w:cs="Times New Roman"/>
          <w:sz w:val="24"/>
          <w:szCs w:val="24"/>
        </w:rPr>
        <w:t>АТЕ.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bookmarkStart w:id="14" w:name="_Hlk182404822"/>
      <w:r w:rsidR="007F59BF" w:rsidRPr="00727613">
        <w:rPr>
          <w:rFonts w:ascii="Times New Roman" w:hAnsi="Times New Roman" w:cs="Times New Roman"/>
          <w:sz w:val="24"/>
          <w:szCs w:val="24"/>
        </w:rPr>
        <w:t>Начавшуюся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F59BF" w:rsidRPr="00065C8A">
        <w:rPr>
          <w:rFonts w:ascii="Times New Roman" w:hAnsi="Times New Roman" w:cs="Times New Roman"/>
          <w:sz w:val="24"/>
          <w:szCs w:val="24"/>
        </w:rPr>
        <w:t>с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1996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года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черед</w:t>
      </w:r>
      <w:r w:rsidR="007F59BF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у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выборов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отметили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качестве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проблемы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многие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исследователи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организаторы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выборов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BB7C3B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>Китае.</w:t>
      </w:r>
      <w:r w:rsidR="00727613" w:rsidRPr="00065C8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:rsidR="00F141C3" w:rsidRPr="00727613" w:rsidRDefault="00C27643" w:rsidP="00727613">
      <w:pPr>
        <w:spacing w:after="0" w:line="360" w:lineRule="auto"/>
        <w:ind w:firstLine="709"/>
        <w:jc w:val="both"/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</w:pPr>
      <w:r w:rsidRPr="00727613">
        <w:rPr>
          <w:rFonts w:ascii="Times New Roman" w:hAnsi="Times New Roman" w:cs="Times New Roman"/>
          <w:sz w:val="24"/>
          <w:szCs w:val="24"/>
        </w:rPr>
        <w:t>Чересполосица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электоральных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событий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обострила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часть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оргвопросов.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на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выборах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действует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правило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двойного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большинства: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50%+1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голос=</w:t>
      </w:r>
      <w:r w:rsidR="0082017C" w:rsidRPr="00727613">
        <w:rPr>
          <w:rFonts w:ascii="Times New Roman" w:hAnsi="Times New Roman" w:cs="Times New Roman"/>
          <w:i/>
          <w:iCs/>
          <w:sz w:val="24"/>
          <w:szCs w:val="24"/>
        </w:rPr>
        <w:t>необходимая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явка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50%+1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голос=победитель</w:t>
      </w:r>
      <w:r w:rsidR="007276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выборов.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Данное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правило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первопричина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многих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проблем,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т.ч.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8E2E93" w:rsidRPr="00727613">
        <w:rPr>
          <w:rFonts w:ascii="Times New Roman" w:hAnsi="Times New Roman" w:cs="Times New Roman"/>
          <w:sz w:val="24"/>
          <w:szCs w:val="24"/>
        </w:rPr>
        <w:t>необходимости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регистрации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огромного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мигрантов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сельской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местности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C7350"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нунминьгун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месту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6721B" w:rsidRPr="00727613">
        <w:rPr>
          <w:rFonts w:ascii="Times New Roman" w:hAnsi="Times New Roman" w:cs="Times New Roman"/>
          <w:sz w:val="24"/>
          <w:szCs w:val="24"/>
        </w:rPr>
        <w:t>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6721B" w:rsidRPr="00727613">
        <w:rPr>
          <w:rFonts w:ascii="Times New Roman" w:hAnsi="Times New Roman" w:cs="Times New Roman"/>
          <w:sz w:val="24"/>
          <w:szCs w:val="24"/>
        </w:rPr>
        <w:t>сельско</w:t>
      </w:r>
      <w:r w:rsidRPr="00727613">
        <w:rPr>
          <w:rFonts w:ascii="Times New Roman" w:hAnsi="Times New Roman" w:cs="Times New Roman"/>
          <w:sz w:val="24"/>
          <w:szCs w:val="24"/>
        </w:rPr>
        <w:t>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«прописки».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примере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9287E" w:rsidRPr="00727613">
        <w:rPr>
          <w:rFonts w:ascii="Times New Roman" w:hAnsi="Times New Roman" w:cs="Times New Roman"/>
          <w:sz w:val="24"/>
          <w:szCs w:val="24"/>
        </w:rPr>
        <w:t>(источники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9287E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9287E" w:rsidRPr="00727613">
        <w:rPr>
          <w:rFonts w:ascii="Times New Roman" w:hAnsi="Times New Roman" w:cs="Times New Roman"/>
          <w:sz w:val="24"/>
          <w:szCs w:val="24"/>
        </w:rPr>
        <w:t>конце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9287E" w:rsidRPr="00727613">
        <w:rPr>
          <w:rFonts w:ascii="Times New Roman" w:hAnsi="Times New Roman" w:cs="Times New Roman"/>
          <w:sz w:val="24"/>
          <w:szCs w:val="24"/>
        </w:rPr>
        <w:t>статьи)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провинци</w:t>
      </w:r>
      <w:r w:rsidR="00064A38" w:rsidRPr="00727613">
        <w:rPr>
          <w:rFonts w:ascii="Times New Roman" w:hAnsi="Times New Roman" w:cs="Times New Roman"/>
          <w:sz w:val="24"/>
          <w:szCs w:val="24"/>
        </w:rPr>
        <w:t>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9287E" w:rsidRPr="00727613">
        <w:rPr>
          <w:rFonts w:ascii="Times New Roman" w:hAnsi="Times New Roman" w:cs="Times New Roman"/>
          <w:sz w:val="24"/>
          <w:szCs w:val="24"/>
        </w:rPr>
        <w:t>Чжэцзян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9287E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5134F" w:rsidRPr="00727613">
        <w:rPr>
          <w:rFonts w:ascii="Times New Roman" w:hAnsi="Times New Roman" w:cs="Times New Roman"/>
          <w:sz w:val="24"/>
          <w:szCs w:val="24"/>
        </w:rPr>
        <w:t>Хунань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5134F" w:rsidRPr="00727613">
        <w:rPr>
          <w:rFonts w:ascii="Times New Roman" w:hAnsi="Times New Roman" w:cs="Times New Roman"/>
          <w:sz w:val="24"/>
          <w:szCs w:val="24"/>
        </w:rPr>
        <w:t>(2006</w:t>
      </w:r>
      <w:r w:rsidR="00065C8A">
        <w:rPr>
          <w:rFonts w:ascii="Times New Roman" w:hAnsi="Times New Roman" w:cs="Times New Roman"/>
          <w:sz w:val="24"/>
          <w:szCs w:val="24"/>
        </w:rPr>
        <w:t xml:space="preserve"> </w:t>
      </w:r>
      <w:r w:rsidR="00C5134F" w:rsidRPr="00727613">
        <w:rPr>
          <w:rFonts w:ascii="Times New Roman" w:hAnsi="Times New Roman" w:cs="Times New Roman"/>
          <w:sz w:val="24"/>
          <w:szCs w:val="24"/>
        </w:rPr>
        <w:t>г.)</w:t>
      </w:r>
      <w:r w:rsidR="0079287E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Фуцзянь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64A38" w:rsidRPr="00727613">
        <w:rPr>
          <w:rFonts w:ascii="Times New Roman" w:hAnsi="Times New Roman" w:cs="Times New Roman"/>
          <w:sz w:val="24"/>
          <w:szCs w:val="24"/>
        </w:rPr>
        <w:t>(2016</w:t>
      </w:r>
      <w:r w:rsidR="00065C8A">
        <w:rPr>
          <w:rFonts w:ascii="Times New Roman" w:hAnsi="Times New Roman" w:cs="Times New Roman"/>
          <w:sz w:val="24"/>
          <w:szCs w:val="24"/>
        </w:rPr>
        <w:t xml:space="preserve"> </w:t>
      </w:r>
      <w:r w:rsidR="00064A38" w:rsidRPr="00727613">
        <w:rPr>
          <w:rFonts w:ascii="Times New Roman" w:hAnsi="Times New Roman" w:cs="Times New Roman"/>
          <w:sz w:val="24"/>
          <w:szCs w:val="24"/>
        </w:rPr>
        <w:t>г.)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рассмотрим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общие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для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всех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F3D34" w:rsidRPr="00727613">
        <w:rPr>
          <w:rFonts w:ascii="Times New Roman" w:hAnsi="Times New Roman" w:cs="Times New Roman"/>
          <w:sz w:val="24"/>
          <w:szCs w:val="24"/>
        </w:rPr>
        <w:t>провинций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проблемы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организации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4A77EA" w:rsidRPr="00727613">
        <w:rPr>
          <w:rFonts w:ascii="Times New Roman" w:hAnsi="Times New Roman" w:cs="Times New Roman"/>
          <w:sz w:val="24"/>
          <w:szCs w:val="24"/>
        </w:rPr>
        <w:t>голосования.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«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значительном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числе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с</w:t>
      </w:r>
      <w:r w:rsidR="004A77EA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ё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л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5D76AB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уехавше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е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население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составляет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более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70%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от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общего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числа.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с</w:t>
      </w:r>
      <w:r w:rsidR="004A77EA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ё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лах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остались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только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старики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небольшое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количество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детей.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4465D8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…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Поэтому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этапе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регистрации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избирателей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основной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проблемой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является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сложность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регистрации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мигрантов».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141C3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целом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«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у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мигрирующего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населения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нет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представителей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своих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интересов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ни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на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местном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уровне,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ни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за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рубежом,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отсутствует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политический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голос,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его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политическая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жизнь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маргинализирована.</w:t>
      </w:r>
      <w:r w:rsidR="0072761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Если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так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будет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продолжаться,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это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отрицательно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повлияет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на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социальную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гармонию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и</w:t>
      </w:r>
      <w:r w:rsidR="0072761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F141C3" w:rsidRPr="00065C8A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стабильность</w:t>
      </w:r>
      <w:r w:rsidR="00F141C3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»</w:t>
      </w:r>
      <w:r w:rsidR="004465D8" w:rsidRPr="00065C8A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4465D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поэтому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64548B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решением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4465D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проблем</w:t>
      </w:r>
      <w:r w:rsidR="0064548B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ы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E428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электоральн</w:t>
      </w:r>
      <w:r w:rsidR="004465D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ого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4465D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участия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4465D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мигрантов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4465D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занимаются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8E2E93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везде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8E2E93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8E2E93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всюду</w:t>
      </w:r>
      <w:r w:rsidR="004465D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.</w:t>
      </w:r>
      <w:r w:rsidR="003A759D" w:rsidRPr="00727613">
        <w:rPr>
          <w:rStyle w:val="a7"/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footnoteReference w:id="19"/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204508" w:rsidRPr="00727613" w:rsidRDefault="00D61907" w:rsidP="00727613">
      <w:pPr>
        <w:spacing w:after="0" w:line="360" w:lineRule="auto"/>
        <w:ind w:firstLine="709"/>
        <w:jc w:val="both"/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</w:pPr>
      <w:r w:rsidRPr="00334D82">
        <w:rPr>
          <w:rFonts w:ascii="Times New Roman" w:hAnsi="Times New Roman" w:cs="Times New Roman"/>
          <w:sz w:val="24"/>
          <w:szCs w:val="24"/>
        </w:rPr>
        <w:t>В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КНР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избирательные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округа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первоначально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(закон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1953</w:t>
      </w:r>
      <w:r w:rsid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г.)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формировались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по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статусу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проживания;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с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1979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г.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в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нарезке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стал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доминировать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принцип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="00DF56BB" w:rsidRPr="00334D82">
        <w:rPr>
          <w:rFonts w:ascii="Times New Roman" w:hAnsi="Times New Roman" w:cs="Times New Roman"/>
          <w:sz w:val="24"/>
          <w:szCs w:val="24"/>
        </w:rPr>
        <w:t>рабочих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="00DF56BB" w:rsidRPr="00334D82">
        <w:rPr>
          <w:rFonts w:ascii="Times New Roman" w:hAnsi="Times New Roman" w:cs="Times New Roman"/>
          <w:sz w:val="24"/>
          <w:szCs w:val="24"/>
        </w:rPr>
        <w:t>единиц</w:t>
      </w:r>
      <w:r w:rsidRPr="00334D82">
        <w:rPr>
          <w:rFonts w:ascii="Times New Roman" w:hAnsi="Times New Roman" w:cs="Times New Roman"/>
          <w:sz w:val="24"/>
          <w:szCs w:val="24"/>
        </w:rPr>
        <w:t>,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учреждений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и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условий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жизни.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С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1986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года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оба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принципа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решили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совместить,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и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теперь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на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территории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избирательного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округа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голосуют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жилые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кварталы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по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статусу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z w:val="24"/>
          <w:szCs w:val="24"/>
        </w:rPr>
        <w:t>прожива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ния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производственные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единицы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(крупный,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средний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малый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бизнес)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месту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размещения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34D82">
        <w:rPr>
          <w:rFonts w:ascii="Times New Roman" w:hAnsi="Times New Roman" w:cs="Times New Roman"/>
          <w:spacing w:val="-2"/>
          <w:sz w:val="24"/>
          <w:szCs w:val="24"/>
        </w:rPr>
        <w:t>производства.</w:t>
      </w:r>
      <w:r w:rsidR="00727613" w:rsidRPr="00334D8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204508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Согласно</w:t>
      </w:r>
      <w:r w:rsidR="00727613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главе</w:t>
      </w:r>
      <w:r w:rsidR="00727613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6</w:t>
      </w:r>
      <w:r w:rsidR="00727613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Закона</w:t>
      </w:r>
      <w:r w:rsidR="00727613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о</w:t>
      </w:r>
      <w:r w:rsidR="00727613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выборах,</w:t>
      </w:r>
      <w:r w:rsidR="00727613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334D82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предусматривающей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нарезку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избирательных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округов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соответствии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избранием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от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1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до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3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представителей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i/>
          <w:iCs/>
          <w:spacing w:val="-2"/>
          <w:kern w:val="0"/>
          <w:sz w:val="24"/>
          <w:szCs w:val="24"/>
          <w:lang w:eastAsia="ru-RU"/>
        </w:rPr>
        <w:t>каждом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население,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представленное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каждым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депутатом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каждом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округе,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пределах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административного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района,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должно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быть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примерно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204508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равным.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Всеобщий</w:t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>м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етод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4D0E14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оптимальной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нарезки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4D0E14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округов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состоит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покрытии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большими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451A52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уездными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округами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451A52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нескольких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451A52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поселковых,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451A52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что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позволяет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одновременно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осуществлять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161A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двухуровневую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161A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нарезку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округов</w:t>
      </w:r>
      <w:r w:rsidR="00451A52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экономи</w:t>
      </w:r>
      <w:r w:rsidR="00F161A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ть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расход</w:t>
      </w:r>
      <w:r w:rsidR="00F161A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ы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повы</w:t>
      </w:r>
      <w:r w:rsidR="001B2994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ша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ть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эффективность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работы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избе</w:t>
      </w:r>
      <w:r w:rsidR="001B2994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г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ать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451A52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её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41B6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дублирования</w:t>
      </w:r>
      <w:r w:rsidR="005B07B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т.ч.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одновременным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голосованием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F161A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обоих</w:t>
      </w:r>
      <w:r w:rsid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уровнях</w:t>
      </w:r>
      <w:r w:rsidR="00204508" w:rsidRPr="00727613">
        <w:rPr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t>.</w:t>
      </w:r>
      <w:r w:rsidR="004D1146" w:rsidRPr="00727613">
        <w:rPr>
          <w:rStyle w:val="a7"/>
          <w:rFonts w:ascii="Times New Roman" w:eastAsia="FangSong_GB2312" w:hAnsi="Times New Roman" w:cs="Times New Roman"/>
          <w:color w:val="000000"/>
          <w:spacing w:val="-2"/>
          <w:kern w:val="0"/>
          <w:sz w:val="24"/>
          <w:szCs w:val="24"/>
          <w:lang w:eastAsia="ru-RU"/>
        </w:rPr>
        <w:footnoteReference w:id="20"/>
      </w:r>
      <w:r w:rsidR="00727613">
        <w:rPr>
          <w:rFonts w:ascii="Times New Roman" w:eastAsia="FangSong_GB2312" w:hAnsi="Times New Roman" w:cs="Times New Roman"/>
          <w:spacing w:val="-2"/>
          <w:kern w:val="0"/>
          <w:sz w:val="24"/>
          <w:szCs w:val="24"/>
          <w:lang w:eastAsia="ru-RU"/>
        </w:rPr>
        <w:t xml:space="preserve"> </w:t>
      </w:r>
    </w:p>
    <w:p w:rsidR="00D61907" w:rsidRPr="00334D82" w:rsidRDefault="006D5C91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«с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2011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государственные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учреждения,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предприятия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учреждения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разделяли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отдельные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избирательные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округа.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Все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кадры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сотрудники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были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интегрированы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сообщества,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где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находится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прописка,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для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участия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выборах»</w:t>
      </w:r>
      <w:r w:rsidR="00B177A4" w:rsidRPr="00727613">
        <w:rPr>
          <w:rFonts w:ascii="Times New Roman" w:hAnsi="Times New Roman" w:cs="Times New Roman"/>
          <w:sz w:val="24"/>
          <w:szCs w:val="24"/>
        </w:rPr>
        <w:t>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177A4" w:rsidRPr="00727613">
        <w:rPr>
          <w:rFonts w:ascii="Times New Roman" w:hAnsi="Times New Roman" w:cs="Times New Roman"/>
          <w:sz w:val="24"/>
          <w:szCs w:val="24"/>
        </w:rPr>
        <w:t>н</w:t>
      </w:r>
      <w:r w:rsidRPr="00727613">
        <w:rPr>
          <w:rFonts w:ascii="Times New Roman" w:hAnsi="Times New Roman" w:cs="Times New Roman"/>
          <w:sz w:val="24"/>
          <w:szCs w:val="24"/>
        </w:rPr>
        <w:t>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трудно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понять,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чему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это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приводило.</w:t>
      </w:r>
      <w:r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21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«Судя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нынешней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реальной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практике,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города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поселки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основном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делят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округа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(производственным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авт.)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единицам».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Если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единицы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разделить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сложно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(пенсионеры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или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малый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бизнес,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котором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они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заняты),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делят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статусу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населения.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сельской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местности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округа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основном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нарезают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жилым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районам,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основными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линиями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нарезки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являются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деревни.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61907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настоящее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время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bookmarkStart w:id="15" w:name="_Hlk182404875"/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китайские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граждане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голосуют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там,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где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их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легче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организовать: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либо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месту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жительства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(село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пенсионеры),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либо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по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месту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работы,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и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комбинация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этих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принципов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в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отдельно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взятом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округе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может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быть</w:t>
      </w:r>
      <w:r w:rsidR="00727613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D61907" w:rsidRPr="00334D82">
        <w:rPr>
          <w:rFonts w:ascii="Times New Roman" w:hAnsi="Times New Roman" w:cs="Times New Roman"/>
          <w:bCs/>
          <w:i/>
          <w:iCs/>
          <w:sz w:val="24"/>
          <w:szCs w:val="24"/>
        </w:rPr>
        <w:t>любой</w:t>
      </w:r>
      <w:bookmarkEnd w:id="15"/>
      <w:r w:rsidR="00D61907" w:rsidRPr="00334D82">
        <w:rPr>
          <w:rFonts w:ascii="Times New Roman" w:hAnsi="Times New Roman" w:cs="Times New Roman"/>
          <w:sz w:val="24"/>
          <w:szCs w:val="24"/>
        </w:rPr>
        <w:t>.</w:t>
      </w:r>
      <w:r w:rsidR="00727613" w:rsidRPr="00334D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508" w:rsidRPr="00334D82" w:rsidRDefault="00AC6A1B" w:rsidP="00727613">
      <w:pPr>
        <w:spacing w:after="0" w:line="360" w:lineRule="auto"/>
        <w:ind w:firstLine="709"/>
        <w:jc w:val="both"/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</w:pP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Однако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проблем</w:t>
      </w:r>
      <w:r w:rsidR="004D0E14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ы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«на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земле»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F7B2C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всё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F7B2C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равно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4D0E14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остаются</w:t>
      </w:r>
      <w:r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: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а)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«большое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пожирает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мало</w:t>
      </w:r>
      <w:r w:rsidR="00F161A9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е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»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при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объединении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больших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малых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деревень:</w:t>
      </w:r>
      <w:r w:rsid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  <w:t>э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нтузиазм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избирателей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последних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невелик,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неприятие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выборов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заметно;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б)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соединение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нескольких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небольших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поселений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значительно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увеличивает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вероятность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второго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тура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F161A9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выборов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774A7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774A7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условиях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недовольств</w:t>
      </w:r>
      <w:r w:rsidR="00774A7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а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масс,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дополнительно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требу</w:t>
      </w:r>
      <w:r w:rsidR="005D76AB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всех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видов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ресурсов;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в)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отдалённость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разнородность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населённых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пунктов,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5B07B9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слит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ых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один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64FC7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округ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(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«деревня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берегу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океана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деревня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высокой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36B9E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горе»,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D73F44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небольшой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бедный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округ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«девятью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горами,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половиной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воды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половиной</w:t>
      </w:r>
      <w:r w:rsid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Microsoft YaHei" w:hAnsi="Times New Roman" w:cs="Times New Roman"/>
          <w:color w:val="000000"/>
          <w:kern w:val="0"/>
          <w:sz w:val="24"/>
          <w:szCs w:val="24"/>
          <w:lang w:eastAsia="ru-RU"/>
        </w:rPr>
        <w:t>сельхозугодий</w:t>
      </w:r>
      <w:r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»)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не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способствует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5D76AB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явке</w:t>
      </w:r>
      <w:r w:rsidR="00E83BA3" w:rsidRPr="00727613">
        <w:rPr>
          <w:rStyle w:val="a7"/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footnoteReference w:id="22"/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централизованному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C76F90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голосованию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г)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нечёткая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демаркация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границ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избирательных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064A38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округов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вызванная,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т.ч.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кратным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дублированием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топонимики</w:t>
      </w:r>
      <w:r w:rsidR="00234A96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для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устранения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234A96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которой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регулярно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проводят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переписи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географических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названий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делимитацию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границ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населённых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пунктов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целью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профилактики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возможных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конфликтов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между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разными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1380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АТЕ</w:t>
      </w:r>
      <w:r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.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Иными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словами,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условиях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действия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пр</w:t>
      </w:r>
      <w:r w:rsidR="00F0092F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а</w:t>
      </w:r>
      <w:r w:rsidR="00E336DD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вила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двойного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большинства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основными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проблемами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при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организации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выборов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1C2BFB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оста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ются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миграционные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и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административно-территориальные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следствия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A82555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процесса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="0082017C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>урбанизации.</w:t>
      </w:r>
      <w:r w:rsidR="00727613" w:rsidRPr="00334D82">
        <w:rPr>
          <w:rFonts w:ascii="Times New Roman" w:eastAsia="FangSong_GB2312" w:hAnsi="Times New Roman" w:cs="Times New Roman"/>
          <w:bCs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bookmarkEnd w:id="14"/>
    </w:p>
    <w:p w:rsidR="00C17398" w:rsidRPr="00334D82" w:rsidRDefault="00C17398" w:rsidP="00334D82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34D82">
        <w:rPr>
          <w:rFonts w:ascii="Times New Roman" w:hAnsi="Times New Roman" w:cs="Times New Roman"/>
          <w:bCs/>
          <w:sz w:val="24"/>
          <w:szCs w:val="24"/>
        </w:rPr>
        <w:t>Таблица</w:t>
      </w:r>
      <w:r w:rsidR="00727613" w:rsidRPr="00334D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F02F2" w:rsidRPr="00334D82">
        <w:rPr>
          <w:rFonts w:ascii="Times New Roman" w:hAnsi="Times New Roman" w:cs="Times New Roman"/>
          <w:bCs/>
          <w:sz w:val="24"/>
          <w:szCs w:val="24"/>
        </w:rPr>
        <w:t>2</w:t>
      </w:r>
    </w:p>
    <w:p w:rsidR="00C17398" w:rsidRPr="00727613" w:rsidRDefault="009B755E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административно-территориальных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единиц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КНР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связи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выборами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депутатов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третьего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четвёртого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уровней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АТД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7398" w:rsidRPr="00727613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9"/>
        <w:gridCol w:w="1313"/>
        <w:gridCol w:w="989"/>
        <w:gridCol w:w="989"/>
        <w:gridCol w:w="772"/>
        <w:gridCol w:w="771"/>
        <w:gridCol w:w="1143"/>
        <w:gridCol w:w="895"/>
        <w:gridCol w:w="896"/>
        <w:gridCol w:w="1019"/>
      </w:tblGrid>
      <w:tr w:rsidR="006D162C" w:rsidRPr="00334D82" w:rsidTr="00334D82">
        <w:trPr>
          <w:trHeight w:val="950"/>
          <w:jc w:val="center"/>
        </w:trPr>
        <w:tc>
          <w:tcPr>
            <w:tcW w:w="569" w:type="dxa"/>
            <w:vMerge w:val="restart"/>
            <w:shd w:val="clear" w:color="auto" w:fill="auto"/>
            <w:noWrap/>
            <w:vAlign w:val="bottom"/>
            <w:hideMark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3" w:type="dxa"/>
            <w:vMerge w:val="restart"/>
            <w:shd w:val="clear" w:color="auto" w:fill="auto"/>
            <w:noWrap/>
            <w:vAlign w:val="center"/>
            <w:hideMark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89" w:type="dxa"/>
            <w:vMerge w:val="restart"/>
            <w:textDirection w:val="btLr"/>
            <w:vAlign w:val="center"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Доля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провинции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численность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населения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переписи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2020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г.,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="006D162C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3675" w:type="dxa"/>
            <w:gridSpan w:val="4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Административные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единицы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и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депутаты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третьего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(уездного)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уровня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АТД</w:t>
            </w:r>
          </w:p>
        </w:tc>
        <w:tc>
          <w:tcPr>
            <w:tcW w:w="2810" w:type="dxa"/>
            <w:gridSpan w:val="3"/>
            <w:shd w:val="clear" w:color="auto" w:fill="auto"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Административные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единицы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и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депутаты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четвёртого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(поселково-волостного)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>уровня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D162C" w:rsidRPr="00334D82" w:rsidTr="00334D82">
        <w:trPr>
          <w:cantSplit/>
          <w:trHeight w:val="2212"/>
          <w:jc w:val="center"/>
        </w:trPr>
        <w:tc>
          <w:tcPr>
            <w:tcW w:w="569" w:type="dxa"/>
            <w:vMerge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vMerge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vAlign w:val="center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extDirection w:val="btLr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Удельный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вес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численности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населения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уездов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населении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провинции,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2" w:type="dxa"/>
            <w:shd w:val="clear" w:color="auto" w:fill="auto"/>
            <w:textDirection w:val="btLr"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удельный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вес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провинции,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71" w:type="dxa"/>
            <w:shd w:val="clear" w:color="auto" w:fill="auto"/>
            <w:textDirection w:val="btLr"/>
            <w:vAlign w:val="center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отношение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провинции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(раз)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среднему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КНР</w:t>
            </w:r>
          </w:p>
        </w:tc>
        <w:tc>
          <w:tcPr>
            <w:tcW w:w="1143" w:type="dxa"/>
            <w:shd w:val="clear" w:color="auto" w:fill="auto"/>
            <w:textDirection w:val="btLr"/>
            <w:vAlign w:val="center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число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уездных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депутатов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(чел.)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11-го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созыва</w:t>
            </w:r>
          </w:p>
        </w:tc>
        <w:tc>
          <w:tcPr>
            <w:tcW w:w="895" w:type="dxa"/>
            <w:shd w:val="clear" w:color="auto" w:fill="auto"/>
            <w:textDirection w:val="btLr"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удельный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вес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провинции,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6" w:type="dxa"/>
            <w:shd w:val="clear" w:color="auto" w:fill="auto"/>
            <w:textDirection w:val="btLr"/>
            <w:vAlign w:val="center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отношение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провинции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(раз)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среднему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КНР</w:t>
            </w:r>
          </w:p>
        </w:tc>
        <w:tc>
          <w:tcPr>
            <w:tcW w:w="1019" w:type="dxa"/>
            <w:shd w:val="clear" w:color="auto" w:fill="auto"/>
            <w:textDirection w:val="btLr"/>
            <w:vAlign w:val="center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Число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поселковых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депутатов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(чел.)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12-го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созыва</w:t>
            </w:r>
          </w:p>
        </w:tc>
      </w:tr>
      <w:tr w:rsidR="006D162C" w:rsidRPr="00334D82" w:rsidTr="00334D82">
        <w:trPr>
          <w:trHeight w:val="797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КНР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целом</w:t>
            </w:r>
          </w:p>
        </w:tc>
        <w:tc>
          <w:tcPr>
            <w:tcW w:w="989" w:type="dxa"/>
            <w:vAlign w:val="center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1,4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млрд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чел.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=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989" w:type="dxa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936401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,82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6401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млн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36401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2852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=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>100%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670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563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чел.</w:t>
            </w:r>
          </w:p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95" w:type="dxa"/>
            <w:shd w:val="clear" w:color="auto" w:fill="auto"/>
            <w:vAlign w:val="bottom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  <w:highlight w:val="yellow"/>
              </w:rPr>
              <w:t>39862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=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333333"/>
                <w:sz w:val="20"/>
                <w:szCs w:val="20"/>
              </w:rPr>
              <w:t>100%</w:t>
            </w:r>
          </w:p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958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884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чел.</w:t>
            </w:r>
          </w:p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</w:p>
        </w:tc>
        <w:tc>
          <w:tcPr>
            <w:tcW w:w="989" w:type="dxa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89" w:type="dxa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72" w:type="dxa"/>
            <w:shd w:val="clear" w:color="auto" w:fill="auto"/>
            <w:noWrap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95" w:type="dxa"/>
            <w:shd w:val="clear" w:color="auto" w:fill="auto"/>
            <w:noWrap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8</w:t>
            </w:r>
          </w:p>
        </w:tc>
      </w:tr>
      <w:tr w:rsidR="006D162C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noWrap/>
            <w:vAlign w:val="center"/>
            <w:hideMark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КНР</w:t>
            </w:r>
            <w:r w:rsidR="00727613"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среднее</w:t>
            </w:r>
          </w:p>
        </w:tc>
        <w:tc>
          <w:tcPr>
            <w:tcW w:w="989" w:type="dxa"/>
            <w:vAlign w:val="bottom"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23%</w:t>
            </w:r>
          </w:p>
        </w:tc>
        <w:tc>
          <w:tcPr>
            <w:tcW w:w="772" w:type="dxa"/>
            <w:shd w:val="clear" w:color="auto" w:fill="auto"/>
            <w:noWrap/>
            <w:vAlign w:val="bottom"/>
            <w:hideMark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71" w:type="dxa"/>
            <w:shd w:val="clear" w:color="auto" w:fill="auto"/>
            <w:noWrap/>
            <w:vAlign w:val="bottom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92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43" w:type="dxa"/>
            <w:shd w:val="clear" w:color="auto" w:fill="auto"/>
            <w:noWrap/>
            <w:vAlign w:val="bottom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235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95" w:type="dxa"/>
            <w:shd w:val="clear" w:color="auto" w:fill="auto"/>
            <w:noWrap/>
            <w:vAlign w:val="bottom"/>
            <w:hideMark/>
          </w:tcPr>
          <w:p w:rsidR="006D162C" w:rsidRPr="00334D82" w:rsidRDefault="00727613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96" w:type="dxa"/>
            <w:shd w:val="clear" w:color="auto" w:fill="auto"/>
            <w:noWrap/>
            <w:vAlign w:val="bottom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1286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019" w:type="dxa"/>
            <w:shd w:val="clear" w:color="auto" w:fill="auto"/>
            <w:noWrap/>
            <w:vAlign w:val="bottom"/>
          </w:tcPr>
          <w:p w:rsidR="006D162C" w:rsidRPr="00334D82" w:rsidRDefault="006D162C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47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ru-RU"/>
              </w:rPr>
              <w:t>чел.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Пекин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US"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306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32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Тяньцзинь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281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34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Хэбэй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5,89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5,65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Шаньси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Вн.</w:t>
            </w:r>
            <w:r w:rsidR="00727613"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 xml:space="preserve"> </w:t>
            </w: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Монголия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1,70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28,2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2,54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Ляонин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3,84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Цзилинь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2,10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Хэйлунцзян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4,24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Шанхай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319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42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Цзянсу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3,37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312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85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Чжэцзян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4,57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266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43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Аньхой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31,6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3,68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263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3,73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73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Фуцзянь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2,94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27,6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2,98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233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54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Цзянси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3,20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3,51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1,21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Шаньдун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7,19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4,80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4,58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Хэнань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7,04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5,54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269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6,11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1,89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54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Хубэй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4,09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261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53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Хунань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4,71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30,3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259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4,82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54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Гуандун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8,93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284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4,01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57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Гуанси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3,55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24,7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3,89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243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66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Хайнань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Чунцин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1,33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319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48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Сычуань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20,4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6,42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219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11,62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52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Гуйчжоу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3,09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245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48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Юньнань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220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3,50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56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Тибет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12,8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2,59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60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Шэньси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23,1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3,75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215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44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Ганьсу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23,9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3,39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Цинхай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  <w:t>0,42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highlight w:val="yellow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24,2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1,54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1019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Нинся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23,5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68</w:t>
            </w:r>
          </w:p>
        </w:tc>
      </w:tr>
      <w:tr w:rsidR="00936401" w:rsidRPr="00334D82" w:rsidTr="00334D82">
        <w:trPr>
          <w:trHeight w:val="290"/>
          <w:jc w:val="center"/>
        </w:trPr>
        <w:tc>
          <w:tcPr>
            <w:tcW w:w="569" w:type="dxa"/>
            <w:shd w:val="clear" w:color="auto" w:fill="auto"/>
            <w:noWrap/>
            <w:vAlign w:val="bottom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313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Синьцзян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989" w:type="dxa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20,6</w:t>
            </w:r>
          </w:p>
        </w:tc>
        <w:tc>
          <w:tcPr>
            <w:tcW w:w="772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771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1143" w:type="dxa"/>
            <w:shd w:val="clear" w:color="auto" w:fill="auto"/>
            <w:noWrap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Н.д.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2,66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1019" w:type="dxa"/>
            <w:shd w:val="clear" w:color="auto" w:fill="auto"/>
            <w:vAlign w:val="bottom"/>
          </w:tcPr>
          <w:p w:rsidR="00936401" w:rsidRPr="00334D82" w:rsidRDefault="00936401" w:rsidP="00334D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34D82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62</w:t>
            </w:r>
          </w:p>
        </w:tc>
      </w:tr>
    </w:tbl>
    <w:p w:rsidR="00441EE8" w:rsidRPr="00727613" w:rsidRDefault="00441EE8" w:rsidP="00727613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</w:pPr>
    </w:p>
    <w:p w:rsidR="00B66921" w:rsidRPr="00727613" w:rsidRDefault="00B66921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2021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КНР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синхронизировали,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наконец,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все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прямые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пятилетней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периодичностью.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Увеличение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норм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низовые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народные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собрания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привело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увеличению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поселковых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депутатов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2021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табл.1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(источники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конце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статьи).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итогам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2021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(табл.</w:t>
      </w:r>
      <w:r w:rsidR="00334D82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информации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11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провинциям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(АР)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опубликовано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совсем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(север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северо-восток: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Хэбэй,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Шаньси,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Вн.</w:t>
      </w:r>
      <w:r w:rsidR="005D2D98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Монголия,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Ляонин,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Цзилинь,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Хэйлунцзян;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восток: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Цзянси,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Шаньдун;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о-в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Хайнань,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северо-запад: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Ганьсу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Цинхай).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трём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автономиям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(Тибет,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Нинся-Хуэй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Синьцзян)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даны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только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поселковые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итоги.</w:t>
      </w:r>
      <w:r w:rsidRPr="00727613">
        <w:rPr>
          <w:rStyle w:val="a7"/>
          <w:rFonts w:ascii="Times New Roman" w:hAnsi="Times New Roman" w:cs="Times New Roman"/>
          <w:sz w:val="24"/>
          <w:szCs w:val="24"/>
        </w:rPr>
        <w:footnoteReference w:id="23"/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Разрозненная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информация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итогам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выборов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2006,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2011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2016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годов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была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найдена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провинциям/уездам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Гуанси,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Цинхай,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Цзянси,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Хайнань,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Шаньдун,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Пекин.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85E" w:rsidRPr="00727613" w:rsidRDefault="0004785E" w:rsidP="00727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727613">
        <w:rPr>
          <w:rFonts w:ascii="Times New Roman" w:hAnsi="Times New Roman" w:cs="Times New Roman"/>
          <w:sz w:val="24"/>
          <w:szCs w:val="24"/>
        </w:rPr>
        <w:t>Напомним,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нормы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были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увеличены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140</w:t>
      </w:r>
      <w:r w:rsidR="007276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чел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i/>
          <w:iCs/>
          <w:sz w:val="24"/>
          <w:szCs w:val="24"/>
        </w:rPr>
        <w:t>поселково-волостные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</w:rPr>
        <w:t>45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Увеличение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квоты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городского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населения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привели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увеличению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фактических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цифр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уездном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уровне: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средний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размер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уездного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собрания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составил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235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чел.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Превышение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95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чел.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или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68%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объясняется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334D8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величиной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уездной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единицы,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большинстве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своём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городской,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возможностью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увеличения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минимальной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цифры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связи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фактической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численностью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населения: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2011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2016гг.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было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208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209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чел.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соотв.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04785E" w:rsidRPr="00727613" w:rsidRDefault="0004785E" w:rsidP="007276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C44851" w:rsidRDefault="007E63B6" w:rsidP="00334D8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83300" cy="3041650"/>
            <wp:effectExtent l="0" t="0" r="12700" b="6350"/>
            <wp:docPr id="195384369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F9C3084B-2281-9CAF-EA61-DAB9264A3E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5659" w:rsidRPr="006E5659" w:rsidRDefault="006E5659" w:rsidP="006E5659">
      <w:pPr>
        <w:spacing w:after="0" w:line="240" w:lineRule="auto"/>
        <w:ind w:firstLine="709"/>
        <w:jc w:val="both"/>
        <w:rPr>
          <w:rFonts w:ascii="Times New Roman" w:eastAsia="MS Gothic" w:hAnsi="Times New Roman" w:cs="Times New Roman"/>
        </w:rPr>
      </w:pPr>
      <w:r w:rsidRPr="006E5659">
        <w:rPr>
          <w:rFonts w:ascii="Times New Roman" w:hAnsi="Times New Roman" w:cs="Times New Roman"/>
          <w:bCs/>
        </w:rPr>
        <w:t>Источник</w:t>
      </w:r>
      <w:r w:rsidRPr="006E5659">
        <w:rPr>
          <w:rFonts w:ascii="Times New Roman" w:hAnsi="Times New Roman" w:cs="Times New Roman"/>
          <w:b/>
          <w:bCs/>
        </w:rPr>
        <w:t xml:space="preserve">: </w:t>
      </w:r>
      <w:r w:rsidRPr="006E5659">
        <w:rPr>
          <w:rFonts w:ascii="Times New Roman" w:hAnsi="Times New Roman" w:cs="Times New Roman"/>
        </w:rPr>
        <w:t>Ежегодник переписи населения Китая за 2020 год</w:t>
      </w:r>
      <w:r>
        <w:rPr>
          <w:rFonts w:ascii="Times New Roman" w:hAnsi="Times New Roman" w:cs="Times New Roman"/>
        </w:rPr>
        <w:t xml:space="preserve"> / </w:t>
      </w:r>
      <w:r w:rsidRPr="006E5659">
        <w:rPr>
          <w:rFonts w:ascii="Times New Roman" w:hAnsi="Times New Roman" w:cs="Times New Roman"/>
        </w:rPr>
        <w:t>Офис руководящей группы по проведению Седьмой национальной переписи населения Государственного совета – Китайское статистическое издательство. – С.</w:t>
      </w:r>
      <w:r>
        <w:rPr>
          <w:rFonts w:ascii="Times New Roman" w:hAnsi="Times New Roman" w:cs="Times New Roman"/>
        </w:rPr>
        <w:t xml:space="preserve"> </w:t>
      </w:r>
      <w:r w:rsidRPr="006E5659">
        <w:rPr>
          <w:rFonts w:ascii="Times New Roman" w:hAnsi="Times New Roman" w:cs="Times New Roman"/>
        </w:rPr>
        <w:t>2-8; итоги выборов 2021г. по отдельным провинциям в конце статьи для табл. 2.</w:t>
      </w:r>
    </w:p>
    <w:p w:rsidR="00C44851" w:rsidRPr="00727613" w:rsidRDefault="00C44851" w:rsidP="006E56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7613">
        <w:rPr>
          <w:rFonts w:ascii="Times New Roman" w:hAnsi="Times New Roman" w:cs="Times New Roman"/>
          <w:b/>
          <w:bCs/>
          <w:sz w:val="24"/>
          <w:szCs w:val="24"/>
        </w:rPr>
        <w:t>Рис</w:t>
      </w:r>
      <w:r w:rsidR="006E5659">
        <w:rPr>
          <w:rFonts w:ascii="Times New Roman" w:hAnsi="Times New Roman" w:cs="Times New Roman"/>
          <w:b/>
          <w:bCs/>
          <w:sz w:val="24"/>
          <w:szCs w:val="24"/>
        </w:rPr>
        <w:t xml:space="preserve">унок </w:t>
      </w:r>
      <w:r w:rsidR="007E63B6" w:rsidRPr="007276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5659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Взаимосвязь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величины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провинции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КНР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провинциально-дифференцированной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величины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уездов.</w:t>
      </w:r>
      <w:r w:rsidR="0072761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6E56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p w:rsidR="00C44851" w:rsidRPr="00727613" w:rsidRDefault="00C44851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2170B" w:rsidRDefault="00D2170B" w:rsidP="006E5659">
      <w:pPr>
        <w:spacing w:after="0" w:line="360" w:lineRule="auto"/>
        <w:jc w:val="center"/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2761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88050" cy="2743200"/>
            <wp:effectExtent l="0" t="0" r="12700" b="0"/>
            <wp:docPr id="180079709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E708A9E5-827E-7C4F-1F28-DCAA9F4FED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E5659" w:rsidRPr="006E5659" w:rsidRDefault="006E5659" w:rsidP="006E5659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color w:val="auto"/>
          <w:u w:val="none"/>
          <w:shd w:val="clear" w:color="auto" w:fill="FFFFFF"/>
        </w:rPr>
      </w:pPr>
      <w:r w:rsidRPr="006E5659">
        <w:rPr>
          <w:rStyle w:val="a3"/>
          <w:rFonts w:ascii="Times New Roman" w:eastAsia="SimSun" w:hAnsi="Times New Roman" w:cs="Times New Roman"/>
          <w:bCs/>
          <w:iCs/>
          <w:color w:val="auto"/>
          <w:u w:val="none"/>
          <w:shd w:val="clear" w:color="auto" w:fill="FFFFFF"/>
        </w:rPr>
        <w:t>Источники</w:t>
      </w:r>
      <w:r w:rsidRPr="006E5659">
        <w:rPr>
          <w:rStyle w:val="a3"/>
          <w:rFonts w:ascii="Times New Roman" w:eastAsia="SimSun" w:hAnsi="Times New Roman" w:cs="Times New Roman"/>
          <w:color w:val="auto"/>
          <w:u w:val="none"/>
          <w:shd w:val="clear" w:color="auto" w:fill="FFFFFF"/>
        </w:rPr>
        <w:t>: см. перечень к табл. 2 в конце статьи</w:t>
      </w:r>
    </w:p>
    <w:p w:rsidR="00D2170B" w:rsidRPr="00727613" w:rsidRDefault="001564EB" w:rsidP="006E5659">
      <w:pPr>
        <w:spacing w:after="120" w:line="240" w:lineRule="auto"/>
        <w:jc w:val="center"/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Рис</w:t>
      </w:r>
      <w:r w:rsidR="006E5659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унок </w:t>
      </w:r>
      <w:r w:rsidR="007E63B6"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6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.</w:t>
      </w:r>
      <w:r w:rsidR="006E5659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br/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Количественные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характеристики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итогов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прямых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выборов</w:t>
      </w:r>
      <w:r w:rsidR="006E5659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на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поселково-волостном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уровне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КНР.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2021</w:t>
      </w:r>
      <w:r w:rsidR="006E5659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г.</w:t>
      </w:r>
    </w:p>
    <w:p w:rsidR="00571DE2" w:rsidRPr="00727613" w:rsidRDefault="00571DE2" w:rsidP="00727613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bookmarkStart w:id="16" w:name="_Hlk182405107"/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Ранжирование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АТЕ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количеству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депутатов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низовых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собраниях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на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выборах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2021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года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(по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табл.2)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логично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поставило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на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верхние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строчки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уездные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собрания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крупнейших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городах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(Чунцин,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Шанхай,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Пекин,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Тяньцзинь</w:t>
      </w:r>
      <w:r w:rsidRPr="00727613">
        <w:rPr>
          <w:rStyle w:val="a7"/>
          <w:rFonts w:ascii="Times New Roman" w:eastAsia="SimSun" w:hAnsi="Times New Roman" w:cs="Times New Roman"/>
          <w:sz w:val="24"/>
          <w:szCs w:val="24"/>
          <w:shd w:val="clear" w:color="auto" w:fill="FFFFFF"/>
        </w:rPr>
        <w:footnoteReference w:id="24"/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)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крупных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провинциях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Цзянсу,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Гуандун,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Хэнань,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Чжэцзян,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Аньхой,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Хубэй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Хунань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–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319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259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человек.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Далее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отрывом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следуют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Гуйчжоу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Гуанси-Чжуан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(245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243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чел.);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Фуцзянь,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Юньнань,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Сычуань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Шэньси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(от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233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215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чел.)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находятся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положении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ниже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среднего.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Провинция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Цинхай-2006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без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городов,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Цинхай-2011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без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Юйшу-Тибета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Цинхай-2016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имела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126,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118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120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соответственно,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что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примерно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равно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установленной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те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годы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норме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120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значительно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ниже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среднего.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Заметно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действие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административно-территориальных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преобразований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городах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центрального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подчинения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провинции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Гуандун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(миграционном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пылесосе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Китая),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которые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находятся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«хвосте»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рейтинга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АТЕ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(рис.</w:t>
      </w:r>
      <w:r w:rsidR="006E5659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5)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малой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доле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населения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уездов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общей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численности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населения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города/провинции.</w:t>
      </w:r>
      <w:r w:rsidRPr="00727613">
        <w:rPr>
          <w:rStyle w:val="a7"/>
          <w:rFonts w:ascii="Times New Roman" w:eastAsia="SimSun" w:hAnsi="Times New Roman" w:cs="Times New Roman"/>
          <w:sz w:val="24"/>
          <w:szCs w:val="24"/>
          <w:shd w:val="clear" w:color="auto" w:fill="FFFFFF"/>
        </w:rPr>
        <w:footnoteReference w:id="25"/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B16DD8" w:rsidRPr="00727613" w:rsidRDefault="00B16DD8" w:rsidP="00727613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волостно-поселковом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уровне,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широко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представляющем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малые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этносы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Китая,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превышение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нормы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45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чел.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минимальное,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средний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размер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собрания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2021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году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сравнению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2011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2016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гг.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не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изменился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составил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47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чел.</w:t>
      </w:r>
      <w:r w:rsidR="0072761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Рейтинг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поселковых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собраний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количеству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депутатов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одном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собрании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(рис.</w:t>
      </w:r>
      <w:r w:rsidR="006E5659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6)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возглавили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Цзянсу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Аньхой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(85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73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чел.),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далее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ожидаемо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957A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идут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автономии: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Нинся-Хуэй,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Гуанси-Чжуан,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Синьцзян,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Тибет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(от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68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60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чел.),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затем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провинции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Гуандун,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Юньнань,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Хэнань,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Хунань,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Фуцзянь,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Хубэй,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Сычуань,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Цзянсу,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Гуйчжоу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Чунцин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(от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60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48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чел.).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Строчки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ниже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среднего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поселковом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рейтинге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заняли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Шэньси,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Чжэцзян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крупнейшие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города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Шанхай,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Тяньцзинь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Пекин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(от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46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32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чел.).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441EE8" w:rsidRPr="006E5659" w:rsidRDefault="001564EB" w:rsidP="00727613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</w:pPr>
      <w:r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У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ездные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собрания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можно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считать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ярко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выраженными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городскими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собраниями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A40DD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в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7D3A3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центральных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город</w:t>
      </w:r>
      <w:r w:rsidR="000A40DD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ах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B0206D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7D3A3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богатых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B0206D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провинци</w:t>
      </w:r>
      <w:r w:rsidR="000A40DD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ях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,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а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поселков</w:t>
      </w:r>
      <w:r w:rsidR="00217BF0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о-волостн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ые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–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традиционными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сельскими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собраниями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5E0425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небогатых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5E0425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фермеров</w:t>
      </w:r>
      <w:r w:rsidR="00E03AB4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.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91BB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Уездные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91BB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91BB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поселковые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091BB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депутаты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представляют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все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этносы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5E0425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(национальные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5E0425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меньшинства)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слои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китайского</w:t>
      </w:r>
      <w:r w:rsidR="00727613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8D3947" w:rsidRPr="006E5659">
        <w:rPr>
          <w:rStyle w:val="a3"/>
          <w:rFonts w:ascii="Times New Roman" w:eastAsia="SimSun" w:hAnsi="Times New Roman" w:cs="Times New Roman"/>
          <w:bCs/>
          <w:i/>
          <w:iCs/>
          <w:color w:val="auto"/>
          <w:sz w:val="24"/>
          <w:szCs w:val="24"/>
          <w:u w:val="none"/>
          <w:shd w:val="clear" w:color="auto" w:fill="FFFFFF"/>
        </w:rPr>
        <w:t>общества.</w:t>
      </w:r>
      <w:bookmarkEnd w:id="16"/>
    </w:p>
    <w:p w:rsidR="00441EE8" w:rsidRPr="00727613" w:rsidRDefault="00930F8C" w:rsidP="006E5659">
      <w:pPr>
        <w:spacing w:after="0" w:line="360" w:lineRule="auto"/>
        <w:ind w:firstLine="709"/>
        <w:jc w:val="center"/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***</w:t>
      </w:r>
    </w:p>
    <w:p w:rsidR="003A10FC" w:rsidRPr="00727613" w:rsidRDefault="0034586A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У</w:t>
      </w:r>
      <w:r w:rsidR="003A10FC" w:rsidRPr="00727613">
        <w:rPr>
          <w:rFonts w:ascii="Times New Roman" w:hAnsi="Times New Roman" w:cs="Times New Roman"/>
          <w:sz w:val="24"/>
          <w:szCs w:val="24"/>
        </w:rPr>
        <w:t>ездных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поселковых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представителей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выбирают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прямым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F4810" w:rsidRPr="00727613">
        <w:rPr>
          <w:rFonts w:ascii="Times New Roman" w:hAnsi="Times New Roman" w:cs="Times New Roman"/>
          <w:sz w:val="24"/>
          <w:szCs w:val="24"/>
        </w:rPr>
        <w:t>всеобщим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голосованием</w:t>
      </w:r>
      <w:r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которое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явля</w:t>
      </w:r>
      <w:r w:rsidRPr="00727613">
        <w:rPr>
          <w:rFonts w:ascii="Times New Roman" w:hAnsi="Times New Roman" w:cs="Times New Roman"/>
          <w:sz w:val="24"/>
          <w:szCs w:val="24"/>
        </w:rPr>
        <w:t>е</w:t>
      </w:r>
      <w:r w:rsidR="003A10FC" w:rsidRPr="00727613">
        <w:rPr>
          <w:rFonts w:ascii="Times New Roman" w:hAnsi="Times New Roman" w:cs="Times New Roman"/>
          <w:sz w:val="24"/>
          <w:szCs w:val="24"/>
        </w:rPr>
        <w:t>тся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конституционной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институциональной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платформой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12AD9" w:rsidRPr="00727613">
        <w:rPr>
          <w:rFonts w:ascii="Times New Roman" w:hAnsi="Times New Roman" w:cs="Times New Roman"/>
          <w:sz w:val="24"/>
          <w:szCs w:val="24"/>
        </w:rPr>
        <w:t>всей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избирательной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системы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страны.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201E7" w:rsidRPr="00727613">
        <w:rPr>
          <w:rFonts w:ascii="Times New Roman" w:hAnsi="Times New Roman" w:cs="Times New Roman"/>
          <w:sz w:val="24"/>
          <w:szCs w:val="24"/>
        </w:rPr>
        <w:t>Урбанизация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201E7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201E7" w:rsidRPr="00727613">
        <w:rPr>
          <w:rFonts w:ascii="Times New Roman" w:hAnsi="Times New Roman" w:cs="Times New Roman"/>
          <w:sz w:val="24"/>
          <w:szCs w:val="24"/>
        </w:rPr>
        <w:t>неизбежно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201E7" w:rsidRPr="00727613">
        <w:rPr>
          <w:rFonts w:ascii="Times New Roman" w:hAnsi="Times New Roman" w:cs="Times New Roman"/>
          <w:sz w:val="24"/>
          <w:szCs w:val="24"/>
        </w:rPr>
        <w:t>с</w:t>
      </w:r>
      <w:r w:rsidR="003A10FC" w:rsidRPr="00727613">
        <w:rPr>
          <w:rFonts w:ascii="Times New Roman" w:hAnsi="Times New Roman" w:cs="Times New Roman"/>
          <w:sz w:val="24"/>
          <w:szCs w:val="24"/>
        </w:rPr>
        <w:t>оп</w:t>
      </w:r>
      <w:r w:rsidR="003201E7" w:rsidRPr="00727613">
        <w:rPr>
          <w:rFonts w:ascii="Times New Roman" w:hAnsi="Times New Roman" w:cs="Times New Roman"/>
          <w:sz w:val="24"/>
          <w:szCs w:val="24"/>
        </w:rPr>
        <w:t>ровождаю</w:t>
      </w:r>
      <w:r w:rsidR="003A10FC" w:rsidRPr="00727613">
        <w:rPr>
          <w:rFonts w:ascii="Times New Roman" w:hAnsi="Times New Roman" w:cs="Times New Roman"/>
          <w:sz w:val="24"/>
          <w:szCs w:val="24"/>
        </w:rPr>
        <w:t>щие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201E7" w:rsidRPr="00727613">
        <w:rPr>
          <w:rFonts w:ascii="Times New Roman" w:hAnsi="Times New Roman" w:cs="Times New Roman"/>
          <w:sz w:val="24"/>
          <w:szCs w:val="24"/>
        </w:rPr>
        <w:t>её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административно-территориальные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преобразования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привели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снижению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числа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депутатов,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связи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чем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нормы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представительства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низовые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собрания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были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увеличены</w:t>
      </w:r>
      <w:r w:rsidR="001F6398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F6398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1F6398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2021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г</w:t>
      </w:r>
      <w:r w:rsidR="00EC53FD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состоялись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79287E" w:rsidRPr="00727613">
        <w:rPr>
          <w:rFonts w:ascii="Times New Roman" w:hAnsi="Times New Roman" w:cs="Times New Roman"/>
          <w:sz w:val="24"/>
          <w:szCs w:val="24"/>
        </w:rPr>
        <w:t>одновременные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30F8C" w:rsidRPr="00727613">
        <w:rPr>
          <w:rFonts w:ascii="Times New Roman" w:hAnsi="Times New Roman" w:cs="Times New Roman"/>
          <w:sz w:val="24"/>
          <w:szCs w:val="24"/>
        </w:rPr>
        <w:t>12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созыва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волостно-поселковых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11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созыва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уездных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собраний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представителей</w:t>
      </w:r>
      <w:r w:rsidR="00EC53FD" w:rsidRPr="00727613">
        <w:rPr>
          <w:rFonts w:ascii="Times New Roman" w:hAnsi="Times New Roman" w:cs="Times New Roman"/>
          <w:sz w:val="24"/>
          <w:szCs w:val="24"/>
        </w:rPr>
        <w:t>.</w:t>
      </w:r>
    </w:p>
    <w:p w:rsidR="00E336DD" w:rsidRPr="00727613" w:rsidRDefault="00335C02" w:rsidP="00727613">
      <w:pPr>
        <w:spacing w:after="0" w:line="360" w:lineRule="auto"/>
        <w:ind w:firstLine="709"/>
        <w:jc w:val="both"/>
        <w:rPr>
          <w:rFonts w:ascii="Times New Roman" w:eastAsia="FangSong_GB2312" w:hAnsi="Times New Roman" w:cs="Times New Roman"/>
          <w:kern w:val="0"/>
          <w:sz w:val="24"/>
          <w:szCs w:val="24"/>
          <w:lang w:eastAsia="ru-RU"/>
        </w:rPr>
      </w:pPr>
      <w:r w:rsidRPr="00727613">
        <w:rPr>
          <w:rFonts w:ascii="Times New Roman" w:hAnsi="Times New Roman" w:cs="Times New Roman"/>
          <w:sz w:val="24"/>
          <w:szCs w:val="24"/>
        </w:rPr>
        <w:t>Редакция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закона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выборах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41F7" w:rsidRPr="00727613">
        <w:rPr>
          <w:rFonts w:ascii="Times New Roman" w:hAnsi="Times New Roman" w:cs="Times New Roman"/>
          <w:sz w:val="24"/>
          <w:szCs w:val="24"/>
        </w:rPr>
        <w:t>1995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41F7" w:rsidRPr="00727613">
        <w:rPr>
          <w:rFonts w:ascii="Times New Roman" w:hAnsi="Times New Roman" w:cs="Times New Roman"/>
          <w:sz w:val="24"/>
          <w:szCs w:val="24"/>
        </w:rPr>
        <w:t>год</w:t>
      </w:r>
      <w:r w:rsidRPr="00727613">
        <w:rPr>
          <w:rFonts w:ascii="Times New Roman" w:hAnsi="Times New Roman" w:cs="Times New Roman"/>
          <w:sz w:val="24"/>
          <w:szCs w:val="24"/>
        </w:rPr>
        <w:t>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25415" w:rsidRPr="00727613">
        <w:rPr>
          <w:rFonts w:ascii="Times New Roman" w:hAnsi="Times New Roman" w:cs="Times New Roman"/>
          <w:sz w:val="24"/>
          <w:szCs w:val="24"/>
        </w:rPr>
        <w:t>увелич</w:t>
      </w:r>
      <w:r w:rsidR="003A10FC" w:rsidRPr="00727613">
        <w:rPr>
          <w:rFonts w:ascii="Times New Roman" w:hAnsi="Times New Roman" w:cs="Times New Roman"/>
          <w:sz w:val="24"/>
          <w:szCs w:val="24"/>
        </w:rPr>
        <w:t>и</w:t>
      </w:r>
      <w:r w:rsidR="000541F7" w:rsidRPr="00727613">
        <w:rPr>
          <w:rFonts w:ascii="Times New Roman" w:hAnsi="Times New Roman" w:cs="Times New Roman"/>
          <w:sz w:val="24"/>
          <w:szCs w:val="24"/>
        </w:rPr>
        <w:t>л</w:t>
      </w:r>
      <w:r w:rsidRPr="00727613">
        <w:rPr>
          <w:rFonts w:ascii="Times New Roman" w:hAnsi="Times New Roman" w:cs="Times New Roman"/>
          <w:sz w:val="24"/>
          <w:szCs w:val="24"/>
        </w:rPr>
        <w:t>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срок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полномочий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уездного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9394A" w:rsidRPr="00727613">
        <w:rPr>
          <w:rFonts w:ascii="Times New Roman" w:hAnsi="Times New Roman" w:cs="Times New Roman"/>
          <w:sz w:val="24"/>
          <w:szCs w:val="24"/>
        </w:rPr>
        <w:t>собрания</w:t>
      </w:r>
      <w:r w:rsidR="003A10FC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41F7" w:rsidRPr="00727613">
        <w:rPr>
          <w:rFonts w:ascii="Times New Roman" w:hAnsi="Times New Roman" w:cs="Times New Roman"/>
          <w:sz w:val="24"/>
          <w:szCs w:val="24"/>
        </w:rPr>
        <w:t>но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41F7" w:rsidRPr="00727613">
        <w:rPr>
          <w:rFonts w:ascii="Times New Roman" w:hAnsi="Times New Roman" w:cs="Times New Roman"/>
          <w:sz w:val="24"/>
          <w:szCs w:val="24"/>
        </w:rPr>
        <w:t>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541F7" w:rsidRPr="00727613">
        <w:rPr>
          <w:rFonts w:ascii="Times New Roman" w:hAnsi="Times New Roman" w:cs="Times New Roman"/>
          <w:sz w:val="24"/>
          <w:szCs w:val="24"/>
        </w:rPr>
        <w:t>синхронизировал</w:t>
      </w:r>
      <w:r w:rsidRPr="00727613">
        <w:rPr>
          <w:rFonts w:ascii="Times New Roman" w:hAnsi="Times New Roman" w:cs="Times New Roman"/>
          <w:sz w:val="24"/>
          <w:szCs w:val="24"/>
        </w:rPr>
        <w:t>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выборы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округах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пос</w:t>
      </w:r>
      <w:r w:rsidR="00E12AD9" w:rsidRPr="00727613">
        <w:rPr>
          <w:rFonts w:ascii="Times New Roman" w:hAnsi="Times New Roman" w:cs="Times New Roman"/>
          <w:sz w:val="24"/>
          <w:szCs w:val="24"/>
        </w:rPr>
        <w:t>ё</w:t>
      </w:r>
      <w:r w:rsidR="003A10FC" w:rsidRPr="00727613">
        <w:rPr>
          <w:rFonts w:ascii="Times New Roman" w:hAnsi="Times New Roman" w:cs="Times New Roman"/>
          <w:sz w:val="24"/>
          <w:szCs w:val="24"/>
        </w:rPr>
        <w:t>лках</w:t>
      </w:r>
      <w:r w:rsidR="00D86396"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связи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чем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1996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10FC" w:rsidRPr="00727613">
        <w:rPr>
          <w:rFonts w:ascii="Times New Roman" w:hAnsi="Times New Roman" w:cs="Times New Roman"/>
          <w:sz w:val="24"/>
          <w:szCs w:val="24"/>
        </w:rPr>
        <w:t>года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до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недавнего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времени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продолжалась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3A6AC8" w:rsidRPr="00727613">
        <w:rPr>
          <w:rFonts w:ascii="Times New Roman" w:hAnsi="Times New Roman" w:cs="Times New Roman"/>
          <w:sz w:val="24"/>
          <w:szCs w:val="24"/>
        </w:rPr>
        <w:t>напряжён</w:t>
      </w:r>
      <w:r w:rsidR="00D86396" w:rsidRPr="00727613">
        <w:rPr>
          <w:rFonts w:ascii="Times New Roman" w:hAnsi="Times New Roman" w:cs="Times New Roman"/>
          <w:sz w:val="24"/>
          <w:szCs w:val="24"/>
        </w:rPr>
        <w:t>ная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5004" w:rsidRPr="00727613">
        <w:rPr>
          <w:rFonts w:ascii="Times New Roman" w:hAnsi="Times New Roman" w:cs="Times New Roman"/>
          <w:sz w:val="24"/>
          <w:szCs w:val="24"/>
        </w:rPr>
        <w:t>для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5004" w:rsidRPr="00727613">
        <w:rPr>
          <w:rFonts w:ascii="Times New Roman" w:hAnsi="Times New Roman" w:cs="Times New Roman"/>
          <w:sz w:val="24"/>
          <w:szCs w:val="24"/>
        </w:rPr>
        <w:t>всех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5004" w:rsidRPr="00727613">
        <w:rPr>
          <w:rFonts w:ascii="Times New Roman" w:hAnsi="Times New Roman" w:cs="Times New Roman"/>
          <w:sz w:val="24"/>
          <w:szCs w:val="24"/>
        </w:rPr>
        <w:t>видов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5004" w:rsidRPr="00727613">
        <w:rPr>
          <w:rFonts w:ascii="Times New Roman" w:hAnsi="Times New Roman" w:cs="Times New Roman"/>
          <w:sz w:val="24"/>
          <w:szCs w:val="24"/>
        </w:rPr>
        <w:t>ресурсов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65ADF" w:rsidRPr="00727613">
        <w:rPr>
          <w:rFonts w:ascii="Times New Roman" w:hAnsi="Times New Roman" w:cs="Times New Roman"/>
          <w:sz w:val="24"/>
          <w:szCs w:val="24"/>
        </w:rPr>
        <w:t>эстафет</w:t>
      </w:r>
      <w:r w:rsidR="00D86396" w:rsidRPr="00727613">
        <w:rPr>
          <w:rFonts w:ascii="Times New Roman" w:hAnsi="Times New Roman" w:cs="Times New Roman"/>
          <w:sz w:val="24"/>
          <w:szCs w:val="24"/>
        </w:rPr>
        <w:t>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225415" w:rsidRPr="00727613">
        <w:rPr>
          <w:rFonts w:ascii="Times New Roman" w:hAnsi="Times New Roman" w:cs="Times New Roman"/>
          <w:sz w:val="24"/>
          <w:szCs w:val="24"/>
        </w:rPr>
        <w:t>голосований</w:t>
      </w:r>
      <w:r w:rsidR="003A10FC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65ADF" w:rsidRPr="00727613">
        <w:rPr>
          <w:rFonts w:ascii="Times New Roman" w:hAnsi="Times New Roman" w:cs="Times New Roman"/>
          <w:sz w:val="24"/>
          <w:szCs w:val="24"/>
        </w:rPr>
        <w:t>Процесс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65ADF" w:rsidRPr="00727613">
        <w:rPr>
          <w:rFonts w:ascii="Times New Roman" w:hAnsi="Times New Roman" w:cs="Times New Roman"/>
          <w:sz w:val="24"/>
          <w:szCs w:val="24"/>
        </w:rPr>
        <w:t>у</w:t>
      </w:r>
      <w:r w:rsidR="00A978E7" w:rsidRPr="00727613">
        <w:rPr>
          <w:rFonts w:ascii="Times New Roman" w:hAnsi="Times New Roman" w:cs="Times New Roman"/>
          <w:sz w:val="24"/>
          <w:szCs w:val="24"/>
        </w:rPr>
        <w:t>рбанизаци</w:t>
      </w:r>
      <w:r w:rsidR="00965ADF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978E7" w:rsidRPr="00727613">
        <w:rPr>
          <w:rFonts w:ascii="Times New Roman" w:hAnsi="Times New Roman" w:cs="Times New Roman"/>
          <w:sz w:val="24"/>
          <w:szCs w:val="24"/>
        </w:rPr>
        <w:t>обострил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978E7" w:rsidRPr="00727613">
        <w:rPr>
          <w:rFonts w:ascii="Times New Roman" w:hAnsi="Times New Roman" w:cs="Times New Roman"/>
          <w:sz w:val="24"/>
          <w:szCs w:val="24"/>
        </w:rPr>
        <w:t>многие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978E7" w:rsidRPr="00727613">
        <w:rPr>
          <w:rFonts w:ascii="Times New Roman" w:hAnsi="Times New Roman" w:cs="Times New Roman"/>
          <w:sz w:val="24"/>
          <w:szCs w:val="24"/>
        </w:rPr>
        <w:t>оргвопросы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978E7" w:rsidRPr="00727613">
        <w:rPr>
          <w:rFonts w:ascii="Times New Roman" w:hAnsi="Times New Roman" w:cs="Times New Roman"/>
          <w:sz w:val="24"/>
          <w:szCs w:val="24"/>
        </w:rPr>
        <w:t>на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978E7" w:rsidRPr="00727613">
        <w:rPr>
          <w:rFonts w:ascii="Times New Roman" w:hAnsi="Times New Roman" w:cs="Times New Roman"/>
          <w:sz w:val="24"/>
          <w:szCs w:val="24"/>
        </w:rPr>
        <w:t>выборах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336DD" w:rsidRPr="00727613">
        <w:rPr>
          <w:rFonts w:ascii="Times New Roman" w:hAnsi="Times New Roman" w:cs="Times New Roman"/>
          <w:sz w:val="24"/>
          <w:szCs w:val="24"/>
        </w:rPr>
        <w:t>и</w:t>
      </w:r>
      <w:r w:rsidRPr="00727613">
        <w:rPr>
          <w:rFonts w:ascii="Times New Roman" w:hAnsi="Times New Roman" w:cs="Times New Roman"/>
          <w:sz w:val="24"/>
          <w:szCs w:val="24"/>
        </w:rPr>
        <w:t>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в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условиях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действия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правила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двойного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большинства</w:t>
      </w:r>
      <w:r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,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основными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проблемами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8E00BA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стали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миграционные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и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административно-территориальные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следствия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965ADF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данного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="00E336DD" w:rsidRP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>процесса.</w:t>
      </w:r>
      <w:r w:rsidR="00727613">
        <w:rPr>
          <w:rFonts w:ascii="Times New Roman" w:eastAsia="FangSong_GB2312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930F8C" w:rsidRPr="00727613" w:rsidRDefault="003A10FC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Китае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совме</w:t>
      </w:r>
      <w:r w:rsidR="00A36152" w:rsidRPr="00727613">
        <w:rPr>
          <w:rFonts w:ascii="Times New Roman" w:hAnsi="Times New Roman" w:cs="Times New Roman"/>
          <w:sz w:val="24"/>
          <w:szCs w:val="24"/>
        </w:rPr>
        <w:t>стили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два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принципа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нарезки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округов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D86396" w:rsidRPr="00727613">
        <w:rPr>
          <w:rFonts w:ascii="Times New Roman" w:hAnsi="Times New Roman" w:cs="Times New Roman"/>
          <w:sz w:val="24"/>
          <w:szCs w:val="24"/>
        </w:rPr>
        <w:t>голосования</w:t>
      </w:r>
      <w:r w:rsidRPr="00727613">
        <w:rPr>
          <w:rFonts w:ascii="Times New Roman" w:hAnsi="Times New Roman" w:cs="Times New Roman"/>
          <w:sz w:val="24"/>
          <w:szCs w:val="24"/>
        </w:rPr>
        <w:t>: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месту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жительства</w:t>
      </w:r>
      <w:r w:rsidR="00965ADF" w:rsidRPr="00727613">
        <w:rPr>
          <w:rFonts w:ascii="Times New Roman" w:hAnsi="Times New Roman" w:cs="Times New Roman"/>
          <w:sz w:val="24"/>
          <w:szCs w:val="24"/>
        </w:rPr>
        <w:t>/</w:t>
      </w:r>
      <w:r w:rsidR="00B212CE" w:rsidRPr="00727613">
        <w:rPr>
          <w:rFonts w:ascii="Times New Roman" w:hAnsi="Times New Roman" w:cs="Times New Roman"/>
          <w:sz w:val="24"/>
          <w:szCs w:val="24"/>
        </w:rPr>
        <w:t>статусу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B212CE" w:rsidRPr="00727613">
        <w:rPr>
          <w:rFonts w:ascii="Times New Roman" w:hAnsi="Times New Roman" w:cs="Times New Roman"/>
          <w:sz w:val="24"/>
          <w:szCs w:val="24"/>
        </w:rPr>
        <w:t>проживания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(в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основном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–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03B8F" w:rsidRPr="00727613">
        <w:rPr>
          <w:rFonts w:ascii="Times New Roman" w:hAnsi="Times New Roman" w:cs="Times New Roman"/>
          <w:sz w:val="24"/>
          <w:szCs w:val="24"/>
        </w:rPr>
        <w:t>село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503B8F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пенсионеры)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по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месту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работы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9A3881" w:rsidRPr="00727613">
        <w:rPr>
          <w:rFonts w:ascii="Times New Roman" w:hAnsi="Times New Roman" w:cs="Times New Roman"/>
          <w:sz w:val="24"/>
          <w:szCs w:val="24"/>
        </w:rPr>
        <w:t>(производственный)</w:t>
      </w:r>
      <w:r w:rsidRPr="00727613">
        <w:rPr>
          <w:rFonts w:ascii="Times New Roman" w:hAnsi="Times New Roman" w:cs="Times New Roman"/>
          <w:sz w:val="24"/>
          <w:szCs w:val="24"/>
        </w:rPr>
        <w:t>;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3755E" w:rsidRPr="00727613">
        <w:rPr>
          <w:rFonts w:ascii="Times New Roman" w:hAnsi="Times New Roman" w:cs="Times New Roman"/>
          <w:sz w:val="24"/>
          <w:szCs w:val="24"/>
        </w:rPr>
        <w:t>граждане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3755E" w:rsidRPr="00727613">
        <w:rPr>
          <w:rFonts w:ascii="Times New Roman" w:hAnsi="Times New Roman" w:cs="Times New Roman"/>
          <w:sz w:val="24"/>
          <w:szCs w:val="24"/>
        </w:rPr>
        <w:t>КНР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голосуют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там,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где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легче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Pr="00727613">
        <w:rPr>
          <w:rFonts w:ascii="Times New Roman" w:hAnsi="Times New Roman" w:cs="Times New Roman"/>
          <w:sz w:val="24"/>
          <w:szCs w:val="24"/>
        </w:rPr>
        <w:t>организовать</w:t>
      </w:r>
      <w:r w:rsidR="00B212CE" w:rsidRPr="00727613">
        <w:rPr>
          <w:rFonts w:ascii="Times New Roman" w:hAnsi="Times New Roman" w:cs="Times New Roman"/>
          <w:sz w:val="24"/>
          <w:szCs w:val="24"/>
        </w:rPr>
        <w:t>.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E3880" w:rsidRPr="00727613">
        <w:rPr>
          <w:rFonts w:ascii="Times New Roman" w:hAnsi="Times New Roman" w:cs="Times New Roman"/>
          <w:sz w:val="24"/>
          <w:szCs w:val="24"/>
        </w:rPr>
        <w:t>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E3880" w:rsidRPr="00727613">
        <w:rPr>
          <w:rFonts w:ascii="Times New Roman" w:hAnsi="Times New Roman" w:cs="Times New Roman"/>
          <w:sz w:val="24"/>
          <w:szCs w:val="24"/>
        </w:rPr>
        <w:t>целях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E3880" w:rsidRPr="00727613">
        <w:rPr>
          <w:rFonts w:ascii="Times New Roman" w:hAnsi="Times New Roman" w:cs="Times New Roman"/>
          <w:sz w:val="24"/>
          <w:szCs w:val="24"/>
        </w:rPr>
        <w:t>поддержания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E3880" w:rsidRPr="00727613">
        <w:rPr>
          <w:rFonts w:ascii="Times New Roman" w:hAnsi="Times New Roman" w:cs="Times New Roman"/>
          <w:sz w:val="24"/>
          <w:szCs w:val="24"/>
        </w:rPr>
        <w:t>социального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E3880" w:rsidRPr="00727613">
        <w:rPr>
          <w:rFonts w:ascii="Times New Roman" w:hAnsi="Times New Roman" w:cs="Times New Roman"/>
          <w:sz w:val="24"/>
          <w:szCs w:val="24"/>
        </w:rPr>
        <w:t>мира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36152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36152" w:rsidRPr="00727613">
        <w:rPr>
          <w:rFonts w:ascii="Times New Roman" w:hAnsi="Times New Roman" w:cs="Times New Roman"/>
          <w:sz w:val="24"/>
          <w:szCs w:val="24"/>
        </w:rPr>
        <w:t>стабильности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FE3880" w:rsidRPr="00727613">
        <w:rPr>
          <w:rFonts w:ascii="Times New Roman" w:hAnsi="Times New Roman" w:cs="Times New Roman"/>
          <w:sz w:val="24"/>
          <w:szCs w:val="24"/>
        </w:rPr>
        <w:t>о</w:t>
      </w:r>
      <w:r w:rsidR="00AE4DE0" w:rsidRPr="00727613">
        <w:rPr>
          <w:rFonts w:ascii="Times New Roman" w:hAnsi="Times New Roman" w:cs="Times New Roman"/>
          <w:sz w:val="24"/>
          <w:szCs w:val="24"/>
        </w:rPr>
        <w:t>собое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4DE0" w:rsidRPr="00727613">
        <w:rPr>
          <w:rFonts w:ascii="Times New Roman" w:hAnsi="Times New Roman" w:cs="Times New Roman"/>
          <w:sz w:val="24"/>
          <w:szCs w:val="24"/>
        </w:rPr>
        <w:t>внимание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4DE0" w:rsidRPr="00727613">
        <w:rPr>
          <w:rFonts w:ascii="Times New Roman" w:hAnsi="Times New Roman" w:cs="Times New Roman"/>
          <w:sz w:val="24"/>
          <w:szCs w:val="24"/>
        </w:rPr>
        <w:t>уделяется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A40DD" w:rsidRPr="00727613">
        <w:rPr>
          <w:rFonts w:ascii="Times New Roman" w:hAnsi="Times New Roman" w:cs="Times New Roman"/>
          <w:sz w:val="24"/>
          <w:szCs w:val="24"/>
        </w:rPr>
        <w:t>организации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4DE0" w:rsidRPr="00727613">
        <w:rPr>
          <w:rFonts w:ascii="Times New Roman" w:hAnsi="Times New Roman" w:cs="Times New Roman"/>
          <w:sz w:val="24"/>
          <w:szCs w:val="24"/>
        </w:rPr>
        <w:t>голосовани</w:t>
      </w:r>
      <w:r w:rsidR="000A40DD" w:rsidRPr="00727613">
        <w:rPr>
          <w:rFonts w:ascii="Times New Roman" w:hAnsi="Times New Roman" w:cs="Times New Roman"/>
          <w:sz w:val="24"/>
          <w:szCs w:val="24"/>
        </w:rPr>
        <w:t>я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007997" w:rsidRPr="00727613">
        <w:rPr>
          <w:rFonts w:ascii="Times New Roman" w:hAnsi="Times New Roman" w:cs="Times New Roman"/>
          <w:sz w:val="24"/>
          <w:szCs w:val="24"/>
        </w:rPr>
        <w:t>внутренних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AE4DE0" w:rsidRPr="00727613">
        <w:rPr>
          <w:rFonts w:ascii="Times New Roman" w:hAnsi="Times New Roman" w:cs="Times New Roman"/>
          <w:sz w:val="24"/>
          <w:szCs w:val="24"/>
        </w:rPr>
        <w:t>мигрантов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и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качественному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составу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депутатского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корпуса,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отражающему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политику</w:t>
      </w:r>
      <w:r w:rsidR="00727613">
        <w:rPr>
          <w:rFonts w:ascii="Times New Roman" w:hAnsi="Times New Roman" w:cs="Times New Roman"/>
          <w:sz w:val="24"/>
          <w:szCs w:val="24"/>
        </w:rPr>
        <w:t xml:space="preserve"> </w:t>
      </w:r>
      <w:r w:rsidR="00CB26EA" w:rsidRPr="00727613">
        <w:rPr>
          <w:rFonts w:ascii="Times New Roman" w:hAnsi="Times New Roman" w:cs="Times New Roman"/>
          <w:sz w:val="24"/>
          <w:szCs w:val="24"/>
        </w:rPr>
        <w:t>КПК</w:t>
      </w:r>
      <w:r w:rsidR="00AE4DE0" w:rsidRPr="00727613">
        <w:rPr>
          <w:rFonts w:ascii="Times New Roman" w:hAnsi="Times New Roman" w:cs="Times New Roman"/>
          <w:sz w:val="24"/>
          <w:szCs w:val="24"/>
        </w:rPr>
        <w:t>.</w:t>
      </w:r>
    </w:p>
    <w:p w:rsidR="003A10FC" w:rsidRPr="00727613" w:rsidRDefault="00695AF3" w:rsidP="00727613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Систем</w:t>
      </w:r>
      <w:r w:rsidR="00226AC5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226AC5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B212CE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збранны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е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собрани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представителей</w:t>
      </w:r>
      <w:r w:rsidR="00170E65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A978E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от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B212CE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уездны</w:t>
      </w:r>
      <w:r w:rsidR="00A978E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C15D0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E603A5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процветающих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город</w:t>
      </w:r>
      <w:r w:rsidR="00C15D0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ах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провинци</w:t>
      </w:r>
      <w:r w:rsidR="00C15D0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ях,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A978E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до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сельски</w:t>
      </w:r>
      <w:r w:rsidR="00A978E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собрани</w:t>
      </w:r>
      <w:r w:rsidR="00A978E7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й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национальных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меньшинств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посёлках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волостях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,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414A9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обрали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</w:t>
      </w:r>
      <w:r w:rsidR="00D45543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е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бя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всю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совокупность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этносов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и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A81CEF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социальных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A81CEF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групп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китайского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общества</w:t>
      </w:r>
      <w:r w:rsidR="003A10FC" w:rsidRP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.</w:t>
      </w:r>
      <w:r w:rsidR="00727613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</w:p>
    <w:p w:rsidR="006E5659" w:rsidRDefault="006E5659" w:rsidP="00727613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</w:p>
    <w:p w:rsidR="0057550A" w:rsidRPr="00727613" w:rsidRDefault="0057550A" w:rsidP="00727613">
      <w:pPr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Интернет-источники</w:t>
      </w:r>
      <w:r w:rsidR="004F00D1"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,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не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перечисленные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в</w:t>
      </w:r>
      <w:r w:rsid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="004F00D1" w:rsidRPr="00727613">
        <w:rPr>
          <w:rStyle w:val="a3"/>
          <w:rFonts w:ascii="Times New Roman" w:eastAsia="SimSu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  <w:t>статье</w:t>
      </w:r>
    </w:p>
    <w:p w:rsidR="0057550A" w:rsidRPr="006E5659" w:rsidRDefault="0057550A" w:rsidP="00727613">
      <w:pPr>
        <w:shd w:val="clear" w:color="auto" w:fill="FFFFFF"/>
        <w:spacing w:after="0" w:line="360" w:lineRule="auto"/>
        <w:ind w:firstLine="709"/>
        <w:jc w:val="both"/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</w:pPr>
      <w:r w:rsidRPr="006E5659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Таблица</w:t>
      </w:r>
      <w:r w:rsidR="00727613" w:rsidRPr="006E5659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r w:rsidRPr="006E5659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1:</w:t>
      </w:r>
    </w:p>
    <w:p w:rsidR="0057550A" w:rsidRPr="006E5659" w:rsidRDefault="0057550A" w:rsidP="00727613">
      <w:pPr>
        <w:shd w:val="clear" w:color="auto" w:fill="FFFFFF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E5659">
        <w:rPr>
          <w:rFonts w:ascii="Times New Roman" w:eastAsia="Microsoft YaHei" w:hAnsi="Times New Roman" w:cs="Times New Roman"/>
          <w:bCs/>
          <w:iCs/>
          <w:kern w:val="0"/>
          <w:sz w:val="24"/>
          <w:szCs w:val="24"/>
          <w:lang w:eastAsia="ru-RU"/>
        </w:rPr>
        <w:t>Источники: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hyperlink r:id="rId16" w:history="1"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cn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jrzg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/2006-10/26/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content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_423995.</w:t>
        </w:r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htm</w:t>
        </w:r>
      </w:hyperlink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7" w:history="1">
        <w:r w:rsidR="006E5659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http://politics.people.com.cn/n/2013/0123/c1001-20295604.html</w:t>
        </w:r>
      </w:hyperlink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8" w:history="1"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http://www.news.cn/politics/2022-06/29/c_1128787709.htm</w:t>
        </w:r>
      </w:hyperlink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9" w:history="1">
        <w:r w:rsidR="006E5659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http://www.smrd.gov.cn/llyj/202304/t20230427_1899671.htm</w:t>
        </w:r>
      </w:hyperlink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0" w:history="1">
        <w:r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http://lianghui.people.com.cn/2016npc/n1/2016/0301/c402194-28161367.html</w:t>
        </w:r>
      </w:hyperlink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1" w:history="1">
        <w:r w:rsidR="006E5659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https://www.gov.cn/jrzg/2012-01/03/content_2036105.htm</w:t>
        </w:r>
      </w:hyperlink>
      <w:r w:rsidRPr="006E5659">
        <w:rPr>
          <w:rFonts w:ascii="Times New Roman" w:hAnsi="Times New Roman" w:cs="Times New Roman"/>
          <w:sz w:val="24"/>
          <w:szCs w:val="24"/>
        </w:rPr>
        <w:t>;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6E5659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http://www.npc.gov.cn/npc/c1773/c16074/c16535/c16540/201905/t20190522_185507.html</w:t>
        </w:r>
      </w:hyperlink>
      <w:r w:rsidR="00F5184E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;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F5184E" w:rsidRPr="006E5659">
        <w:rPr>
          <w:rFonts w:ascii="Times New Roman" w:hAnsi="Times New Roman" w:cs="Times New Roman"/>
          <w:sz w:val="24"/>
          <w:szCs w:val="24"/>
        </w:rPr>
        <w:t>https://www.gov.cn/jrzg/2006-07/25/content_345566.htm</w:t>
      </w:r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:rsidR="00D47947" w:rsidRPr="006E5659" w:rsidRDefault="00D47947" w:rsidP="00727613">
      <w:pPr>
        <w:shd w:val="clear" w:color="auto" w:fill="FFFFFF"/>
        <w:spacing w:after="0" w:line="360" w:lineRule="auto"/>
        <w:ind w:firstLine="709"/>
        <w:jc w:val="both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Обзор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экономики</w:t>
      </w:r>
      <w:r w:rsidR="00727613"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Pr="006E5659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уездов:</w:t>
      </w:r>
    </w:p>
    <w:p w:rsidR="00D47947" w:rsidRPr="00BA59F8" w:rsidRDefault="00D47947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659">
        <w:rPr>
          <w:rFonts w:ascii="Times New Roman" w:eastAsia="Microsoft YaHei" w:hAnsi="Times New Roman" w:cs="Times New Roman"/>
          <w:bCs/>
          <w:iCs/>
          <w:kern w:val="0"/>
          <w:sz w:val="24"/>
          <w:szCs w:val="24"/>
          <w:lang w:eastAsia="ru-RU"/>
        </w:rPr>
        <w:t>Источники: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Цзяо</w:t>
      </w:r>
      <w:r w:rsidR="00727613" w:rsidRPr="006E56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Ифэй,</w:t>
      </w:r>
      <w:r w:rsidR="00727613" w:rsidRPr="006E56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Ван</w:t>
      </w:r>
      <w:r w:rsidR="00727613" w:rsidRPr="006E56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</w:rPr>
        <w:t>Синчэнь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Список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100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крупнейших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уездов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2022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года: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ВВП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43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уездов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превышает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100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миллиардов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долларов.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Экономический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отчет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XXI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века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//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21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Finance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APP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="006E5659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2022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–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21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июля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– </w:t>
      </w:r>
      <w:hyperlink r:id="rId23" w:history="1">
        <w:r w:rsidR="006E5659" w:rsidRPr="006E5659">
          <w:rPr>
            <w:rStyle w:val="a3"/>
            <w:rFonts w:ascii="Times New Roman" w:hAnsi="Times New Roman" w:cs="Times New Roman"/>
            <w:color w:val="auto"/>
            <w:kern w:val="0"/>
            <w:sz w:val="24"/>
            <w:szCs w:val="24"/>
            <w:u w:val="none"/>
          </w:rPr>
          <w:t>https://www.21jingji.com/article/20220721/herald/8ce137b2b723c1bd9803d04584418064.html</w:t>
        </w:r>
      </w:hyperlink>
      <w:r w:rsidRPr="006E5659">
        <w:rPr>
          <w:rStyle w:val="a3"/>
          <w:rFonts w:ascii="Times New Roman" w:hAnsi="Times New Roman" w:cs="Times New Roman"/>
          <w:color w:val="auto"/>
          <w:kern w:val="0"/>
          <w:sz w:val="24"/>
          <w:szCs w:val="24"/>
          <w:u w:val="none"/>
        </w:rPr>
        <w:t>);</w:t>
      </w:r>
      <w:r w:rsidR="00727613" w:rsidRPr="006E5659">
        <w:rPr>
          <w:rStyle w:val="a3"/>
          <w:rFonts w:ascii="Times New Roman" w:hAnsi="Times New Roman" w:cs="Times New Roman"/>
          <w:color w:val="auto"/>
          <w:kern w:val="0"/>
          <w:sz w:val="24"/>
          <w:szCs w:val="24"/>
          <w:u w:val="none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Округа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небольшим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населением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разбивают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«железную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чашу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риса»,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что</w:t>
      </w:r>
      <w:r w:rsidR="00727613"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дальше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?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Сычуань,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Источник: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Газета·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Бумага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.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·Дела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правительства.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r w:rsidR="006E5659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2022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.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–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11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октября.</w:t>
      </w:r>
      <w:r w:rsidR="00727613" w:rsidRP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="006E565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– </w:t>
      </w:r>
      <w:hyperlink r:id="rId24" w:history="1">
        <w:r w:rsidR="00BA59F8" w:rsidRPr="005D2D98">
          <w:rPr>
            <w:rStyle w:val="a3"/>
            <w:rFonts w:ascii="Times New Roman" w:eastAsia="Times New Roman" w:hAnsi="Times New Roman" w:cs="Times New Roman"/>
            <w:color w:val="auto"/>
            <w:kern w:val="0"/>
            <w:sz w:val="24"/>
            <w:szCs w:val="24"/>
            <w:u w:val="none"/>
            <w:lang w:eastAsia="ru-RU"/>
          </w:rPr>
          <w:t>https://www.thepaper.cn/newsDetail_forward_20239277</w:t>
        </w:r>
      </w:hyperlink>
      <w:r w:rsidRPr="005D2D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);</w:t>
      </w:r>
      <w:r w:rsidR="00727613" w:rsidRPr="005D2D9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</w:t>
      </w:r>
      <w:r w:rsidRPr="005D2D98">
        <w:rPr>
          <w:rFonts w:ascii="Times New Roman" w:hAnsi="Times New Roman" w:cs="Times New Roman"/>
          <w:sz w:val="24"/>
          <w:szCs w:val="24"/>
        </w:rPr>
        <w:t>Поскольку</w:t>
      </w:r>
      <w:r w:rsidR="00727613" w:rsidRPr="005D2D98">
        <w:rPr>
          <w:rFonts w:ascii="Times New Roman" w:hAnsi="Times New Roman" w:cs="Times New Roman"/>
          <w:sz w:val="24"/>
          <w:szCs w:val="24"/>
        </w:rPr>
        <w:t xml:space="preserve"> </w:t>
      </w:r>
      <w:r w:rsidRPr="005D2D98">
        <w:rPr>
          <w:rFonts w:ascii="Times New Roman" w:hAnsi="Times New Roman" w:cs="Times New Roman"/>
          <w:sz w:val="24"/>
          <w:szCs w:val="24"/>
        </w:rPr>
        <w:t>1/4</w:t>
      </w:r>
      <w:r w:rsidR="00727613" w:rsidRPr="005D2D98">
        <w:rPr>
          <w:rFonts w:ascii="Times New Roman" w:hAnsi="Times New Roman" w:cs="Times New Roman"/>
          <w:sz w:val="24"/>
          <w:szCs w:val="24"/>
        </w:rPr>
        <w:t xml:space="preserve"> </w:t>
      </w:r>
      <w:r w:rsidRPr="005D2D98">
        <w:rPr>
          <w:rFonts w:ascii="Times New Roman" w:hAnsi="Times New Roman" w:cs="Times New Roman"/>
          <w:sz w:val="24"/>
          <w:szCs w:val="24"/>
        </w:rPr>
        <w:t>населения</w:t>
      </w:r>
      <w:r w:rsidR="00727613" w:rsidRPr="005D2D98">
        <w:rPr>
          <w:rFonts w:ascii="Times New Roman" w:hAnsi="Times New Roman" w:cs="Times New Roman"/>
          <w:sz w:val="24"/>
          <w:szCs w:val="24"/>
        </w:rPr>
        <w:t xml:space="preserve"> </w:t>
      </w:r>
      <w:r w:rsidRPr="005D2D98">
        <w:rPr>
          <w:rFonts w:ascii="Times New Roman" w:hAnsi="Times New Roman" w:cs="Times New Roman"/>
          <w:sz w:val="24"/>
          <w:szCs w:val="24"/>
        </w:rPr>
        <w:t>округа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живет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на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бюджет,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какой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выход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у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«карманного»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маленького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округа?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="00BA59F8">
        <w:rPr>
          <w:rFonts w:ascii="Times New Roman" w:hAnsi="Times New Roman" w:cs="Times New Roman"/>
          <w:sz w:val="24"/>
          <w:szCs w:val="24"/>
        </w:rPr>
        <w:t xml:space="preserve">// 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Overseas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Network</w:t>
      </w:r>
      <w:r w:rsidR="00BA59F8">
        <w:rPr>
          <w:rFonts w:ascii="Times New Roman" w:hAnsi="Times New Roman" w:cs="Times New Roman"/>
          <w:sz w:val="24"/>
          <w:szCs w:val="24"/>
        </w:rPr>
        <w:t>.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hAnsi="Times New Roman" w:cs="Times New Roman"/>
          <w:sz w:val="24"/>
          <w:szCs w:val="24"/>
        </w:rPr>
        <w:t>–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="00BA59F8">
        <w:rPr>
          <w:rFonts w:ascii="Times New Roman" w:hAnsi="Times New Roman" w:cs="Times New Roman"/>
          <w:sz w:val="24"/>
          <w:szCs w:val="24"/>
        </w:rPr>
        <w:t xml:space="preserve"> </w:t>
      </w:r>
      <w:r w:rsidR="00BA59F8" w:rsidRPr="00BA59F8">
        <w:rPr>
          <w:rFonts w:ascii="Times New Roman" w:hAnsi="Times New Roman" w:cs="Times New Roman"/>
          <w:sz w:val="24"/>
          <w:szCs w:val="24"/>
        </w:rPr>
        <w:t>2021</w:t>
      </w:r>
      <w:r w:rsidR="00BA59F8">
        <w:rPr>
          <w:rFonts w:ascii="Times New Roman" w:hAnsi="Times New Roman" w:cs="Times New Roman"/>
          <w:sz w:val="24"/>
          <w:szCs w:val="24"/>
        </w:rPr>
        <w:t>. –</w:t>
      </w:r>
      <w:r w:rsidR="00BA59F8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hAnsi="Times New Roman" w:cs="Times New Roman"/>
          <w:sz w:val="24"/>
          <w:szCs w:val="24"/>
        </w:rPr>
        <w:t>6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июня</w:t>
      </w:r>
      <w:r w:rsidR="00BA59F8">
        <w:rPr>
          <w:rFonts w:ascii="Times New Roman" w:hAnsi="Times New Roman" w:cs="Times New Roman"/>
          <w:sz w:val="24"/>
          <w:szCs w:val="24"/>
        </w:rPr>
        <w:t xml:space="preserve">. </w:t>
      </w:r>
      <w:r w:rsidRPr="00BA59F8">
        <w:rPr>
          <w:rFonts w:ascii="Times New Roman" w:hAnsi="Times New Roman" w:cs="Times New Roman"/>
          <w:sz w:val="24"/>
          <w:szCs w:val="24"/>
        </w:rPr>
        <w:t>–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4D39F1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news</w:t>
        </w:r>
        <w:r w:rsidR="004D39F1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sina</w:t>
        </w:r>
        <w:r w:rsidR="004D39F1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cn</w:t>
        </w:r>
        <w:r w:rsidR="004D39F1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/2021-06-06/</w:t>
        </w:r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detail</w:t>
        </w:r>
        <w:r w:rsidR="004D39F1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-</w:t>
        </w:r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ikqciyzi</w:t>
        </w:r>
        <w:r w:rsidR="004D39F1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8076730.</w:t>
        </w:r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d</w:t>
        </w:r>
        <w:r w:rsidR="004D39F1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4D39F1" w:rsidRPr="006E5659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html</w:t>
        </w:r>
      </w:hyperlink>
      <w:r w:rsidRPr="00BA59F8">
        <w:rPr>
          <w:rFonts w:ascii="Times New Roman" w:hAnsi="Times New Roman" w:cs="Times New Roman"/>
          <w:sz w:val="24"/>
          <w:szCs w:val="24"/>
        </w:rPr>
        <w:t>.</w:t>
      </w:r>
    </w:p>
    <w:p w:rsidR="0079287E" w:rsidRPr="006E5659" w:rsidRDefault="0079287E" w:rsidP="0072761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659">
        <w:rPr>
          <w:rFonts w:ascii="Times New Roman" w:hAnsi="Times New Roman" w:cs="Times New Roman"/>
          <w:sz w:val="24"/>
          <w:szCs w:val="24"/>
        </w:rPr>
        <w:t>Проблемы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организации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выборов</w:t>
      </w:r>
      <w:r w:rsidR="008D40D8" w:rsidRPr="006E5659">
        <w:rPr>
          <w:rFonts w:ascii="Times New Roman" w:hAnsi="Times New Roman" w:cs="Times New Roman"/>
          <w:sz w:val="24"/>
          <w:szCs w:val="24"/>
        </w:rPr>
        <w:t>:</w:t>
      </w:r>
    </w:p>
    <w:p w:rsidR="0079287E" w:rsidRPr="005D2D98" w:rsidRDefault="0079287E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F8">
        <w:rPr>
          <w:rFonts w:ascii="Times New Roman" w:hAnsi="Times New Roman" w:cs="Times New Roman"/>
          <w:bCs/>
          <w:iCs/>
          <w:sz w:val="24"/>
          <w:szCs w:val="24"/>
        </w:rPr>
        <w:t>Источники</w:t>
      </w:r>
      <w:r w:rsidRPr="006E5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727613" w:rsidRPr="006E56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Разделение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округов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должно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следовать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трем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принципам,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чтобы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облегчить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понимание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избирателями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представительных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кандидатов</w:t>
      </w:r>
      <w:r w:rsidR="00BA59F8">
        <w:rPr>
          <w:rFonts w:ascii="Times New Roman" w:hAnsi="Times New Roman" w:cs="Times New Roman"/>
          <w:sz w:val="24"/>
          <w:szCs w:val="24"/>
        </w:rPr>
        <w:t xml:space="preserve"> //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Синьхуа</w:t>
      </w:r>
      <w:r w:rsidR="00BA59F8">
        <w:rPr>
          <w:rFonts w:ascii="Times New Roman" w:hAnsi="Times New Roman" w:cs="Times New Roman"/>
          <w:sz w:val="24"/>
          <w:szCs w:val="24"/>
        </w:rPr>
        <w:t>. –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Пекин,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="00BA59F8" w:rsidRPr="006E5659">
        <w:rPr>
          <w:rFonts w:ascii="Times New Roman" w:hAnsi="Times New Roman" w:cs="Times New Roman"/>
          <w:sz w:val="24"/>
          <w:szCs w:val="24"/>
        </w:rPr>
        <w:t>2006</w:t>
      </w:r>
      <w:r w:rsidR="00BA59F8">
        <w:rPr>
          <w:rFonts w:ascii="Times New Roman" w:hAnsi="Times New Roman" w:cs="Times New Roman"/>
          <w:sz w:val="24"/>
          <w:szCs w:val="24"/>
        </w:rPr>
        <w:t xml:space="preserve">. – </w:t>
      </w:r>
      <w:r w:rsidRPr="006E5659">
        <w:rPr>
          <w:rFonts w:ascii="Times New Roman" w:hAnsi="Times New Roman" w:cs="Times New Roman"/>
          <w:sz w:val="24"/>
          <w:szCs w:val="24"/>
        </w:rPr>
        <w:t>25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</w:rPr>
        <w:t>июля.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="00BA59F8">
        <w:rPr>
          <w:rFonts w:ascii="Times New Roman" w:hAnsi="Times New Roman" w:cs="Times New Roman"/>
          <w:sz w:val="24"/>
          <w:szCs w:val="24"/>
        </w:rPr>
        <w:t xml:space="preserve">– </w:t>
      </w:r>
      <w:hyperlink r:id="rId26" w:history="1"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https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://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china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zjol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com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cn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/05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china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/ 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system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/2006/07/25/007765579.</w:t>
        </w:r>
        <w:r w:rsidR="00BA59F8" w:rsidRPr="00BA59F8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shtml</w:t>
        </w:r>
      </w:hyperlink>
      <w:r w:rsidRPr="00BA59F8">
        <w:rPr>
          <w:rFonts w:ascii="Times New Roman" w:hAnsi="Times New Roman" w:cs="Times New Roman"/>
          <w:sz w:val="24"/>
          <w:szCs w:val="24"/>
        </w:rPr>
        <w:t>;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eastAsia="SimHei" w:hAnsi="Times New Roman" w:cs="Times New Roman"/>
          <w:i/>
          <w:kern w:val="0"/>
          <w:sz w:val="24"/>
          <w:szCs w:val="24"/>
          <w:lang w:eastAsia="ru-RU"/>
        </w:rPr>
        <w:t>Цзи</w:t>
      </w:r>
      <w:r w:rsidR="00727613" w:rsidRPr="00BA59F8">
        <w:rPr>
          <w:rFonts w:ascii="Times New Roman" w:eastAsia="SimHei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BA59F8">
        <w:rPr>
          <w:rFonts w:ascii="Times New Roman" w:eastAsia="SimHei" w:hAnsi="Times New Roman" w:cs="Times New Roman"/>
          <w:i/>
          <w:kern w:val="0"/>
          <w:sz w:val="24"/>
          <w:szCs w:val="24"/>
          <w:lang w:eastAsia="ru-RU"/>
        </w:rPr>
        <w:t>Цзай</w:t>
      </w:r>
      <w:r w:rsidR="00727613" w:rsidRPr="00BA59F8">
        <w:rPr>
          <w:rFonts w:ascii="Times New Roman" w:eastAsia="SimHei" w:hAnsi="Times New Roman" w:cs="Times New Roman"/>
          <w:i/>
          <w:kern w:val="0"/>
          <w:sz w:val="24"/>
          <w:szCs w:val="24"/>
          <w:lang w:eastAsia="ru-RU"/>
        </w:rPr>
        <w:t xml:space="preserve"> </w:t>
      </w:r>
      <w:r w:rsidRPr="00BA59F8">
        <w:rPr>
          <w:rFonts w:ascii="Times New Roman" w:eastAsia="SimHei" w:hAnsi="Times New Roman" w:cs="Times New Roman"/>
          <w:i/>
          <w:kern w:val="0"/>
          <w:sz w:val="24"/>
          <w:szCs w:val="24"/>
          <w:lang w:eastAsia="ru-RU"/>
        </w:rPr>
        <w:t>Чжун.</w:t>
      </w:r>
      <w:r w:rsidR="00727613" w:rsidRPr="006E5659">
        <w:rPr>
          <w:rFonts w:ascii="Times New Roman" w:eastAsia="Sim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Мысли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о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проблемах,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с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которыми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сталкиваются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всеобщие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выборы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в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собрания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народных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представителей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уездов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и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поселков</w:t>
      </w:r>
      <w:r w:rsid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/</w:t>
      </w:r>
      <w:r w:rsidR="00727613" w:rsidRPr="006E5659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</w:rPr>
        <w:t>Постоянный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</w:rPr>
        <w:t>комитет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eastAsia="Microsoft YaHei" w:hAnsi="Times New Roman" w:cs="Times New Roman"/>
          <w:sz w:val="24"/>
          <w:szCs w:val="24"/>
        </w:rPr>
        <w:t>Народного</w:t>
      </w:r>
      <w:r w:rsidR="00727613" w:rsidRPr="00BA59F8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eastAsia="Microsoft YaHei" w:hAnsi="Times New Roman" w:cs="Times New Roman"/>
          <w:sz w:val="24"/>
          <w:szCs w:val="24"/>
        </w:rPr>
        <w:t>конгресса</w:t>
      </w:r>
      <w:r w:rsidR="00727613" w:rsidRPr="00BA59F8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eastAsia="Microsoft YaHei" w:hAnsi="Times New Roman" w:cs="Times New Roman"/>
          <w:sz w:val="24"/>
          <w:szCs w:val="24"/>
        </w:rPr>
        <w:t>г.</w:t>
      </w:r>
      <w:r w:rsidR="00727613" w:rsidRPr="00BA59F8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eastAsia="Microsoft YaHei" w:hAnsi="Times New Roman" w:cs="Times New Roman"/>
          <w:sz w:val="24"/>
          <w:szCs w:val="24"/>
        </w:rPr>
        <w:t>Саньмин,</w:t>
      </w:r>
      <w:r w:rsidR="00727613" w:rsidRPr="00BA59F8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eastAsia="Microsoft YaHei" w:hAnsi="Times New Roman" w:cs="Times New Roman"/>
          <w:sz w:val="24"/>
          <w:szCs w:val="24"/>
        </w:rPr>
        <w:t>провинция</w:t>
      </w:r>
      <w:r w:rsidR="00727613" w:rsidRPr="00BA59F8">
        <w:rPr>
          <w:rFonts w:ascii="Times New Roman" w:eastAsia="Microsoft YaHei" w:hAnsi="Times New Roman" w:cs="Times New Roman"/>
          <w:sz w:val="24"/>
          <w:szCs w:val="24"/>
        </w:rPr>
        <w:t xml:space="preserve"> </w:t>
      </w:r>
      <w:r w:rsidRPr="00BA59F8">
        <w:rPr>
          <w:rFonts w:ascii="Times New Roman" w:eastAsia="Microsoft YaHei" w:hAnsi="Times New Roman" w:cs="Times New Roman"/>
          <w:sz w:val="24"/>
          <w:szCs w:val="24"/>
        </w:rPr>
        <w:t>Фуцзянь.</w:t>
      </w:r>
      <w:r w:rsidR="00BA59F8" w:rsidRPr="00BA59F8">
        <w:rPr>
          <w:rFonts w:ascii="Times New Roman" w:eastAsia="Microsoft YaHei" w:hAnsi="Times New Roman" w:cs="Times New Roman"/>
          <w:sz w:val="24"/>
          <w:szCs w:val="24"/>
        </w:rPr>
        <w:t xml:space="preserve"> –</w:t>
      </w:r>
      <w:r w:rsidR="00727613" w:rsidRP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="00BA59F8" w:rsidRP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2016. – </w:t>
      </w:r>
      <w:r w:rsidRP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6</w:t>
      </w:r>
      <w:r w:rsidR="00727613" w:rsidRP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P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>декабря.</w:t>
      </w:r>
      <w:r w:rsidR="00727613" w:rsidRP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 </w:t>
      </w:r>
      <w:r w:rsidR="00BA59F8" w:rsidRPr="00BA59F8">
        <w:rPr>
          <w:rFonts w:ascii="Times New Roman" w:eastAsia="Microsoft YaHei" w:hAnsi="Times New Roman" w:cs="Times New Roman"/>
          <w:kern w:val="0"/>
          <w:sz w:val="24"/>
          <w:szCs w:val="24"/>
          <w:lang w:eastAsia="ru-RU"/>
        </w:rPr>
        <w:t xml:space="preserve">– </w:t>
      </w:r>
      <w:hyperlink r:id="rId27" w:history="1">
        <w:r w:rsidR="00BA59F8" w:rsidRPr="00BA59F8">
          <w:rPr>
            <w:rStyle w:val="a3"/>
            <w:rFonts w:ascii="Times New Roman" w:eastAsia="Microsoft YaHei" w:hAnsi="Times New Roman" w:cs="Times New Roman"/>
            <w:color w:val="auto"/>
            <w:kern w:val="0"/>
            <w:sz w:val="24"/>
            <w:szCs w:val="24"/>
            <w:u w:val="none"/>
            <w:lang w:eastAsia="ru-RU"/>
          </w:rPr>
          <w:t>http://www.smrd.gov.cn/llyj/201703/ t20170306_648813.htm</w:t>
        </w:r>
      </w:hyperlink>
      <w:r w:rsidRPr="006E5659">
        <w:rPr>
          <w:rStyle w:val="a3"/>
          <w:rFonts w:ascii="Times New Roman" w:eastAsia="Microsoft YaHei" w:hAnsi="Times New Roman" w:cs="Times New Roman"/>
          <w:color w:val="auto"/>
          <w:kern w:val="0"/>
          <w:sz w:val="24"/>
          <w:szCs w:val="24"/>
          <w:u w:val="none"/>
          <w:lang w:eastAsia="ru-RU"/>
        </w:rPr>
        <w:t>;</w:t>
      </w:r>
      <w:r w:rsidR="00727613" w:rsidRPr="006E5659">
        <w:rPr>
          <w:rStyle w:val="a3"/>
          <w:rFonts w:ascii="Times New Roman" w:eastAsia="Microsoft YaHei" w:hAnsi="Times New Roman" w:cs="Times New Roman"/>
          <w:color w:val="auto"/>
          <w:kern w:val="0"/>
          <w:sz w:val="24"/>
          <w:szCs w:val="24"/>
          <w:u w:val="none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Проблемы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округа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Шуанпай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и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меры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противодействия,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с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которыми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сталкиваются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всеобщие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выборы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в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собрания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народных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представителей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на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уровне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уезда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и</w:t>
      </w:r>
      <w:r w:rsidR="00727613"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</w:t>
      </w:r>
      <w:r w:rsidRPr="006E5659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поселка</w:t>
      </w:r>
      <w:r w:rsidR="00BA59F8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 xml:space="preserve"> /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Постоянный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комитет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Муниципального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народного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конгресса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Юнчжоу,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провинция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Хунань.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="00BA59F8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– </w:t>
      </w:r>
      <w:r w:rsidR="00BA59F8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2016</w:t>
      </w:r>
      <w:r w:rsidR="00BA59F8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.</w:t>
      </w:r>
      <w:r w:rsidR="00BA59F8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–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17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>мая.</w:t>
      </w:r>
      <w:r w:rsidR="00727613" w:rsidRPr="006E5659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 </w:t>
      </w:r>
      <w:r w:rsidR="00BA59F8">
        <w:rPr>
          <w:rFonts w:ascii="Times New Roman" w:eastAsia="Microsoft YaHei" w:hAnsi="Times New Roman" w:cs="Times New Roman"/>
          <w:sz w:val="24"/>
          <w:szCs w:val="24"/>
          <w:shd w:val="clear" w:color="auto" w:fill="FFFFFF"/>
        </w:rPr>
        <w:t xml:space="preserve">– </w:t>
      </w:r>
      <w:hyperlink r:id="rId28" w:history="1">
        <w:r w:rsidR="005D2D98" w:rsidRPr="005D2D98">
          <w:rPr>
            <w:rStyle w:val="a3"/>
            <w:rFonts w:ascii="Times New Roman" w:eastAsia="Microsoft YaHei" w:hAnsi="Times New Roman" w:cs="Times New Roman"/>
            <w:color w:val="auto"/>
            <w:kern w:val="36"/>
            <w:sz w:val="24"/>
            <w:szCs w:val="24"/>
            <w:u w:val="none"/>
            <w:lang w:eastAsia="ru-RU"/>
          </w:rPr>
          <w:t>https://www.yzrdw.gov.cn/content/2006/06/</w:t>
        </w:r>
      </w:hyperlink>
      <w:r w:rsidRPr="005D2D98">
        <w:rPr>
          <w:rFonts w:ascii="Times New Roman" w:eastAsia="Microsoft YaHei" w:hAnsi="Times New Roman" w:cs="Times New Roman"/>
          <w:kern w:val="36"/>
          <w:sz w:val="24"/>
          <w:szCs w:val="24"/>
          <w:lang w:eastAsia="ru-RU"/>
        </w:rPr>
        <w:t>05/8751476.html</w:t>
      </w:r>
    </w:p>
    <w:p w:rsidR="0057550A" w:rsidRPr="006E5659" w:rsidRDefault="0057550A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5659">
        <w:rPr>
          <w:rFonts w:ascii="Times New Roman" w:hAnsi="Times New Roman" w:cs="Times New Roman"/>
          <w:sz w:val="24"/>
          <w:szCs w:val="24"/>
        </w:rPr>
        <w:t>Таблица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="00204508" w:rsidRPr="006E5659">
        <w:rPr>
          <w:rFonts w:ascii="Times New Roman" w:hAnsi="Times New Roman" w:cs="Times New Roman"/>
          <w:sz w:val="24"/>
          <w:szCs w:val="24"/>
        </w:rPr>
        <w:t>2</w:t>
      </w:r>
      <w:r w:rsidR="00544753" w:rsidRPr="006E5659">
        <w:rPr>
          <w:rFonts w:ascii="Times New Roman" w:hAnsi="Times New Roman" w:cs="Times New Roman"/>
          <w:sz w:val="24"/>
          <w:szCs w:val="24"/>
        </w:rPr>
        <w:t>,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="00544753" w:rsidRPr="006E5659">
        <w:rPr>
          <w:rFonts w:ascii="Times New Roman" w:hAnsi="Times New Roman" w:cs="Times New Roman"/>
          <w:sz w:val="24"/>
          <w:szCs w:val="24"/>
        </w:rPr>
        <w:t>итоги</w:t>
      </w:r>
      <w:r w:rsidR="00727613" w:rsidRPr="006E5659">
        <w:rPr>
          <w:rFonts w:ascii="Times New Roman" w:hAnsi="Times New Roman" w:cs="Times New Roman"/>
          <w:sz w:val="24"/>
          <w:szCs w:val="24"/>
        </w:rPr>
        <w:t xml:space="preserve"> </w:t>
      </w:r>
      <w:r w:rsidR="00544753" w:rsidRPr="006E5659">
        <w:rPr>
          <w:rFonts w:ascii="Times New Roman" w:hAnsi="Times New Roman" w:cs="Times New Roman"/>
          <w:sz w:val="24"/>
          <w:szCs w:val="24"/>
        </w:rPr>
        <w:t>выборов</w:t>
      </w:r>
      <w:r w:rsidRPr="006E5659">
        <w:rPr>
          <w:rFonts w:ascii="Times New Roman" w:hAnsi="Times New Roman" w:cs="Times New Roman"/>
          <w:sz w:val="24"/>
          <w:szCs w:val="24"/>
        </w:rPr>
        <w:t>:</w:t>
      </w:r>
    </w:p>
    <w:p w:rsidR="0057550A" w:rsidRPr="00BA59F8" w:rsidRDefault="0057550A" w:rsidP="0072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9F8">
        <w:rPr>
          <w:rFonts w:ascii="Times New Roman" w:hAnsi="Times New Roman" w:cs="Times New Roman"/>
          <w:bCs/>
          <w:iCs/>
          <w:sz w:val="24"/>
          <w:szCs w:val="24"/>
        </w:rPr>
        <w:t>Источники</w:t>
      </w:r>
      <w:r w:rsidRPr="00BA59F8">
        <w:rPr>
          <w:rFonts w:ascii="Times New Roman" w:hAnsi="Times New Roman" w:cs="Times New Roman"/>
          <w:sz w:val="24"/>
          <w:szCs w:val="24"/>
        </w:rPr>
        <w:t>: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mca</w:t>
      </w:r>
      <w:r w:rsidRPr="00BA59F8">
        <w:rPr>
          <w:rFonts w:ascii="Times New Roman" w:hAnsi="Times New Roman" w:cs="Times New Roman"/>
          <w:sz w:val="24"/>
          <w:szCs w:val="24"/>
        </w:rPr>
        <w:t>.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BA59F8">
        <w:rPr>
          <w:rFonts w:ascii="Times New Roman" w:hAnsi="Times New Roman" w:cs="Times New Roman"/>
          <w:sz w:val="24"/>
          <w:szCs w:val="24"/>
        </w:rPr>
        <w:t>.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BA59F8">
        <w:rPr>
          <w:rFonts w:ascii="Times New Roman" w:hAnsi="Times New Roman" w:cs="Times New Roman"/>
          <w:sz w:val="24"/>
          <w:szCs w:val="24"/>
        </w:rPr>
        <w:t>;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stats</w:t>
      </w:r>
      <w:r w:rsidRPr="00BA59F8">
        <w:rPr>
          <w:rFonts w:ascii="Times New Roman" w:hAnsi="Times New Roman" w:cs="Times New Roman"/>
          <w:sz w:val="24"/>
          <w:szCs w:val="24"/>
        </w:rPr>
        <w:t>.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BA59F8">
        <w:rPr>
          <w:rFonts w:ascii="Times New Roman" w:hAnsi="Times New Roman" w:cs="Times New Roman"/>
          <w:sz w:val="24"/>
          <w:szCs w:val="24"/>
        </w:rPr>
        <w:t>.</w:t>
      </w:r>
      <w:r w:rsidRPr="006E5659">
        <w:rPr>
          <w:rFonts w:ascii="Times New Roman" w:hAnsi="Times New Roman" w:cs="Times New Roman"/>
          <w:sz w:val="24"/>
          <w:szCs w:val="24"/>
          <w:lang w:val="en-US"/>
        </w:rPr>
        <w:t>cn</w:t>
      </w:r>
      <w:r w:rsidRPr="00BA59F8">
        <w:rPr>
          <w:rFonts w:ascii="Times New Roman" w:hAnsi="Times New Roman" w:cs="Times New Roman"/>
          <w:sz w:val="24"/>
          <w:szCs w:val="24"/>
        </w:rPr>
        <w:t>;</w:t>
      </w:r>
      <w:r w:rsidR="00727613" w:rsidRPr="00BA59F8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beijing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gov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cn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ywdt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gzdt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/202111/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20211124_2543343.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html</w:t>
        </w:r>
      </w:hyperlink>
      <w:r w:rsidRPr="00BA59F8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>;</w:t>
      </w:r>
      <w:r w:rsidR="00727613" w:rsidRPr="00BA59F8">
        <w:rPr>
          <w:rFonts w:ascii="Times New Roman" w:eastAsia="SimSun" w:hAnsi="Times New Roman" w:cs="Times New Roman"/>
          <w:sz w:val="24"/>
          <w:szCs w:val="24"/>
          <w:shd w:val="clear" w:color="auto" w:fill="FFFFFF"/>
        </w:rPr>
        <w:t xml:space="preserve"> </w:t>
      </w:r>
      <w:hyperlink r:id="rId30" w:history="1"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chinanews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com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other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news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/2006/11-15/820828.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31" w:history="1">
        <w:r w:rsidR="00500719"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="00500719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="00500719"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m</w:t>
        </w:r>
        <w:r w:rsidR="00500719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500719"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thepaper</w:t>
        </w:r>
        <w:r w:rsidR="00500719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500719"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cn</w:t>
        </w:r>
        <w:r w:rsidR="00500719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="00500719"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baijiahao</w:t>
        </w:r>
        <w:r w:rsidR="00500719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_15276612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32" w:history="1"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gov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cn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jrzg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/2011-07/27/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content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_1914507.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htm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hyperlink r:id="rId33" w:history="1"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ahjjjc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gov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cn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p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/103541.</w:t>
        </w:r>
        <w:r w:rsidRPr="006E5659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34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shaanxi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gov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cn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xw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sxyw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/202105/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20210528_2177281_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wap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35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news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sina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com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cn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/2011-12-20/051623659848.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36" w:history="1"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npc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gov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cn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npc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2/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kgfb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/202111/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t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20211117_314800.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37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www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chinanews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com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gn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/2011/11-08/3446427.</w:t>
        </w:r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shtml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 </w:t>
      </w:r>
      <w:hyperlink r:id="rId38" w:history="1"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://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epaper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.</w:t>
        </w:r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legaldaily.com.cn/fzrb/content/20220322/Articel05004GN.htm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39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https://baijiahao.baidu.com/s?id=1721644806166158390&amp;wfr=spider&amp;for=pc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0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https://www.dzwww.com/xinwen/xinwenzhuanti/07xxljrdhjxj/bd/200712/t20071210_306724.htm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1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https://baijiahao.baidu.com/s?id=1739796771616512182&amp;wfr=spider&amp;for=pc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2" w:history="1"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http://www.hppc.gov.cn/p/28778.html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3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https://www.163.com/dy/article/HJCUQPPE0514D7B7.html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4" w:history="1"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https://dfz.gd.gov.cn/sqyl/zzwm/content/post_4385184.html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5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https://baijiahao.baidu.com/s?id=1715516816710429549&amp;wfr=spider&amp;for=pc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6" w:history="1"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https://www.gxrd.gov.cn/html/art155656.html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7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https://www.gxrd.gov.cn/html/art138357.html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8" w:history="1">
        <w:r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https://society.huanqiu.com/article/9CaKrnJZwA0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49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https://baijiahao.baidu.com/s?id=1721827791563826197&amp;wfr=spider&amp;for=pc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0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https://baijiahao.baidu.com/s?id=1721199620728715864&amp;wfr=spider&amp;for=pc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1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https://baijiahao.baidu.com/s?id=1730094686109843174&amp;wfr=spider&amp;for=pc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2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https://www.ynrd.gov.cn/html/2022/rdhjxjywjj_0419/17308.html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3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https://news.iqilu.com/china/gedi/2024/0320/5620594.shtml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4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http://m.xinhuanet.com/sn/2019-12/09/c_1125 323039.htm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5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http://npc.people.com.cn/n1/2015/1216/c14576-27934930.html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6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https://news.sina.com.cn/c/2006-09-15/091710024879s.shtml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7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http://www.npc.gov.cn/npc/c12434/c16114/c16115/201905/t20190521_280342.html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8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https://new.qq.com/rain/a/20230110A071HI00</w:t>
        </w:r>
      </w:hyperlink>
      <w:r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>;</w:t>
      </w:r>
      <w:r w:rsidR="00727613" w:rsidRPr="00BA59F8">
        <w:rPr>
          <w:rStyle w:val="a3"/>
          <w:rFonts w:ascii="Times New Roman" w:eastAsia="SimSun" w:hAnsi="Times New Roman" w:cs="Times New Roman"/>
          <w:color w:val="auto"/>
          <w:sz w:val="24"/>
          <w:szCs w:val="24"/>
          <w:u w:val="none"/>
          <w:shd w:val="clear" w:color="auto" w:fill="FFFFFF"/>
          <w:lang w:val="en-US"/>
        </w:rPr>
        <w:t xml:space="preserve"> </w:t>
      </w:r>
      <w:hyperlink r:id="rId59" w:history="1">
        <w:r w:rsidR="00BA59F8" w:rsidRPr="00BA59F8">
          <w:rPr>
            <w:rStyle w:val="a3"/>
            <w:rFonts w:ascii="Times New Roman" w:eastAsia="SimSu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http://www.huyangnet.cn/content/2023-12/29/content_1852111.html</w:t>
        </w:r>
      </w:hyperlink>
    </w:p>
    <w:sectPr w:rsidR="0057550A" w:rsidRPr="00BA59F8" w:rsidSect="00727613">
      <w:headerReference w:type="default" r:id="rId60"/>
      <w:footerReference w:type="default" r:id="rId61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5659" w:rsidRDefault="006E5659" w:rsidP="007233BA">
      <w:pPr>
        <w:spacing w:after="0" w:line="240" w:lineRule="auto"/>
      </w:pPr>
      <w:r>
        <w:separator/>
      </w:r>
    </w:p>
  </w:endnote>
  <w:endnote w:type="continuationSeparator" w:id="0">
    <w:p w:rsidR="006E5659" w:rsidRDefault="006E5659" w:rsidP="00723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angSong_GB2312">
    <w:altName w:val="SimSu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1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E5659" w:rsidRPr="00727613" w:rsidRDefault="006E5659" w:rsidP="00727613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276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76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76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022E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7276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5659" w:rsidRDefault="006E5659" w:rsidP="007233BA">
      <w:pPr>
        <w:spacing w:after="0" w:line="240" w:lineRule="auto"/>
      </w:pPr>
      <w:r>
        <w:separator/>
      </w:r>
    </w:p>
  </w:footnote>
  <w:footnote w:type="continuationSeparator" w:id="0">
    <w:p w:rsidR="006E5659" w:rsidRDefault="006E5659" w:rsidP="007233BA">
      <w:pPr>
        <w:spacing w:after="0" w:line="240" w:lineRule="auto"/>
      </w:pPr>
      <w:r>
        <w:continuationSeparator/>
      </w:r>
    </w:p>
  </w:footnote>
  <w:footnote w:id="1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76E5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CF76E5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hAnsi="Times New Roman" w:cs="Times New Roman"/>
          <w:sz w:val="20"/>
          <w:szCs w:val="20"/>
        </w:rPr>
        <w:t>Закон о выборах 1979 г., или второй закон (</w:t>
      </w:r>
      <w:hyperlink r:id="rId1" w:history="1">
        <w:r w:rsidRPr="00727613">
          <w:rPr>
            <w:rStyle w:val="a3"/>
            <w:rFonts w:ascii="Times New Roman" w:eastAsia="Times New Roman" w:hAnsi="Times New Roman" w:cs="Times New Roman"/>
            <w:color w:val="auto"/>
            <w:kern w:val="0"/>
            <w:sz w:val="20"/>
            <w:szCs w:val="20"/>
            <w:u w:val="none"/>
            <w:lang w:eastAsia="ru-RU"/>
          </w:rPr>
          <w:t>https://chinalawinfo.ru/constitutional_law/law_npc_elections-2/law_npc_elections_ch1</w:t>
        </w:r>
      </w:hyperlink>
      <w:r w:rsidRPr="0072761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)</w:t>
      </w:r>
      <w:r w:rsidRPr="00727613">
        <w:rPr>
          <w:rFonts w:ascii="Times New Roman" w:hAnsi="Times New Roman" w:cs="Times New Roman"/>
          <w:sz w:val="20"/>
          <w:szCs w:val="20"/>
        </w:rPr>
        <w:t xml:space="preserve">. Первый закон был принят в 1953 г., в связи с чем в Китае существует двойная нумерация созывов народных собраний. Мы придерживаемся современной нумерации от второго закона, который пересматривался семь раз: в 1982, 1986, 1995, 2004, 2010, 2015 и 2020 годах. </w:t>
      </w:r>
      <w:r w:rsidRPr="00727613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KaiTi" w:hAnsi="Times New Roman" w:cs="Times New Roman"/>
          <w:sz w:val="20"/>
          <w:szCs w:val="20"/>
          <w:lang w:eastAsia="zh-CN"/>
        </w:rPr>
        <w:t xml:space="preserve">Ши Вэйминь, </w:t>
      </w:r>
      <w:r w:rsidRPr="00727613">
        <w:rPr>
          <w:rFonts w:ascii="Times New Roman" w:hAnsi="Times New Roman" w:cs="Times New Roman"/>
          <w:sz w:val="20"/>
          <w:szCs w:val="20"/>
        </w:rPr>
        <w:t>Лэй Цзинсюань. Прямые выборы: система и процесс : эмпирическое исследование, посвященное выборам депутатов Всекитайского собрания народных представителей на уездном (районном) уровне (</w:t>
      </w:r>
      <w:r w:rsidRPr="00727613">
        <w:rPr>
          <w:rFonts w:ascii="Times New Roman" w:eastAsia="MS Gothic" w:hAnsi="Times New Roman" w:cs="Times New Roman"/>
          <w:sz w:val="20"/>
          <w:szCs w:val="20"/>
        </w:rPr>
        <w:t>直接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选举：制度与过程</w:t>
      </w:r>
      <w:r w:rsidRPr="00727613">
        <w:rPr>
          <w:rFonts w:ascii="Times New Roman" w:hAnsi="Times New Roman" w:cs="Times New Roman"/>
          <w:sz w:val="20"/>
          <w:szCs w:val="20"/>
        </w:rPr>
        <w:t>-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县（区）级人大代表选举实证研究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MS Gothic" w:hAnsi="Times New Roman" w:cs="Times New Roman"/>
          <w:sz w:val="20"/>
          <w:szCs w:val="20"/>
        </w:rPr>
        <w:t>史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卫民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MS Gothic" w:hAnsi="Times New Roman" w:cs="Times New Roman"/>
          <w:sz w:val="20"/>
          <w:szCs w:val="20"/>
        </w:rPr>
        <w:t>雷兢璇</w:t>
      </w:r>
      <w:r w:rsidRPr="00727613">
        <w:rPr>
          <w:rFonts w:ascii="Times New Roman" w:hAnsi="Times New Roman" w:cs="Times New Roman"/>
          <w:sz w:val="20"/>
          <w:szCs w:val="20"/>
        </w:rPr>
        <w:t xml:space="preserve">) 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727613">
        <w:rPr>
          <w:rFonts w:ascii="Times New Roman" w:eastAsia="KaiTi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Китайское издательство социальных наук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.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–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Пекин, </w:t>
      </w:r>
      <w:r w:rsidRPr="00727613">
        <w:rPr>
          <w:rFonts w:ascii="Times New Roman" w:eastAsia="SimSun" w:hAnsi="Times New Roman" w:cs="Times New Roman"/>
          <w:sz w:val="20"/>
          <w:szCs w:val="20"/>
          <w:shd w:val="clear" w:color="auto" w:fill="FFFFFF"/>
        </w:rPr>
        <w:t>1999</w:t>
      </w:r>
      <w:r>
        <w:rPr>
          <w:rFonts w:ascii="Times New Roman" w:eastAsia="SimSun" w:hAnsi="Times New Roman" w:cs="Times New Roman"/>
          <w:sz w:val="20"/>
          <w:szCs w:val="20"/>
          <w:shd w:val="clear" w:color="auto" w:fill="FFFFFF"/>
        </w:rPr>
        <w:t>. –</w:t>
      </w:r>
      <w:r w:rsidRPr="00727613">
        <w:rPr>
          <w:rFonts w:ascii="Times New Roman" w:eastAsia="SimSun" w:hAnsi="Times New Roman" w:cs="Times New Roman"/>
          <w:sz w:val="20"/>
          <w:szCs w:val="20"/>
          <w:shd w:val="clear" w:color="auto" w:fill="FFFFFF"/>
        </w:rPr>
        <w:t xml:space="preserve"> С.40,45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.</w:t>
      </w:r>
    </w:p>
  </w:footnote>
  <w:footnote w:id="2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 xml:space="preserve">В 2011г. всеобщие выборы прошли в 26 из 31 провинции (АР, городов). 6 провинций и городов, включая Пекин, Тяньцзинь, Хэбэй, Цзилинь, Хубэй и Гуандун, завершат к концу 2011 г. 14 провинций, (АР, городов) включая Вн. Монголию, Хэйлунцзян и Шанхай, завершат в первой половине 2012г. До конца 2012г. будет завершен весь раунд выборов в уездные и поселковые собрания во всех провинциях. </w:t>
      </w:r>
      <w:r w:rsidRPr="00727613">
        <w:rPr>
          <w:rFonts w:ascii="Times New Roman" w:eastAsia="SimSun" w:hAnsi="Times New Roman" w:cs="Times New Roman"/>
          <w:bCs/>
          <w:iCs/>
          <w:kern w:val="0"/>
          <w:sz w:val="20"/>
          <w:szCs w:val="20"/>
          <w:lang w:eastAsia="ru-RU"/>
        </w:rPr>
        <w:t>Источник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>: Новый раунд выборов в уездные и поселковые собрания народных представителей Китая</w:t>
      </w:r>
      <w:r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 xml:space="preserve"> //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 xml:space="preserve"> 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val="en-US" w:eastAsia="ru-RU"/>
        </w:rPr>
        <w:t>Ninghai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 xml:space="preserve"> 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val="en-US" w:eastAsia="ru-RU"/>
        </w:rPr>
        <w:t>News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 xml:space="preserve"> 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val="en-US" w:eastAsia="ru-RU"/>
        </w:rPr>
        <w:t>Network</w:t>
      </w:r>
      <w:r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>.</w:t>
      </w:r>
      <w:r w:rsidRPr="00727613"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 xml:space="preserve"> 9 ноября 2011</w:t>
      </w:r>
      <w:r>
        <w:rPr>
          <w:rFonts w:ascii="Times New Roman" w:eastAsia="SimSun" w:hAnsi="Times New Roman" w:cs="Times New Roman"/>
          <w:kern w:val="0"/>
          <w:sz w:val="20"/>
          <w:szCs w:val="20"/>
          <w:lang w:eastAsia="ru-RU"/>
        </w:rPr>
        <w:t xml:space="preserve">. – </w:t>
      </w:r>
      <w:hyperlink r:id="rId2" w:history="1"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</w:t>
        </w:r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://</w:t>
        </w:r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nh</w:t>
        </w:r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cnnb</w:t>
        </w:r>
      </w:hyperlink>
      <w:r w:rsidRPr="00727613">
        <w:rPr>
          <w:rFonts w:ascii="Times New Roman" w:hAnsi="Times New Roman" w:cs="Times New Roman"/>
          <w:sz w:val="20"/>
          <w:szCs w:val="20"/>
        </w:rPr>
        <w:t>.</w:t>
      </w:r>
      <w:r w:rsidRPr="00727613">
        <w:rPr>
          <w:rFonts w:ascii="Times New Roman" w:hAnsi="Times New Roman" w:cs="Times New Roman"/>
          <w:sz w:val="20"/>
          <w:szCs w:val="20"/>
          <w:lang w:val="en-US"/>
        </w:rPr>
        <w:t>com</w:t>
      </w:r>
      <w:r w:rsidRPr="00727613">
        <w:rPr>
          <w:rFonts w:ascii="Times New Roman" w:hAnsi="Times New Roman" w:cs="Times New Roman"/>
          <w:sz w:val="20"/>
          <w:szCs w:val="20"/>
        </w:rPr>
        <w:t>.</w:t>
      </w:r>
      <w:r w:rsidRPr="00727613">
        <w:rPr>
          <w:rFonts w:ascii="Times New Roman" w:hAnsi="Times New Roman" w:cs="Times New Roman"/>
          <w:sz w:val="20"/>
          <w:szCs w:val="20"/>
          <w:lang w:val="en-US"/>
        </w:rPr>
        <w:t>cn</w:t>
      </w:r>
      <w:r w:rsidRPr="00727613">
        <w:rPr>
          <w:rFonts w:ascii="Times New Roman" w:hAnsi="Times New Roman" w:cs="Times New Roman"/>
          <w:sz w:val="20"/>
          <w:szCs w:val="20"/>
        </w:rPr>
        <w:t>/</w:t>
      </w:r>
      <w:r w:rsidRPr="00727613">
        <w:rPr>
          <w:rFonts w:ascii="Times New Roman" w:hAnsi="Times New Roman" w:cs="Times New Roman"/>
          <w:sz w:val="20"/>
          <w:szCs w:val="20"/>
          <w:lang w:val="en-US"/>
        </w:rPr>
        <w:t>system</w:t>
      </w:r>
      <w:r w:rsidRPr="00727613">
        <w:rPr>
          <w:rFonts w:ascii="Times New Roman" w:hAnsi="Times New Roman" w:cs="Times New Roman"/>
          <w:sz w:val="20"/>
          <w:szCs w:val="20"/>
        </w:rPr>
        <w:t>/2011/12/09/010188171.</w:t>
      </w:r>
      <w:r w:rsidRPr="00727613">
        <w:rPr>
          <w:rFonts w:ascii="Times New Roman" w:hAnsi="Times New Roman" w:cs="Times New Roman"/>
          <w:sz w:val="20"/>
          <w:szCs w:val="20"/>
          <w:lang w:val="en-US"/>
        </w:rPr>
        <w:t>shtml</w:t>
      </w:r>
    </w:p>
  </w:footnote>
  <w:footnote w:id="3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В 1984-2002 г. в сфере преобразований «действовали критерии Министерства гражданской администрации (МГА), согласно которым для преобразования волости в посёлок было необходимо не менее 10% занятых вне сельского хозяйства. После отмены этих критериев полномочия по преобразованию волостей в поселки перешли на местный уровень. Сян (волость), а иногда и названные по-другому поселения или территории, которые … выступают объектом уездного управления, … представляли собой сельские соседские общины. </w:t>
      </w:r>
      <w:r w:rsidRPr="00E022E7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Современное китайское государство / гл. ред. А.В. Виноградов; Ин-т Дальнего Востока РАН. — М.: РАН, 2022</w:t>
      </w:r>
      <w:r w:rsidR="00E022E7"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>–</w:t>
      </w:r>
      <w:r w:rsidR="00E022E7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hAnsi="Times New Roman" w:cs="Times New Roman"/>
          <w:sz w:val="20"/>
          <w:szCs w:val="20"/>
        </w:rPr>
        <w:t xml:space="preserve">Т. 1: Основные институты государственной власти и управления / </w:t>
      </w:r>
      <w:r w:rsidR="00E022E7">
        <w:rPr>
          <w:rFonts w:ascii="Times New Roman" w:hAnsi="Times New Roman" w:cs="Times New Roman"/>
          <w:sz w:val="20"/>
          <w:szCs w:val="20"/>
        </w:rPr>
        <w:t>Р</w:t>
      </w:r>
      <w:r w:rsidRPr="00727613">
        <w:rPr>
          <w:rFonts w:ascii="Times New Roman" w:hAnsi="Times New Roman" w:cs="Times New Roman"/>
          <w:sz w:val="20"/>
          <w:szCs w:val="20"/>
        </w:rPr>
        <w:t xml:space="preserve">едколл. А.В. Виноградов (гл. ред.) и др.; Ин-т Дальнего Востока РАН, Ин-т востоковедения РАН. </w:t>
      </w:r>
      <w:r w:rsidR="00E022E7"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М.: РАН, 2022. С.32; 512.</w:t>
      </w:r>
    </w:p>
  </w:footnote>
  <w:footnote w:id="4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3E16A7">
        <w:rPr>
          <w:rFonts w:ascii="Times New Roman" w:hAnsi="Times New Roman" w:cs="Times New Roman"/>
          <w:i/>
          <w:sz w:val="20"/>
          <w:szCs w:val="20"/>
        </w:rPr>
        <w:t>Чжан Сингуан</w:t>
      </w:r>
      <w:r w:rsidRPr="00727613">
        <w:rPr>
          <w:rFonts w:ascii="Times New Roman" w:hAnsi="Times New Roman" w:cs="Times New Roman"/>
          <w:sz w:val="20"/>
          <w:szCs w:val="20"/>
        </w:rPr>
        <w:t xml:space="preserve">. К 25-летию поселковой реформы в Китае.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727613">
        <w:rPr>
          <w:rFonts w:ascii="Times New Roman" w:hAnsi="Times New Roman" w:cs="Times New Roman"/>
          <w:sz w:val="20"/>
          <w:szCs w:val="20"/>
        </w:rPr>
        <w:t>Пекин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Департамент структурных реформ и интеграции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7613">
        <w:rPr>
          <w:rFonts w:ascii="Times New Roman" w:hAnsi="Times New Roman" w:cs="Times New Roman"/>
          <w:sz w:val="20"/>
          <w:szCs w:val="20"/>
        </w:rPr>
        <w:t xml:space="preserve"> 2006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>– 5 апреля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 xml:space="preserve">– </w:t>
      </w:r>
      <w:hyperlink r:id="rId3" w:history="1"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https://www.ndrc.gov.cn/fggz/tzgg/ggkx/200604/t20060405_1029717.html</w:t>
        </w:r>
      </w:hyperlink>
    </w:p>
  </w:footnote>
  <w:footnote w:id="5">
    <w:p w:rsidR="006E5659" w:rsidRPr="00727613" w:rsidRDefault="006E5659" w:rsidP="003E16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Городские районы имеют меньший объем полномочий, чем уезды … В документах используется название «города без окружного деления» (</w:t>
      </w:r>
      <w:r w:rsidRPr="00727613">
        <w:rPr>
          <w:rFonts w:ascii="Times New Roman" w:eastAsia="MS Gothic" w:hAnsi="Times New Roman" w:cs="Times New Roman"/>
          <w:sz w:val="20"/>
          <w:szCs w:val="20"/>
        </w:rPr>
        <w:t>不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设区的市</w:t>
      </w:r>
      <w:r w:rsidRPr="00727613">
        <w:rPr>
          <w:rFonts w:ascii="Times New Roman" w:hAnsi="Times New Roman" w:cs="Times New Roman"/>
          <w:sz w:val="20"/>
          <w:szCs w:val="20"/>
        </w:rPr>
        <w:t xml:space="preserve">). </w:t>
      </w:r>
      <w:r w:rsidRPr="0030097C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Современное китайское государство / 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727613">
        <w:rPr>
          <w:rFonts w:ascii="Times New Roman" w:hAnsi="Times New Roman" w:cs="Times New Roman"/>
          <w:sz w:val="20"/>
          <w:szCs w:val="20"/>
        </w:rPr>
        <w:t xml:space="preserve">л. ред. А.В. Виноградов; Ин-т Дальнего Востока РАН.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М. : РАН, 2022. Т. 1: Основные институты государственной власти и управления /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727613">
        <w:rPr>
          <w:rFonts w:ascii="Times New Roman" w:hAnsi="Times New Roman" w:cs="Times New Roman"/>
          <w:sz w:val="20"/>
          <w:szCs w:val="20"/>
        </w:rPr>
        <w:t xml:space="preserve">едколл. А.В. Виноградов (гл. ред.) и др.; Ин-т Дальнего Востока РАН, Ин-т востоковедения РАН.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М.: РАН, 2022.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727613">
        <w:rPr>
          <w:rFonts w:ascii="Times New Roman" w:hAnsi="Times New Roman" w:cs="Times New Roman"/>
          <w:sz w:val="20"/>
          <w:szCs w:val="20"/>
        </w:rPr>
        <w:t>С.31.</w:t>
      </w:r>
    </w:p>
  </w:footnote>
  <w:footnote w:id="6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30097C">
        <w:rPr>
          <w:rFonts w:ascii="Times New Roman" w:eastAsia="Microsoft JhengHei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eastAsia="Microsoft JhengHei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 xml:space="preserve"> </w:t>
      </w:r>
      <w:r w:rsidRPr="0030097C">
        <w:rPr>
          <w:rFonts w:ascii="Times New Roman" w:eastAsia="Microsoft JhengHei" w:hAnsi="Times New Roman" w:cs="Times New Roman"/>
          <w:i/>
          <w:sz w:val="20"/>
          <w:szCs w:val="20"/>
        </w:rPr>
        <w:t>Цю Хайфэн.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 xml:space="preserve"> Население округа откроет новый виток роста</w:t>
      </w:r>
      <w:r>
        <w:rPr>
          <w:rFonts w:ascii="Times New Roman" w:eastAsia="Microsoft JhengHei" w:hAnsi="Times New Roman" w:cs="Times New Roman"/>
          <w:sz w:val="20"/>
          <w:szCs w:val="20"/>
        </w:rPr>
        <w:t xml:space="preserve"> // </w:t>
      </w:r>
      <w:hyperlink r:id="rId4" w:history="1"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People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’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s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Daily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Central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 xml:space="preserve"> 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Kitchen</w:t>
        </w:r>
      </w:hyperlink>
      <w:r>
        <w:rPr>
          <w:rFonts w:ascii="Times New Roman" w:hAnsi="Times New Roman" w:cs="Times New Roman"/>
          <w:sz w:val="20"/>
          <w:szCs w:val="20"/>
        </w:rPr>
        <w:t>.</w:t>
      </w:r>
      <w:r w:rsidRPr="00727613">
        <w:rPr>
          <w:rStyle w:val="a3"/>
          <w:rFonts w:ascii="Times New Roman" w:eastAsia="Microsoft JhengHei" w:hAnsi="Times New Roman" w:cs="Times New Roman"/>
          <w:color w:val="auto"/>
          <w:sz w:val="20"/>
          <w:szCs w:val="20"/>
          <w:u w:val="none"/>
        </w:rPr>
        <w:t xml:space="preserve"> </w:t>
      </w:r>
      <w:r>
        <w:rPr>
          <w:rStyle w:val="a3"/>
          <w:rFonts w:ascii="Times New Roman" w:eastAsia="Microsoft JhengHei" w:hAnsi="Times New Roman" w:cs="Times New Roman"/>
          <w:color w:val="auto"/>
          <w:sz w:val="20"/>
          <w:szCs w:val="20"/>
          <w:u w:val="none"/>
        </w:rPr>
        <w:t xml:space="preserve">– 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2022</w:t>
      </w:r>
      <w:r>
        <w:rPr>
          <w:rFonts w:ascii="Times New Roman" w:eastAsia="Microsoft JhengHei" w:hAnsi="Times New Roman" w:cs="Times New Roman"/>
          <w:sz w:val="20"/>
          <w:szCs w:val="20"/>
        </w:rPr>
        <w:t>.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 xml:space="preserve"> </w:t>
      </w:r>
      <w:r>
        <w:rPr>
          <w:rStyle w:val="a3"/>
          <w:rFonts w:ascii="Times New Roman" w:eastAsia="Microsoft JhengHei" w:hAnsi="Times New Roman" w:cs="Times New Roman"/>
          <w:color w:val="auto"/>
          <w:sz w:val="20"/>
          <w:szCs w:val="20"/>
          <w:u w:val="none"/>
        </w:rPr>
        <w:t>–</w:t>
      </w:r>
      <w:r w:rsidRPr="00727613">
        <w:rPr>
          <w:rStyle w:val="a3"/>
          <w:rFonts w:ascii="Times New Roman" w:eastAsia="Microsoft JhengHei" w:hAnsi="Times New Roman" w:cs="Times New Roman"/>
          <w:color w:val="auto"/>
          <w:sz w:val="20"/>
          <w:szCs w:val="20"/>
          <w:u w:val="none"/>
        </w:rPr>
        <w:t xml:space="preserve"> 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24 мая</w:t>
      </w:r>
      <w:r>
        <w:rPr>
          <w:rFonts w:ascii="Times New Roman" w:eastAsia="Microsoft JhengHei" w:hAnsi="Times New Roman" w:cs="Times New Roman"/>
          <w:sz w:val="20"/>
          <w:szCs w:val="20"/>
        </w:rPr>
        <w:t xml:space="preserve">. – </w:t>
      </w:r>
      <w:hyperlink r:id="rId5" w:history="1"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http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://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finance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.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people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.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com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.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cn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/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n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1/2022/0524/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c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</w:rPr>
          <w:t>1004-32429437.</w:t>
        </w:r>
        <w:r w:rsidRPr="00727613">
          <w:rPr>
            <w:rStyle w:val="a3"/>
            <w:rFonts w:ascii="Times New Roman" w:eastAsia="Microsoft JhengHei" w:hAnsi="Times New Roman" w:cs="Times New Roman"/>
            <w:color w:val="auto"/>
            <w:sz w:val="20"/>
            <w:szCs w:val="20"/>
            <w:u w:val="none"/>
            <w:lang w:val="en-US"/>
          </w:rPr>
          <w:t>html</w:t>
        </w:r>
      </w:hyperlink>
    </w:p>
  </w:footnote>
  <w:footnote w:id="7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«Базовой единицей местной администрации государств китайских империй был уезд (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县</w:t>
      </w:r>
      <w:r w:rsidRPr="00727613">
        <w:rPr>
          <w:rFonts w:ascii="Times New Roman" w:hAnsi="Times New Roman" w:cs="Times New Roman"/>
          <w:sz w:val="20"/>
          <w:szCs w:val="20"/>
        </w:rPr>
        <w:t>, сянь). На протяжении всего имперского периода число уездов оставалось довольно стабильным, исчисляясь примерно 1000 (зачастую меньше)».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30097C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Современное китайское государство / 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727613">
        <w:rPr>
          <w:rFonts w:ascii="Times New Roman" w:hAnsi="Times New Roman" w:cs="Times New Roman"/>
          <w:sz w:val="20"/>
          <w:szCs w:val="20"/>
        </w:rPr>
        <w:t xml:space="preserve">л. ред. А.В. Виноградов; Ин-т Дальнего Востока РАН.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М.: РАН, 2022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 xml:space="preserve">Т. 1: Основные институты государственной власти и управления /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727613">
        <w:rPr>
          <w:rFonts w:ascii="Times New Roman" w:hAnsi="Times New Roman" w:cs="Times New Roman"/>
          <w:sz w:val="20"/>
          <w:szCs w:val="20"/>
        </w:rPr>
        <w:t xml:space="preserve">едколл. А.В. Виноградов (гл. ред.) и др.; Ин-т Дальнего Востока РАН, Ин-т востоковедения РАН.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М.: РАН, 2022.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727613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hAnsi="Times New Roman" w:cs="Times New Roman"/>
          <w:sz w:val="20"/>
          <w:szCs w:val="20"/>
        </w:rPr>
        <w:t>512.</w:t>
      </w:r>
    </w:p>
  </w:footnote>
  <w:footnote w:id="8">
    <w:p w:rsidR="006E5659" w:rsidRPr="0030097C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0097C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30097C">
        <w:rPr>
          <w:rFonts w:ascii="Times New Roman" w:hAnsi="Times New Roman" w:cs="Times New Roman"/>
          <w:sz w:val="20"/>
          <w:szCs w:val="20"/>
        </w:rPr>
        <w:t xml:space="preserve"> </w:t>
      </w:r>
      <w:r w:rsidRPr="0030097C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Источники в конце статьи.</w:t>
      </w:r>
    </w:p>
  </w:footnote>
  <w:footnote w:id="9">
    <w:p w:rsidR="006E5659" w:rsidRPr="0030097C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30097C">
        <w:rPr>
          <w:rFonts w:ascii="Times New Roman" w:hAnsi="Times New Roman" w:cs="Times New Roman"/>
          <w:bCs/>
          <w:iCs/>
          <w:sz w:val="20"/>
          <w:szCs w:val="20"/>
        </w:rPr>
        <w:t xml:space="preserve">Источник: </w:t>
      </w:r>
      <w:r w:rsidRPr="0030097C">
        <w:rPr>
          <w:rFonts w:ascii="Times New Roman" w:hAnsi="Times New Roman" w:cs="Times New Roman"/>
          <w:i/>
          <w:sz w:val="20"/>
          <w:szCs w:val="20"/>
        </w:rPr>
        <w:t>Сюй Аньбяо.</w:t>
      </w:r>
      <w:r w:rsidRPr="0030097C">
        <w:rPr>
          <w:rFonts w:ascii="Times New Roman" w:hAnsi="Times New Roman" w:cs="Times New Roman"/>
          <w:sz w:val="20"/>
          <w:szCs w:val="20"/>
        </w:rPr>
        <w:t xml:space="preserve"> Система прямых выборов в округах и поселках (</w:t>
      </w:r>
      <w:r w:rsidRPr="0030097C">
        <w:rPr>
          <w:rFonts w:ascii="Times New Roman" w:eastAsia="MS Gothic" w:hAnsi="Times New Roman" w:cs="Times New Roman"/>
          <w:sz w:val="20"/>
          <w:szCs w:val="20"/>
        </w:rPr>
        <w:t>中国各省份</w:t>
      </w:r>
      <w:r w:rsidRPr="0030097C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30097C">
        <w:rPr>
          <w:rFonts w:ascii="Times New Roman" w:eastAsia="MS Gothic" w:hAnsi="Times New Roman" w:cs="Times New Roman"/>
          <w:sz w:val="20"/>
          <w:szCs w:val="20"/>
        </w:rPr>
        <w:t>区代表和村代表</w:t>
      </w:r>
      <w:r w:rsidRPr="0030097C">
        <w:rPr>
          <w:rFonts w:ascii="Times New Roman" w:eastAsia="Microsoft JhengHei" w:hAnsi="Times New Roman" w:cs="Times New Roman"/>
          <w:sz w:val="20"/>
          <w:szCs w:val="20"/>
        </w:rPr>
        <w:t>选举</w:t>
      </w:r>
      <w:r w:rsidRPr="0030097C">
        <w:rPr>
          <w:rFonts w:ascii="Times New Roman" w:eastAsia="Microsoft JhengHei" w:hAnsi="Times New Roman" w:cs="Times New Roman"/>
          <w:sz w:val="20"/>
          <w:szCs w:val="20"/>
        </w:rPr>
        <w:t>)</w:t>
      </w:r>
      <w:r>
        <w:rPr>
          <w:rFonts w:ascii="Times New Roman" w:eastAsia="Microsoft JhengHei" w:hAnsi="Times New Roman" w:cs="Times New Roman"/>
          <w:sz w:val="20"/>
          <w:szCs w:val="20"/>
        </w:rPr>
        <w:t>. –</w:t>
      </w:r>
      <w:r w:rsidRPr="0030097C">
        <w:rPr>
          <w:rFonts w:ascii="Times New Roman" w:eastAsia="Microsoft JhengHei" w:hAnsi="Times New Roman" w:cs="Times New Roman"/>
          <w:sz w:val="20"/>
          <w:szCs w:val="20"/>
        </w:rPr>
        <w:t xml:space="preserve"> Пекин, 2008.</w:t>
      </w:r>
      <w:r w:rsidRPr="003009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hyperlink r:id="rId6" w:history="1"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http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://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npc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gov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cn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zgrdw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npc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xinwen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rdlt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/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rdjs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/2011-11/03/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content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</w:rPr>
          <w:t>_1678972.</w:t>
        </w:r>
        <w:r w:rsidR="00E022E7" w:rsidRPr="0007542E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htm</w:t>
        </w:r>
      </w:hyperlink>
    </w:p>
  </w:footnote>
  <w:footnote w:id="10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Там же.</w:t>
      </w:r>
    </w:p>
  </w:footnote>
  <w:footnote w:id="11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065C8A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Современное китайское государство / </w:t>
      </w:r>
      <w:r>
        <w:rPr>
          <w:rFonts w:ascii="Times New Roman" w:hAnsi="Times New Roman" w:cs="Times New Roman"/>
          <w:sz w:val="20"/>
          <w:szCs w:val="20"/>
        </w:rPr>
        <w:t>Г</w:t>
      </w:r>
      <w:r w:rsidRPr="00727613">
        <w:rPr>
          <w:rFonts w:ascii="Times New Roman" w:hAnsi="Times New Roman" w:cs="Times New Roman"/>
          <w:sz w:val="20"/>
          <w:szCs w:val="20"/>
        </w:rPr>
        <w:t xml:space="preserve">л. ред. А.В. Виноградов; Ин-т Дальнего Востока РАН.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М.: РАН, 2022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 xml:space="preserve">Т. 1: Основные институты государственной власти и управления / </w:t>
      </w:r>
      <w:r>
        <w:rPr>
          <w:rFonts w:ascii="Times New Roman" w:hAnsi="Times New Roman" w:cs="Times New Roman"/>
          <w:sz w:val="20"/>
          <w:szCs w:val="20"/>
        </w:rPr>
        <w:t>Р</w:t>
      </w:r>
      <w:r w:rsidRPr="00727613">
        <w:rPr>
          <w:rFonts w:ascii="Times New Roman" w:hAnsi="Times New Roman" w:cs="Times New Roman"/>
          <w:sz w:val="20"/>
          <w:szCs w:val="20"/>
        </w:rPr>
        <w:t xml:space="preserve">едколл. А.В. Виноградов (гл. ред.) и др.; Ин-т Дальнего Востока РАН, Ин-т востоковедения РАН.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М.: РАН, 2022.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727613">
        <w:rPr>
          <w:rFonts w:ascii="Times New Roman" w:hAnsi="Times New Roman" w:cs="Times New Roman"/>
          <w:sz w:val="20"/>
          <w:szCs w:val="20"/>
        </w:rPr>
        <w:t>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hAnsi="Times New Roman" w:cs="Times New Roman"/>
          <w:sz w:val="20"/>
          <w:szCs w:val="20"/>
        </w:rPr>
        <w:t>32.</w:t>
      </w:r>
    </w:p>
  </w:footnote>
  <w:footnote w:id="12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065C8A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Исследование и практика следования линии масс на выборах в собрания народных представителей уездов и поселков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727613">
        <w:rPr>
          <w:rFonts w:ascii="Times New Roman" w:hAnsi="Times New Roman" w:cs="Times New Roman"/>
          <w:sz w:val="20"/>
          <w:szCs w:val="20"/>
        </w:rPr>
        <w:t xml:space="preserve">Муниципальное народное собрание города Саньмин, провинция Фуцзянь. </w:t>
      </w:r>
      <w:r>
        <w:rPr>
          <w:rFonts w:ascii="Times New Roman" w:hAnsi="Times New Roman" w:cs="Times New Roman"/>
          <w:sz w:val="20"/>
          <w:szCs w:val="20"/>
        </w:rPr>
        <w:t xml:space="preserve">– </w:t>
      </w:r>
      <w:r w:rsidRPr="00727613">
        <w:rPr>
          <w:rFonts w:ascii="Times New Roman" w:hAnsi="Times New Roman" w:cs="Times New Roman"/>
          <w:sz w:val="20"/>
          <w:szCs w:val="20"/>
        </w:rPr>
        <w:t>2021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>– 3 декабря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hyperlink r:id="rId7" w:history="1"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http://www.smrd.gov.cn/llyj/202304/t20230427_1899671.htm</w:t>
        </w:r>
      </w:hyperlink>
    </w:p>
  </w:footnote>
  <w:footnote w:id="13">
    <w:p w:rsidR="006E5659" w:rsidRPr="00E022E7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Закон о выборах и нормы представительства периодически пересматриваются. В 1953 году первая редакция предусматривала, что при выборах депутатов ВСНП население, представленное каждым сельским депутатом, в восемь раз превышает население, представленное городским депутатом, т.е. 8:1. В 1979 году соотношение города и деревни для выборов было изменено: в округах 4:1, в провинциях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5:1, а соотношение по стране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8:1; тогда же были введены прямые выборы уездных депутатов. </w:t>
      </w:r>
      <w:r w:rsidRPr="00065C8A">
        <w:rPr>
          <w:rFonts w:ascii="Times New Roman" w:eastAsia="Times New Roman" w:hAnsi="Times New Roman" w:cs="Times New Roman"/>
          <w:bCs/>
          <w:iCs/>
          <w:kern w:val="0"/>
          <w:sz w:val="20"/>
          <w:szCs w:val="20"/>
          <w:lang w:eastAsia="ru-RU"/>
        </w:rPr>
        <w:t>Источник</w:t>
      </w:r>
      <w:r w:rsidRPr="00727613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ru-RU"/>
        </w:rPr>
        <w:t>:</w:t>
      </w:r>
      <w:r w:rsidRPr="0072761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</w:t>
      </w:r>
      <w:r w:rsidRPr="00065C8A">
        <w:rPr>
          <w:rFonts w:ascii="Times New Roman" w:hAnsi="Times New Roman" w:cs="Times New Roman"/>
          <w:i/>
          <w:sz w:val="20"/>
          <w:szCs w:val="20"/>
        </w:rPr>
        <w:t>Сюй Аньбяо.</w:t>
      </w:r>
      <w:r w:rsidRPr="00727613">
        <w:rPr>
          <w:rFonts w:ascii="Times New Roman" w:hAnsi="Times New Roman" w:cs="Times New Roman"/>
          <w:sz w:val="20"/>
          <w:szCs w:val="20"/>
        </w:rPr>
        <w:t xml:space="preserve"> Система прямых выборов в округах и поселках (</w:t>
      </w:r>
      <w:r w:rsidRPr="00727613">
        <w:rPr>
          <w:rFonts w:ascii="Times New Roman" w:eastAsia="MS Gothic" w:hAnsi="Times New Roman" w:cs="Times New Roman"/>
          <w:sz w:val="20"/>
          <w:szCs w:val="20"/>
        </w:rPr>
        <w:t>中国各省份</w:t>
      </w:r>
      <w:r w:rsidRPr="00727613">
        <w:rPr>
          <w:rFonts w:ascii="Times New Roman" w:eastAsia="MS Gothic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MS Gothic" w:hAnsi="Times New Roman" w:cs="Times New Roman"/>
          <w:sz w:val="20"/>
          <w:szCs w:val="20"/>
        </w:rPr>
        <w:t>区代表和村代表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选举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)</w:t>
      </w:r>
      <w:r>
        <w:rPr>
          <w:rFonts w:ascii="Times New Roman" w:eastAsia="Microsoft JhengHei" w:hAnsi="Times New Roman" w:cs="Times New Roman"/>
          <w:sz w:val="20"/>
          <w:szCs w:val="20"/>
        </w:rPr>
        <w:t xml:space="preserve">. – 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Пекин, 2011</w:t>
      </w:r>
      <w:r>
        <w:rPr>
          <w:rFonts w:ascii="Times New Roman" w:eastAsia="Microsoft JhengHei" w:hAnsi="Times New Roman" w:cs="Times New Roman"/>
          <w:sz w:val="20"/>
          <w:szCs w:val="20"/>
        </w:rPr>
        <w:t xml:space="preserve">. – </w:t>
      </w:r>
      <w:hyperlink r:id="rId8" w:history="1"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http://www.npc.gov.cn/ zgrdw/ npc/xinwen/rdlt/rdjs/2011-11/03/content_1678972.htm</w:t>
        </w:r>
      </w:hyperlink>
      <w:r w:rsidRPr="00727613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; </w:t>
      </w:r>
      <w:r w:rsidRPr="0072761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Поправки моей страны к закону о выборах планируют соответствующим образом увеличить число депутатов в собраниях народных представителей на уровне уездов и поселков // Синьхуанет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. –</w:t>
      </w:r>
      <w:r w:rsidRPr="0072761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 Пекин.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– 2020. – </w:t>
      </w:r>
      <w:r w:rsidRPr="0072761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>13 октября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. </w:t>
      </w:r>
      <w:r w:rsidRPr="00065C8A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</w:rPr>
        <w:t xml:space="preserve">– </w:t>
      </w:r>
      <w:hyperlink r:id="rId9" w:history="1"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://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www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xinhuanet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com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politics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/2020-10/13/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_1126601465.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htm</w:t>
        </w:r>
      </w:hyperlink>
      <w:r w:rsidRPr="00E022E7">
        <w:rPr>
          <w:rFonts w:ascii="Times New Roman" w:hAnsi="Times New Roman" w:cs="Times New Roman"/>
          <w:sz w:val="20"/>
          <w:szCs w:val="20"/>
        </w:rPr>
        <w:t xml:space="preserve">; </w:t>
      </w:r>
      <w:hyperlink r:id="rId10" w:history="1"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https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://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www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jsrd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gov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cn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/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zt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/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xwjbjjlh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/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zpzs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/201511/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t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</w:rPr>
          <w:t>2015 1123_268253.</w:t>
        </w:r>
        <w:r w:rsidR="00E022E7" w:rsidRPr="00E022E7">
          <w:rPr>
            <w:rStyle w:val="a3"/>
            <w:rFonts w:ascii="Times New Roman" w:eastAsia="MS Gothic" w:hAnsi="Times New Roman" w:cs="Times New Roman"/>
            <w:color w:val="auto"/>
            <w:sz w:val="20"/>
            <w:szCs w:val="20"/>
            <w:u w:val="none"/>
            <w:lang w:val="en-US"/>
          </w:rPr>
          <w:t>html</w:t>
        </w:r>
      </w:hyperlink>
    </w:p>
  </w:footnote>
  <w:footnote w:id="14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Microsoft YaHei" w:hAnsi="Times New Roman" w:cs="Times New Roman"/>
          <w:kern w:val="0"/>
          <w:sz w:val="20"/>
          <w:szCs w:val="20"/>
          <w:bdr w:val="none" w:sz="0" w:space="0" w:color="auto" w:frame="1"/>
          <w:lang w:eastAsia="ru-RU"/>
        </w:rPr>
        <w:t xml:space="preserve">О качестве: «Необходимо обеспечить широту и представительность депутатов. В целях дальнейшей оптимизации кадрового состава по сравнению с предыдущим сроком, увеличилась доля рядовых рабочих, фермеров, профессионального и технического персонала, а также женщин на низовом уровне. Доля партийных и правительственных кадров, служащих депутатами ВСНП, должна и впредь строго контролироваться. Должна быть определенная доля переизбранных депутатов ВСНП и депутатов, не являющихся членами КПК. Должна быть соответствующая доля религиозных людей». </w:t>
      </w:r>
      <w:r w:rsidRPr="00065C8A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="00E022E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727613">
        <w:rPr>
          <w:rFonts w:ascii="Times New Roman" w:eastAsia="Microsoft YaHei" w:hAnsi="Times New Roman" w:cs="Times New Roman"/>
          <w:kern w:val="36"/>
          <w:sz w:val="20"/>
          <w:szCs w:val="20"/>
          <w:lang w:eastAsia="ru-RU"/>
        </w:rPr>
        <w:t>Уведомление уездного комитета КПК Рангтан об издании «Заключения о всеобщей избирательной работе уездных и поселковых (городских) народных собраний»</w:t>
      </w:r>
      <w:r>
        <w:rPr>
          <w:rFonts w:ascii="Times New Roman" w:eastAsia="Microsoft YaHei" w:hAnsi="Times New Roman" w:cs="Times New Roman"/>
          <w:kern w:val="36"/>
          <w:sz w:val="20"/>
          <w:szCs w:val="20"/>
          <w:lang w:eastAsia="ru-RU"/>
        </w:rPr>
        <w:t xml:space="preserve"> / </w:t>
      </w:r>
      <w:r w:rsidRPr="00727613">
        <w:rPr>
          <w:rFonts w:ascii="Times New Roman" w:eastAsia="Microsoft YaHei" w:hAnsi="Times New Roman" w:cs="Times New Roman"/>
          <w:kern w:val="0"/>
          <w:sz w:val="20"/>
          <w:szCs w:val="20"/>
          <w:lang w:eastAsia="ru-RU"/>
        </w:rPr>
        <w:t xml:space="preserve">Управление по раскрытию информации правительства округа Рангтанг. </w:t>
      </w:r>
      <w:r>
        <w:rPr>
          <w:rFonts w:ascii="Times New Roman" w:eastAsia="Microsoft YaHei" w:hAnsi="Times New Roman" w:cs="Times New Roman"/>
          <w:kern w:val="0"/>
          <w:sz w:val="20"/>
          <w:szCs w:val="20"/>
          <w:lang w:eastAsia="ru-RU"/>
        </w:rPr>
        <w:t xml:space="preserve">– </w:t>
      </w:r>
      <w:r w:rsidRPr="00727613">
        <w:rPr>
          <w:rFonts w:ascii="Times New Roman" w:eastAsia="Microsoft YaHei" w:hAnsi="Times New Roman" w:cs="Times New Roman"/>
          <w:kern w:val="0"/>
          <w:sz w:val="20"/>
          <w:szCs w:val="20"/>
          <w:lang w:eastAsia="ru-RU"/>
        </w:rPr>
        <w:t>2016</w:t>
      </w:r>
      <w:r>
        <w:rPr>
          <w:rFonts w:ascii="Times New Roman" w:eastAsia="Microsoft YaHei" w:hAnsi="Times New Roman" w:cs="Times New Roman"/>
          <w:kern w:val="0"/>
          <w:sz w:val="20"/>
          <w:szCs w:val="20"/>
          <w:lang w:eastAsia="ru-RU"/>
        </w:rPr>
        <w:t xml:space="preserve">. – </w:t>
      </w:r>
      <w:r w:rsidRPr="00727613">
        <w:rPr>
          <w:rFonts w:ascii="Times New Roman" w:eastAsia="Microsoft YaHei" w:hAnsi="Times New Roman" w:cs="Times New Roman"/>
          <w:kern w:val="0"/>
          <w:sz w:val="20"/>
          <w:szCs w:val="20"/>
          <w:lang w:eastAsia="ru-RU"/>
        </w:rPr>
        <w:t>9 августа</w:t>
      </w:r>
      <w:r>
        <w:rPr>
          <w:rFonts w:ascii="Times New Roman" w:eastAsia="Microsoft YaHei" w:hAnsi="Times New Roman" w:cs="Times New Roman"/>
          <w:kern w:val="0"/>
          <w:sz w:val="20"/>
          <w:szCs w:val="20"/>
          <w:lang w:eastAsia="ru-RU"/>
        </w:rPr>
        <w:t xml:space="preserve">. – </w:t>
      </w:r>
      <w:hyperlink r:id="rId11" w:history="1"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https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://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www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rangtang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gov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cn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xtxrmzf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/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101447/201608/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fe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0697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ce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80964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ea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693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bcb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1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fa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81733808.</w:t>
        </w:r>
        <w:r w:rsidR="00E022E7" w:rsidRPr="00E022E7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  <w:lang w:val="en-US"/>
          </w:rPr>
          <w:t>shtml</w:t>
        </w:r>
      </w:hyperlink>
      <w:r w:rsidRPr="00E022E7"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>Со времени публикации уведомления в 2016 г. было 487 прочтений; число уездных депутатов – 126, поселковых – 503.</w:t>
      </w:r>
    </w:p>
  </w:footnote>
  <w:footnote w:id="15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065C8A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Исследование и практика следования линии масс на выборах в собрания народных представителей уездов и поселков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727613">
        <w:rPr>
          <w:rFonts w:ascii="Times New Roman" w:hAnsi="Times New Roman" w:cs="Times New Roman"/>
          <w:sz w:val="20"/>
          <w:szCs w:val="20"/>
        </w:rPr>
        <w:t>Муниципальное народное собрание города Саньмин, провинция Фуцзянь.</w:t>
      </w:r>
      <w:r>
        <w:rPr>
          <w:rFonts w:ascii="Times New Roman" w:hAnsi="Times New Roman" w:cs="Times New Roman"/>
          <w:sz w:val="20"/>
          <w:szCs w:val="20"/>
        </w:rPr>
        <w:t xml:space="preserve"> 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2021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727613">
        <w:rPr>
          <w:rFonts w:ascii="Times New Roman" w:hAnsi="Times New Roman" w:cs="Times New Roman"/>
          <w:sz w:val="20"/>
          <w:szCs w:val="20"/>
        </w:rPr>
        <w:t>– 3 декабря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hyperlink r:id="rId12" w:history="1"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http://www.smrd.gov.cn/llyj/202304/t20230427_1899671.htm</w:t>
        </w:r>
      </w:hyperlink>
    </w:p>
  </w:footnote>
  <w:footnote w:id="16">
    <w:p w:rsidR="006E5659" w:rsidRPr="00065C8A" w:rsidRDefault="006E5659" w:rsidP="007276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27613">
        <w:rPr>
          <w:rStyle w:val="a7"/>
          <w:rFonts w:ascii="Times New Roman" w:hAnsi="Times New Roman" w:cs="Times New Roman"/>
        </w:rPr>
        <w:footnoteRef/>
      </w:r>
      <w:r w:rsidRPr="00727613">
        <w:rPr>
          <w:rFonts w:ascii="Times New Roman" w:hAnsi="Times New Roman" w:cs="Times New Roman"/>
        </w:rPr>
        <w:t xml:space="preserve"> </w:t>
      </w:r>
      <w:r w:rsidRPr="00065C8A">
        <w:rPr>
          <w:rFonts w:ascii="Times New Roman" w:hAnsi="Times New Roman" w:cs="Times New Roman"/>
          <w:bCs/>
          <w:iCs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</w:rPr>
        <w:t xml:space="preserve">: </w:t>
      </w:r>
      <w:r w:rsidRPr="00065C8A">
        <w:rPr>
          <w:rFonts w:ascii="Times New Roman" w:hAnsi="Times New Roman" w:cs="Times New Roman"/>
          <w:i/>
        </w:rPr>
        <w:t>Сюй Аньбяо.</w:t>
      </w:r>
      <w:r w:rsidRPr="00727613">
        <w:rPr>
          <w:rFonts w:ascii="Times New Roman" w:hAnsi="Times New Roman" w:cs="Times New Roman"/>
        </w:rPr>
        <w:t xml:space="preserve"> Система прямых выборов в округах и поселках (</w:t>
      </w:r>
      <w:r w:rsidRPr="00727613">
        <w:rPr>
          <w:rFonts w:ascii="Times New Roman" w:eastAsia="MS Gothic" w:hAnsi="Times New Roman" w:cs="Times New Roman"/>
        </w:rPr>
        <w:t>中国各省份</w:t>
      </w:r>
      <w:r w:rsidRPr="00727613">
        <w:rPr>
          <w:rFonts w:ascii="Times New Roman" w:eastAsia="MS Gothic" w:hAnsi="Times New Roman" w:cs="Times New Roman"/>
        </w:rPr>
        <w:t xml:space="preserve"> </w:t>
      </w:r>
      <w:r w:rsidRPr="00727613">
        <w:rPr>
          <w:rFonts w:ascii="Times New Roman" w:eastAsia="MS Gothic" w:hAnsi="Times New Roman" w:cs="Times New Roman"/>
        </w:rPr>
        <w:t>区代表和村代表</w:t>
      </w:r>
      <w:r w:rsidRPr="00727613">
        <w:rPr>
          <w:rFonts w:ascii="Times New Roman" w:eastAsia="Microsoft JhengHei" w:hAnsi="Times New Roman" w:cs="Times New Roman"/>
        </w:rPr>
        <w:t>选举</w:t>
      </w:r>
      <w:r w:rsidRPr="00727613">
        <w:rPr>
          <w:rFonts w:ascii="Times New Roman" w:eastAsia="Microsoft JhengHei" w:hAnsi="Times New Roman" w:cs="Times New Roman"/>
        </w:rPr>
        <w:t>)</w:t>
      </w:r>
      <w:r>
        <w:rPr>
          <w:rFonts w:ascii="Times New Roman" w:eastAsia="Microsoft JhengHei" w:hAnsi="Times New Roman" w:cs="Times New Roman"/>
        </w:rPr>
        <w:t>. –</w:t>
      </w:r>
      <w:r w:rsidRPr="00727613">
        <w:rPr>
          <w:rFonts w:ascii="Times New Roman" w:eastAsia="Microsoft JhengHei" w:hAnsi="Times New Roman" w:cs="Times New Roman"/>
        </w:rPr>
        <w:t xml:space="preserve"> Пекин, 2008.</w:t>
      </w:r>
      <w:r w:rsidRPr="007276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hyperlink r:id="rId13" w:history="1"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://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npc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cn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zgrdw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npc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xinwen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rdlt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rdjs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/2011-11/03/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content</w:t>
        </w:r>
        <w:r w:rsidRPr="00065C8A">
          <w:rPr>
            <w:rStyle w:val="a3"/>
            <w:rFonts w:ascii="Times New Roman" w:hAnsi="Times New Roman" w:cs="Times New Roman"/>
            <w:color w:val="auto"/>
            <w:u w:val="none"/>
          </w:rPr>
          <w:t>_1678 972.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htm</w:t>
        </w:r>
      </w:hyperlink>
    </w:p>
  </w:footnote>
  <w:footnote w:id="17">
    <w:p w:rsidR="006E5659" w:rsidRPr="00727613" w:rsidRDefault="006E5659" w:rsidP="007276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27613">
        <w:rPr>
          <w:rStyle w:val="a7"/>
          <w:rFonts w:ascii="Times New Roman" w:hAnsi="Times New Roman" w:cs="Times New Roman"/>
        </w:rPr>
        <w:footnoteRef/>
      </w:r>
      <w:r w:rsidRPr="00727613">
        <w:rPr>
          <w:rFonts w:ascii="Times New Roman" w:hAnsi="Times New Roman" w:cs="Times New Roman"/>
        </w:rPr>
        <w:t xml:space="preserve"> </w:t>
      </w:r>
      <w:r w:rsidRPr="00065C8A">
        <w:rPr>
          <w:rFonts w:ascii="Times New Roman" w:hAnsi="Times New Roman" w:cs="Times New Roman"/>
          <w:i/>
        </w:rPr>
        <w:t>Юань Дайи.</w:t>
      </w:r>
      <w:r w:rsidRPr="00727613">
        <w:rPr>
          <w:rFonts w:ascii="Times New Roman" w:hAnsi="Times New Roman" w:cs="Times New Roman"/>
        </w:rPr>
        <w:t xml:space="preserve"> Исследование выборов представителей уездного народного конгресса (</w:t>
      </w:r>
      <w:r w:rsidRPr="00727613">
        <w:rPr>
          <w:rFonts w:ascii="Times New Roman" w:eastAsia="MS Gothic" w:hAnsi="Times New Roman" w:cs="Times New Roman"/>
        </w:rPr>
        <w:t>袁达毅</w:t>
      </w:r>
      <w:r w:rsidRPr="00727613">
        <w:rPr>
          <w:rFonts w:ascii="Times New Roman" w:eastAsia="MS Gothic" w:hAnsi="Times New Roman" w:cs="Times New Roman"/>
        </w:rPr>
        <w:t xml:space="preserve">. </w:t>
      </w:r>
      <w:r w:rsidRPr="00727613">
        <w:rPr>
          <w:rFonts w:ascii="Times New Roman" w:eastAsia="Microsoft JhengHei" w:hAnsi="Times New Roman" w:cs="Times New Roman"/>
        </w:rPr>
        <w:t>县级人大代表选举研究</w:t>
      </w:r>
      <w:r w:rsidRPr="00727613">
        <w:rPr>
          <w:rFonts w:ascii="Times New Roman" w:hAnsi="Times New Roman" w:cs="Times New Roman"/>
        </w:rPr>
        <w:t xml:space="preserve"> ). </w:t>
      </w:r>
      <w:r>
        <w:rPr>
          <w:rFonts w:ascii="Times New Roman" w:hAnsi="Times New Roman" w:cs="Times New Roman"/>
        </w:rPr>
        <w:t xml:space="preserve">– </w:t>
      </w:r>
      <w:r w:rsidRPr="00727613">
        <w:rPr>
          <w:rFonts w:ascii="Times New Roman" w:hAnsi="Times New Roman" w:cs="Times New Roman"/>
        </w:rPr>
        <w:t>Пекин</w:t>
      </w:r>
      <w:r>
        <w:rPr>
          <w:rFonts w:ascii="Times New Roman" w:hAnsi="Times New Roman" w:cs="Times New Roman"/>
        </w:rPr>
        <w:t>:</w:t>
      </w:r>
      <w:r w:rsidRPr="00727613">
        <w:rPr>
          <w:rFonts w:ascii="Times New Roman" w:hAnsi="Times New Roman" w:cs="Times New Roman"/>
        </w:rPr>
        <w:t xml:space="preserve"> </w:t>
      </w:r>
      <w:hyperlink r:id="rId14" w:history="1">
        <w:r w:rsidRPr="00727613">
          <w:rPr>
            <w:rStyle w:val="a3"/>
            <w:rFonts w:ascii="Times New Roman" w:hAnsi="Times New Roman" w:cs="Times New Roman"/>
            <w:color w:val="auto"/>
            <w:u w:val="none"/>
          </w:rPr>
          <w:t>Издательство China Society</w:t>
        </w:r>
      </w:hyperlink>
      <w:r w:rsidRPr="00727613">
        <w:rPr>
          <w:rStyle w:val="a3"/>
          <w:rFonts w:ascii="Times New Roman" w:hAnsi="Times New Roman" w:cs="Times New Roman"/>
          <w:color w:val="auto"/>
          <w:u w:val="none"/>
        </w:rPr>
        <w:t xml:space="preserve">, 2008. </w:t>
      </w:r>
      <w:r>
        <w:rPr>
          <w:rStyle w:val="a3"/>
          <w:rFonts w:ascii="Times New Roman" w:hAnsi="Times New Roman" w:cs="Times New Roman"/>
          <w:color w:val="auto"/>
          <w:u w:val="none"/>
        </w:rPr>
        <w:t>–</w:t>
      </w:r>
      <w:r w:rsidRPr="00727613">
        <w:rPr>
          <w:rFonts w:ascii="Times New Roman" w:hAnsi="Times New Roman" w:cs="Times New Roman"/>
        </w:rPr>
        <w:t xml:space="preserve"> 363 с.</w:t>
      </w:r>
    </w:p>
  </w:footnote>
  <w:footnote w:id="18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«…начиная с 1996 года, выборы в уездные и поселковые собрания народных представителей проводились асинхронно. Выборы в сельские комитеты не только не синхронизированы на уровне уезда и поселка, но и не проводятся одновременно с другими выборами». </w:t>
      </w:r>
      <w:r w:rsidRPr="00065C8A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065C8A">
        <w:rPr>
          <w:rFonts w:ascii="Times New Roman" w:hAnsi="Times New Roman" w:cs="Times New Roman"/>
          <w:i/>
          <w:sz w:val="20"/>
          <w:szCs w:val="20"/>
        </w:rPr>
        <w:t>Юань Дайи.</w:t>
      </w:r>
      <w:r w:rsidRPr="00727613">
        <w:rPr>
          <w:rFonts w:ascii="Times New Roman" w:hAnsi="Times New Roman" w:cs="Times New Roman"/>
          <w:sz w:val="20"/>
          <w:szCs w:val="20"/>
        </w:rPr>
        <w:t xml:space="preserve"> Исследование выборов представителей уездного народного конгресса.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Пекин, 2010. 2-е издание.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727613">
        <w:rPr>
          <w:rFonts w:ascii="Times New Roman" w:hAnsi="Times New Roman" w:cs="Times New Roman"/>
          <w:sz w:val="20"/>
          <w:szCs w:val="20"/>
        </w:rPr>
        <w:t xml:space="preserve"> С.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hAnsi="Times New Roman" w:cs="Times New Roman"/>
          <w:sz w:val="20"/>
          <w:szCs w:val="20"/>
        </w:rPr>
        <w:t>283.</w:t>
      </w:r>
    </w:p>
  </w:footnote>
  <w:footnote w:id="19">
    <w:p w:rsidR="006E5659" w:rsidRPr="00334D82" w:rsidRDefault="006E5659" w:rsidP="007276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27613">
        <w:rPr>
          <w:rStyle w:val="a7"/>
          <w:rFonts w:ascii="Times New Roman" w:hAnsi="Times New Roman" w:cs="Times New Roman"/>
        </w:rPr>
        <w:footnoteRef/>
      </w:r>
      <w:r w:rsidRPr="00727613">
        <w:rPr>
          <w:rFonts w:ascii="Times New Roman" w:hAnsi="Times New Roman" w:cs="Times New Roman"/>
        </w:rPr>
        <w:t xml:space="preserve"> </w:t>
      </w:r>
      <w:r w:rsidRPr="00727613">
        <w:rPr>
          <w:rFonts w:ascii="Times New Roman" w:eastAsia="Microsoft YaHei" w:hAnsi="Times New Roman" w:cs="Times New Roman"/>
          <w:kern w:val="0"/>
          <w:bdr w:val="none" w:sz="0" w:space="0" w:color="auto" w:frame="1"/>
          <w:lang w:eastAsia="ru-RU"/>
        </w:rPr>
        <w:t>«Необходимо принять различные меры для создания удобных условий для участия мигрантов в выборах. Если мигранты участвуют в выборах по месту регистрации, они с согласия избирательной комиссии могут поручить другим избирателям голосовать от их имени письмом, факсом или иным способом. … Мигранты, принимавшие участие в предыдущих выборах по своему нынешнему месту жительства, могут продолжить участие в выборах по своему нынешнему месту жительства …».</w:t>
      </w:r>
      <w:r w:rsidRPr="00727613">
        <w:rPr>
          <w:rFonts w:ascii="Times New Roman" w:eastAsia="Microsoft YaHei" w:hAnsi="Times New Roman" w:cs="Times New Roman"/>
          <w:kern w:val="0"/>
          <w:lang w:eastAsia="ru-RU"/>
        </w:rPr>
        <w:t> </w:t>
      </w:r>
      <w:r w:rsidRPr="00334D82">
        <w:rPr>
          <w:rFonts w:ascii="Times New Roman" w:hAnsi="Times New Roman" w:cs="Times New Roman"/>
          <w:bCs/>
          <w:iCs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</w:rPr>
        <w:t>: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27613">
        <w:rPr>
          <w:rFonts w:ascii="Times New Roman" w:eastAsia="Microsoft YaHei" w:hAnsi="Times New Roman" w:cs="Times New Roman"/>
          <w:kern w:val="36"/>
          <w:lang w:eastAsia="ru-RU"/>
        </w:rPr>
        <w:t>Уведомление уездного комитета КПК Рангтанг об издании «Заключения о всеобщей избирательной работе уездных и поселковых (городских) народных собраний»</w:t>
      </w:r>
      <w:r>
        <w:rPr>
          <w:rFonts w:ascii="Times New Roman" w:eastAsia="Microsoft YaHei" w:hAnsi="Times New Roman" w:cs="Times New Roman"/>
          <w:kern w:val="36"/>
          <w:lang w:eastAsia="ru-RU"/>
        </w:rPr>
        <w:t xml:space="preserve"> / </w:t>
      </w:r>
      <w:r w:rsidRPr="00727613">
        <w:rPr>
          <w:rFonts w:ascii="Times New Roman" w:eastAsia="Microsoft YaHei" w:hAnsi="Times New Roman" w:cs="Times New Roman"/>
          <w:kern w:val="0"/>
          <w:lang w:eastAsia="ru-RU"/>
        </w:rPr>
        <w:t>Управление по раскрытию информации правительства округа Рангтанг. 2016</w:t>
      </w:r>
      <w:r>
        <w:rPr>
          <w:rFonts w:ascii="Times New Roman" w:eastAsia="Microsoft YaHei" w:hAnsi="Times New Roman" w:cs="Times New Roman"/>
          <w:kern w:val="0"/>
          <w:lang w:eastAsia="ru-RU"/>
        </w:rPr>
        <w:t>. –</w:t>
      </w:r>
      <w:r w:rsidRPr="00727613">
        <w:rPr>
          <w:rFonts w:ascii="Times New Roman" w:eastAsia="Microsoft YaHei" w:hAnsi="Times New Roman" w:cs="Times New Roman"/>
          <w:kern w:val="0"/>
          <w:lang w:eastAsia="ru-RU"/>
        </w:rPr>
        <w:t xml:space="preserve"> 9 августа</w:t>
      </w:r>
      <w:r>
        <w:rPr>
          <w:rFonts w:ascii="Times New Roman" w:eastAsia="Microsoft YaHei" w:hAnsi="Times New Roman" w:cs="Times New Roman"/>
          <w:kern w:val="0"/>
          <w:lang w:eastAsia="ru-RU"/>
        </w:rPr>
        <w:t xml:space="preserve">. – </w:t>
      </w:r>
      <w:hyperlink r:id="rId15" w:history="1"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https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://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www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rangtang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gov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cn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xtxrmzf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/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 xml:space="preserve">101447/ 201608/ 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fe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 xml:space="preserve">0697 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ce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 xml:space="preserve">80964 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ea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693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bcb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1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fa</w:t>
        </w:r>
        <w:r w:rsidRPr="00334D82">
          <w:rPr>
            <w:rStyle w:val="a3"/>
            <w:rFonts w:ascii="Times New Roman" w:hAnsi="Times New Roman" w:cs="Times New Roman"/>
            <w:color w:val="auto"/>
            <w:u w:val="none"/>
          </w:rPr>
          <w:t>81733808.</w:t>
        </w:r>
        <w:r w:rsidRPr="00727613">
          <w:rPr>
            <w:rStyle w:val="a3"/>
            <w:rFonts w:ascii="Times New Roman" w:hAnsi="Times New Roman" w:cs="Times New Roman"/>
            <w:color w:val="auto"/>
            <w:u w:val="none"/>
            <w:lang w:val="en-US"/>
          </w:rPr>
          <w:t>shtml</w:t>
        </w:r>
      </w:hyperlink>
    </w:p>
  </w:footnote>
  <w:footnote w:id="20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Например, в 2021 г. городской округ Вэньчэн в провинции Чжэцзян был разделен на 108 уездных и 455 поселковых округов для избрания 223 уездных и 1041 поселкового депутата. </w:t>
      </w:r>
      <w:r w:rsidRPr="00334D82">
        <w:rPr>
          <w:rFonts w:ascii="Times New Roman" w:hAnsi="Times New Roman" w:cs="Times New Roman"/>
          <w:bCs/>
          <w:iCs/>
          <w:sz w:val="20"/>
          <w:szCs w:val="20"/>
        </w:rPr>
        <w:t>Источник: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hyperlink w:history="1">
        <w:r w:rsidR="00E022E7" w:rsidRPr="0007542E">
          <w:rPr>
            <w:rStyle w:val="a3"/>
            <w:rFonts w:ascii="Times New Roman" w:eastAsia="Microsoft YaHei" w:hAnsi="Times New Roman" w:cs="Times New Roman"/>
            <w:kern w:val="0"/>
            <w:sz w:val="20"/>
            <w:szCs w:val="20"/>
            <w:lang w:eastAsia="ru-RU"/>
          </w:rPr>
          <w:t>https://www. wencheng.gov.cn/art/2021/12/21/art_1339231_59023474.html</w:t>
        </w:r>
      </w:hyperlink>
    </w:p>
  </w:footnote>
  <w:footnote w:id="21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334D82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Исследование и практика следования линии масс на выборах в собрания народных представителей уездов и поселков</w:t>
      </w:r>
      <w:r>
        <w:rPr>
          <w:rFonts w:ascii="Times New Roman" w:hAnsi="Times New Roman" w:cs="Times New Roman"/>
          <w:sz w:val="20"/>
          <w:szCs w:val="20"/>
        </w:rPr>
        <w:t xml:space="preserve"> / </w:t>
      </w:r>
      <w:r w:rsidRPr="00727613">
        <w:rPr>
          <w:rFonts w:ascii="Times New Roman" w:hAnsi="Times New Roman" w:cs="Times New Roman"/>
          <w:sz w:val="20"/>
          <w:szCs w:val="20"/>
        </w:rPr>
        <w:t>Муниципальное народное собрание города Саньмин, провинция Фуцзянь. – 2021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r w:rsidRPr="00727613">
        <w:rPr>
          <w:rFonts w:ascii="Times New Roman" w:hAnsi="Times New Roman" w:cs="Times New Roman"/>
          <w:sz w:val="20"/>
          <w:szCs w:val="20"/>
        </w:rPr>
        <w:t>3 декабря</w:t>
      </w:r>
      <w:r>
        <w:rPr>
          <w:rFonts w:ascii="Times New Roman" w:hAnsi="Times New Roman" w:cs="Times New Roman"/>
          <w:sz w:val="20"/>
          <w:szCs w:val="20"/>
        </w:rPr>
        <w:t xml:space="preserve">. – </w:t>
      </w:r>
      <w:hyperlink r:id="rId16" w:history="1">
        <w:r w:rsidRPr="00727613">
          <w:rPr>
            <w:rStyle w:val="a3"/>
            <w:rFonts w:ascii="Times New Roman" w:hAnsi="Times New Roman" w:cs="Times New Roman"/>
            <w:color w:val="auto"/>
            <w:sz w:val="20"/>
            <w:szCs w:val="20"/>
            <w:u w:val="none"/>
          </w:rPr>
          <w:t>http://www.smrd.gov.cn/llyj/202304/t20230427_1899671.htm</w:t>
        </w:r>
      </w:hyperlink>
    </w:p>
  </w:footnote>
  <w:footnote w:id="22">
    <w:p w:rsidR="006E5659" w:rsidRPr="00727613" w:rsidRDefault="006E5659" w:rsidP="00334D8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В Китае явку и ход голосования контролируют тщательно, о чем свидетельствует соответствующая номенклатура бланков статистических таблиц и листов Вэйшань И и Хуэйского АО, которую приведём полностью, дабы показать всю мощь бюрократической машины: таблицы избирательных агентств и сотрудников, листы регистрации избирателей и разграничения избирательных округов, участия каждой этнической группы в выборах, участия избирателей в выборах, об участии в прямых выборах конкретного года, о рекомендуемых представительных кандидатах, о ходе всеобщих выборов, об объявлении предварительных кандидатов-представителей, об объявлении кандидатов-формальных представителей, о составе кандидатов-официальных представителей, о пропагандистской работе всеобщих выборов, об избрании представителей различных этнических групп, результатов всеобщих выборов. </w:t>
      </w:r>
      <w:r w:rsidRPr="00334D82">
        <w:rPr>
          <w:rFonts w:ascii="Times New Roman" w:hAnsi="Times New Roman" w:cs="Times New Roman"/>
          <w:bCs/>
          <w:iCs/>
          <w:sz w:val="20"/>
          <w:szCs w:val="20"/>
        </w:rPr>
        <w:t>Источник</w:t>
      </w:r>
      <w:r w:rsidRPr="00727613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334D82">
        <w:rPr>
          <w:rFonts w:ascii="Times New Roman" w:eastAsia="KaiTi" w:hAnsi="Times New Roman" w:cs="Times New Roman"/>
          <w:i/>
          <w:sz w:val="20"/>
          <w:szCs w:val="20"/>
          <w:lang w:eastAsia="zh-CN"/>
        </w:rPr>
        <w:t xml:space="preserve">Ши Вэйминь, </w:t>
      </w:r>
      <w:r w:rsidRPr="00334D82">
        <w:rPr>
          <w:rFonts w:ascii="Times New Roman" w:hAnsi="Times New Roman" w:cs="Times New Roman"/>
          <w:i/>
          <w:sz w:val="20"/>
          <w:szCs w:val="20"/>
        </w:rPr>
        <w:t>Лэй Цзинсюань.</w:t>
      </w:r>
      <w:r w:rsidRPr="00727613">
        <w:rPr>
          <w:rFonts w:ascii="Times New Roman" w:hAnsi="Times New Roman" w:cs="Times New Roman"/>
          <w:sz w:val="20"/>
          <w:szCs w:val="20"/>
        </w:rPr>
        <w:t xml:space="preserve"> Прямые выборы: система и процесс: эмпирическое исследование, посвященное выборам депутатов Всекитайского собрания народных представителей на уездном (районном) уровне (</w:t>
      </w:r>
      <w:r w:rsidRPr="00727613">
        <w:rPr>
          <w:rFonts w:ascii="Times New Roman" w:eastAsia="MS Gothic" w:hAnsi="Times New Roman" w:cs="Times New Roman"/>
          <w:sz w:val="20"/>
          <w:szCs w:val="20"/>
        </w:rPr>
        <w:t>直接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选举：制度与过程</w:t>
      </w:r>
      <w:r w:rsidRPr="00727613">
        <w:rPr>
          <w:rFonts w:ascii="Times New Roman" w:hAnsi="Times New Roman" w:cs="Times New Roman"/>
          <w:sz w:val="20"/>
          <w:szCs w:val="20"/>
        </w:rPr>
        <w:t>-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县（区）级人大代表选举实证研究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MS Gothic" w:hAnsi="Times New Roman" w:cs="Times New Roman"/>
          <w:sz w:val="20"/>
          <w:szCs w:val="20"/>
        </w:rPr>
        <w:t>史</w:t>
      </w:r>
      <w:r w:rsidRPr="00727613">
        <w:rPr>
          <w:rFonts w:ascii="Times New Roman" w:eastAsia="Microsoft JhengHei" w:hAnsi="Times New Roman" w:cs="Times New Roman"/>
          <w:sz w:val="20"/>
          <w:szCs w:val="20"/>
        </w:rPr>
        <w:t>卫民</w:t>
      </w:r>
      <w:r w:rsidRPr="00727613">
        <w:rPr>
          <w:rFonts w:ascii="Times New Roman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MS Gothic" w:hAnsi="Times New Roman" w:cs="Times New Roman"/>
          <w:sz w:val="20"/>
          <w:szCs w:val="20"/>
        </w:rPr>
        <w:t>雷兢璇</w:t>
      </w:r>
      <w:r w:rsidRPr="00727613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/</w:t>
      </w:r>
      <w:r w:rsidRPr="00727613">
        <w:rPr>
          <w:rFonts w:ascii="Times New Roman" w:eastAsia="KaiTi" w:hAnsi="Times New Roman" w:cs="Times New Roman"/>
          <w:sz w:val="20"/>
          <w:szCs w:val="20"/>
        </w:rPr>
        <w:t xml:space="preserve"> 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Китайское издательство социальных наук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.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–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Пекин, </w:t>
      </w:r>
      <w:r w:rsidRPr="00727613">
        <w:rPr>
          <w:rFonts w:ascii="Times New Roman" w:eastAsia="SimSun" w:hAnsi="Times New Roman" w:cs="Times New Roman"/>
          <w:sz w:val="20"/>
          <w:szCs w:val="20"/>
          <w:shd w:val="clear" w:color="auto" w:fill="FFFFFF"/>
        </w:rPr>
        <w:t>1999</w:t>
      </w:r>
      <w:r>
        <w:rPr>
          <w:rFonts w:ascii="Times New Roman" w:eastAsia="SimSun" w:hAnsi="Times New Roman" w:cs="Times New Roman"/>
          <w:sz w:val="20"/>
          <w:szCs w:val="20"/>
          <w:shd w:val="clear" w:color="auto" w:fill="FFFFFF"/>
        </w:rPr>
        <w:t>.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–</w:t>
      </w:r>
      <w:r w:rsidRPr="00727613">
        <w:rPr>
          <w:rFonts w:ascii="Times New Roman" w:eastAsia="SimSun" w:hAnsi="Times New Roman" w:cs="Times New Roman"/>
          <w:sz w:val="20"/>
          <w:szCs w:val="20"/>
          <w:shd w:val="clear" w:color="auto" w:fill="FFFFFF"/>
        </w:rPr>
        <w:t xml:space="preserve"> С. 178</w:t>
      </w:r>
      <w:r w:rsidRPr="00727613">
        <w:rPr>
          <w:rFonts w:ascii="Times New Roman" w:eastAsia="sans-serif" w:hAnsi="Times New Roman" w:cs="Times New Roman"/>
          <w:sz w:val="20"/>
          <w:szCs w:val="20"/>
          <w:shd w:val="clear" w:color="auto" w:fill="FFFFFF"/>
        </w:rPr>
        <w:t>.</w:t>
      </w:r>
    </w:p>
  </w:footnote>
  <w:footnote w:id="23">
    <w:p w:rsidR="006E5659" w:rsidRPr="00727613" w:rsidRDefault="006E5659" w:rsidP="007276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727613">
        <w:rPr>
          <w:rStyle w:val="a7"/>
          <w:rFonts w:ascii="Times New Roman" w:hAnsi="Times New Roman" w:cs="Times New Roman"/>
          <w:sz w:val="20"/>
          <w:szCs w:val="20"/>
        </w:rPr>
        <w:footnoteRef/>
      </w:r>
      <w:r w:rsidRPr="00727613">
        <w:rPr>
          <w:rFonts w:ascii="Times New Roman" w:hAnsi="Times New Roman" w:cs="Times New Roman"/>
          <w:sz w:val="20"/>
          <w:szCs w:val="20"/>
        </w:rPr>
        <w:t xml:space="preserve"> Краткая характеристика районов Китая, по которым нет информации за 2021 год: север и северо-восток страны, который называют (по аналогии с США) ржавым поясом, по месту расположения металлургических гигантов, сильно загрязняющих окружающую среду. В перечисленных провинциях, за исключением Шаньдуна, нет крупных успешных уездов. Самые маленькие (т</w:t>
      </w:r>
      <w:r>
        <w:rPr>
          <w:rFonts w:ascii="Times New Roman" w:hAnsi="Times New Roman" w:cs="Times New Roman"/>
          <w:sz w:val="20"/>
          <w:szCs w:val="20"/>
        </w:rPr>
        <w:t>.н.</w:t>
      </w:r>
      <w:r w:rsidRPr="00727613">
        <w:rPr>
          <w:rFonts w:ascii="Times New Roman" w:hAnsi="Times New Roman" w:cs="Times New Roman"/>
          <w:sz w:val="20"/>
          <w:szCs w:val="20"/>
        </w:rPr>
        <w:t xml:space="preserve"> «карманные») уезды находятся в самых бедных провинциях (Ганьсу, Цинхай) и окраинных автономиях.</w:t>
      </w:r>
    </w:p>
  </w:footnote>
  <w:footnote w:id="24">
    <w:p w:rsidR="006E5659" w:rsidRPr="00727613" w:rsidRDefault="006E5659" w:rsidP="007276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27613">
        <w:rPr>
          <w:rStyle w:val="a7"/>
          <w:rFonts w:ascii="Times New Roman" w:hAnsi="Times New Roman" w:cs="Times New Roman"/>
        </w:rPr>
        <w:footnoteRef/>
      </w:r>
      <w:r w:rsidRPr="00727613">
        <w:rPr>
          <w:rFonts w:ascii="Times New Roman" w:hAnsi="Times New Roman" w:cs="Times New Roman"/>
        </w:rPr>
        <w:t xml:space="preserve"> Все перечисления здесь и далее в порядке уменьшения количества депутатов.</w:t>
      </w:r>
    </w:p>
  </w:footnote>
  <w:footnote w:id="25">
    <w:p w:rsidR="006E5659" w:rsidRPr="00727613" w:rsidRDefault="006E5659" w:rsidP="00727613">
      <w:pPr>
        <w:pStyle w:val="a5"/>
        <w:ind w:firstLine="709"/>
        <w:jc w:val="both"/>
        <w:rPr>
          <w:rFonts w:ascii="Times New Roman" w:hAnsi="Times New Roman" w:cs="Times New Roman"/>
        </w:rPr>
      </w:pPr>
      <w:r w:rsidRPr="00727613">
        <w:rPr>
          <w:rStyle w:val="a7"/>
          <w:rFonts w:ascii="Times New Roman" w:hAnsi="Times New Roman" w:cs="Times New Roman"/>
        </w:rPr>
        <w:footnoteRef/>
      </w:r>
      <w:r w:rsidRPr="00727613">
        <w:rPr>
          <w:rFonts w:ascii="Times New Roman" w:hAnsi="Times New Roman" w:cs="Times New Roman"/>
        </w:rPr>
        <w:t xml:space="preserve"> Например, в Пекине в 1998 г. было 12 районов и 6 уездов, в настоящее время стало 14 районов и 2 уезда.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659" w:rsidRPr="00727613" w:rsidRDefault="006E5659" w:rsidP="00727613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D5319"/>
    <w:multiLevelType w:val="hybridMultilevel"/>
    <w:tmpl w:val="3E2ECED4"/>
    <w:lvl w:ilvl="0" w:tplc="F168A3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6AC"/>
    <w:rsid w:val="000010C9"/>
    <w:rsid w:val="000019CD"/>
    <w:rsid w:val="0000434C"/>
    <w:rsid w:val="00007997"/>
    <w:rsid w:val="00020E20"/>
    <w:rsid w:val="000253C8"/>
    <w:rsid w:val="000276BF"/>
    <w:rsid w:val="00031123"/>
    <w:rsid w:val="00032999"/>
    <w:rsid w:val="00041C80"/>
    <w:rsid w:val="00044F34"/>
    <w:rsid w:val="000476DF"/>
    <w:rsid w:val="0004785E"/>
    <w:rsid w:val="00051717"/>
    <w:rsid w:val="000541F7"/>
    <w:rsid w:val="000566E6"/>
    <w:rsid w:val="000578D2"/>
    <w:rsid w:val="00064A38"/>
    <w:rsid w:val="00065C8A"/>
    <w:rsid w:val="00066766"/>
    <w:rsid w:val="000667C3"/>
    <w:rsid w:val="00070264"/>
    <w:rsid w:val="00072A13"/>
    <w:rsid w:val="00076D8D"/>
    <w:rsid w:val="000773A2"/>
    <w:rsid w:val="00077B81"/>
    <w:rsid w:val="00091BB7"/>
    <w:rsid w:val="000927D7"/>
    <w:rsid w:val="00094E5D"/>
    <w:rsid w:val="000957A7"/>
    <w:rsid w:val="000961A6"/>
    <w:rsid w:val="00096319"/>
    <w:rsid w:val="00096495"/>
    <w:rsid w:val="000A3622"/>
    <w:rsid w:val="000A3905"/>
    <w:rsid w:val="000A40DD"/>
    <w:rsid w:val="000A6834"/>
    <w:rsid w:val="000A6B52"/>
    <w:rsid w:val="000B0D69"/>
    <w:rsid w:val="000B287B"/>
    <w:rsid w:val="000C4CEF"/>
    <w:rsid w:val="000C7452"/>
    <w:rsid w:val="000D1641"/>
    <w:rsid w:val="000D4136"/>
    <w:rsid w:val="000D5149"/>
    <w:rsid w:val="000D5F31"/>
    <w:rsid w:val="000E00BB"/>
    <w:rsid w:val="000E2E7E"/>
    <w:rsid w:val="000F2422"/>
    <w:rsid w:val="000F6C0F"/>
    <w:rsid w:val="0010031A"/>
    <w:rsid w:val="001015AD"/>
    <w:rsid w:val="00104187"/>
    <w:rsid w:val="0010723F"/>
    <w:rsid w:val="001101D6"/>
    <w:rsid w:val="00111E0D"/>
    <w:rsid w:val="00123706"/>
    <w:rsid w:val="0012524F"/>
    <w:rsid w:val="0013594F"/>
    <w:rsid w:val="00141177"/>
    <w:rsid w:val="00143814"/>
    <w:rsid w:val="001444E2"/>
    <w:rsid w:val="0014729F"/>
    <w:rsid w:val="001511AB"/>
    <w:rsid w:val="00154649"/>
    <w:rsid w:val="001547C8"/>
    <w:rsid w:val="0015582B"/>
    <w:rsid w:val="001564EB"/>
    <w:rsid w:val="00157F7A"/>
    <w:rsid w:val="001632F9"/>
    <w:rsid w:val="00170E65"/>
    <w:rsid w:val="00171FA2"/>
    <w:rsid w:val="00174360"/>
    <w:rsid w:val="0017636A"/>
    <w:rsid w:val="001810BE"/>
    <w:rsid w:val="0018184B"/>
    <w:rsid w:val="00190C64"/>
    <w:rsid w:val="001913C2"/>
    <w:rsid w:val="001926C6"/>
    <w:rsid w:val="001A191E"/>
    <w:rsid w:val="001A1BC8"/>
    <w:rsid w:val="001A36A5"/>
    <w:rsid w:val="001B2994"/>
    <w:rsid w:val="001C0DAE"/>
    <w:rsid w:val="001C2BFB"/>
    <w:rsid w:val="001C3E49"/>
    <w:rsid w:val="001D257E"/>
    <w:rsid w:val="001D524B"/>
    <w:rsid w:val="001E2D16"/>
    <w:rsid w:val="001E3C74"/>
    <w:rsid w:val="001E4B38"/>
    <w:rsid w:val="001E513C"/>
    <w:rsid w:val="001E53C7"/>
    <w:rsid w:val="001E54EC"/>
    <w:rsid w:val="001E70C2"/>
    <w:rsid w:val="001F31BB"/>
    <w:rsid w:val="001F3614"/>
    <w:rsid w:val="001F3D34"/>
    <w:rsid w:val="001F46E9"/>
    <w:rsid w:val="001F6398"/>
    <w:rsid w:val="0020001C"/>
    <w:rsid w:val="00201C35"/>
    <w:rsid w:val="00202610"/>
    <w:rsid w:val="00204508"/>
    <w:rsid w:val="002048F5"/>
    <w:rsid w:val="00211040"/>
    <w:rsid w:val="00213D8B"/>
    <w:rsid w:val="00213FF0"/>
    <w:rsid w:val="00215460"/>
    <w:rsid w:val="00216BA4"/>
    <w:rsid w:val="00217BF0"/>
    <w:rsid w:val="00225415"/>
    <w:rsid w:val="00225A8B"/>
    <w:rsid w:val="00226AC5"/>
    <w:rsid w:val="00227F46"/>
    <w:rsid w:val="002307F8"/>
    <w:rsid w:val="00234831"/>
    <w:rsid w:val="00234A96"/>
    <w:rsid w:val="00240670"/>
    <w:rsid w:val="00240746"/>
    <w:rsid w:val="00246A55"/>
    <w:rsid w:val="00252C26"/>
    <w:rsid w:val="00257A43"/>
    <w:rsid w:val="00266381"/>
    <w:rsid w:val="00266DA4"/>
    <w:rsid w:val="00267D58"/>
    <w:rsid w:val="00271952"/>
    <w:rsid w:val="00272350"/>
    <w:rsid w:val="00273772"/>
    <w:rsid w:val="00282061"/>
    <w:rsid w:val="00285EC9"/>
    <w:rsid w:val="00286D70"/>
    <w:rsid w:val="00290026"/>
    <w:rsid w:val="002902AB"/>
    <w:rsid w:val="00290A7E"/>
    <w:rsid w:val="002B3459"/>
    <w:rsid w:val="002B4D32"/>
    <w:rsid w:val="002B5D8D"/>
    <w:rsid w:val="002D036B"/>
    <w:rsid w:val="002D698A"/>
    <w:rsid w:val="002F4043"/>
    <w:rsid w:val="002F5A59"/>
    <w:rsid w:val="0030097C"/>
    <w:rsid w:val="003013A8"/>
    <w:rsid w:val="00311FE5"/>
    <w:rsid w:val="0031380D"/>
    <w:rsid w:val="00314E08"/>
    <w:rsid w:val="003201E7"/>
    <w:rsid w:val="00322A94"/>
    <w:rsid w:val="00323B2D"/>
    <w:rsid w:val="00330624"/>
    <w:rsid w:val="00334D82"/>
    <w:rsid w:val="00335C02"/>
    <w:rsid w:val="00337035"/>
    <w:rsid w:val="00340EAB"/>
    <w:rsid w:val="003420CC"/>
    <w:rsid w:val="0034586A"/>
    <w:rsid w:val="00351800"/>
    <w:rsid w:val="00352953"/>
    <w:rsid w:val="00354413"/>
    <w:rsid w:val="0035632C"/>
    <w:rsid w:val="003577D7"/>
    <w:rsid w:val="00361803"/>
    <w:rsid w:val="00374058"/>
    <w:rsid w:val="00376615"/>
    <w:rsid w:val="003769C4"/>
    <w:rsid w:val="00385E76"/>
    <w:rsid w:val="00385F75"/>
    <w:rsid w:val="00390484"/>
    <w:rsid w:val="00390818"/>
    <w:rsid w:val="00391550"/>
    <w:rsid w:val="003949E9"/>
    <w:rsid w:val="00395619"/>
    <w:rsid w:val="003A0317"/>
    <w:rsid w:val="003A05B0"/>
    <w:rsid w:val="003A10FC"/>
    <w:rsid w:val="003A6AC8"/>
    <w:rsid w:val="003A759D"/>
    <w:rsid w:val="003A7977"/>
    <w:rsid w:val="003B2F13"/>
    <w:rsid w:val="003B3EED"/>
    <w:rsid w:val="003B416E"/>
    <w:rsid w:val="003B5A22"/>
    <w:rsid w:val="003B6C69"/>
    <w:rsid w:val="003C696B"/>
    <w:rsid w:val="003D1164"/>
    <w:rsid w:val="003D220B"/>
    <w:rsid w:val="003D7283"/>
    <w:rsid w:val="003E16A7"/>
    <w:rsid w:val="003E2CDF"/>
    <w:rsid w:val="003E5043"/>
    <w:rsid w:val="003E5DF3"/>
    <w:rsid w:val="003F714D"/>
    <w:rsid w:val="00405586"/>
    <w:rsid w:val="00406DE0"/>
    <w:rsid w:val="004076A3"/>
    <w:rsid w:val="004076FC"/>
    <w:rsid w:val="00413650"/>
    <w:rsid w:val="00414A9C"/>
    <w:rsid w:val="00422A88"/>
    <w:rsid w:val="00427686"/>
    <w:rsid w:val="0043764D"/>
    <w:rsid w:val="00441EE8"/>
    <w:rsid w:val="00441F51"/>
    <w:rsid w:val="004465D8"/>
    <w:rsid w:val="00447C30"/>
    <w:rsid w:val="00451A52"/>
    <w:rsid w:val="00452358"/>
    <w:rsid w:val="004549F6"/>
    <w:rsid w:val="00454BA7"/>
    <w:rsid w:val="004569F2"/>
    <w:rsid w:val="00471CD3"/>
    <w:rsid w:val="00474FB9"/>
    <w:rsid w:val="0047523A"/>
    <w:rsid w:val="00476D61"/>
    <w:rsid w:val="00480347"/>
    <w:rsid w:val="00483437"/>
    <w:rsid w:val="00483920"/>
    <w:rsid w:val="00487263"/>
    <w:rsid w:val="00495533"/>
    <w:rsid w:val="00497857"/>
    <w:rsid w:val="004A3F05"/>
    <w:rsid w:val="004A6DE9"/>
    <w:rsid w:val="004A77EA"/>
    <w:rsid w:val="004B0C4A"/>
    <w:rsid w:val="004B5F31"/>
    <w:rsid w:val="004C1149"/>
    <w:rsid w:val="004C17D8"/>
    <w:rsid w:val="004C1A13"/>
    <w:rsid w:val="004C3B55"/>
    <w:rsid w:val="004C4DD7"/>
    <w:rsid w:val="004C565F"/>
    <w:rsid w:val="004D0E14"/>
    <w:rsid w:val="004D1146"/>
    <w:rsid w:val="004D199C"/>
    <w:rsid w:val="004D39F1"/>
    <w:rsid w:val="004E229D"/>
    <w:rsid w:val="004E3CE2"/>
    <w:rsid w:val="004E6028"/>
    <w:rsid w:val="004F00D1"/>
    <w:rsid w:val="004F0E41"/>
    <w:rsid w:val="00500719"/>
    <w:rsid w:val="00503651"/>
    <w:rsid w:val="00503B8F"/>
    <w:rsid w:val="00505C19"/>
    <w:rsid w:val="00512248"/>
    <w:rsid w:val="00515236"/>
    <w:rsid w:val="00517F34"/>
    <w:rsid w:val="00520C14"/>
    <w:rsid w:val="00521442"/>
    <w:rsid w:val="005215AF"/>
    <w:rsid w:val="00540238"/>
    <w:rsid w:val="00540392"/>
    <w:rsid w:val="00542F7D"/>
    <w:rsid w:val="00544753"/>
    <w:rsid w:val="005535DF"/>
    <w:rsid w:val="00554AC9"/>
    <w:rsid w:val="005562D5"/>
    <w:rsid w:val="00561CB6"/>
    <w:rsid w:val="005621BC"/>
    <w:rsid w:val="00562C90"/>
    <w:rsid w:val="005649DF"/>
    <w:rsid w:val="00564DEB"/>
    <w:rsid w:val="00571DE2"/>
    <w:rsid w:val="0057330B"/>
    <w:rsid w:val="0057550A"/>
    <w:rsid w:val="00575C64"/>
    <w:rsid w:val="00577CAC"/>
    <w:rsid w:val="00582DA2"/>
    <w:rsid w:val="00583661"/>
    <w:rsid w:val="0059435E"/>
    <w:rsid w:val="005950DF"/>
    <w:rsid w:val="0059517A"/>
    <w:rsid w:val="005A1103"/>
    <w:rsid w:val="005A3A68"/>
    <w:rsid w:val="005B07B9"/>
    <w:rsid w:val="005B1538"/>
    <w:rsid w:val="005B21F7"/>
    <w:rsid w:val="005B69B5"/>
    <w:rsid w:val="005C2BE9"/>
    <w:rsid w:val="005C413F"/>
    <w:rsid w:val="005C5176"/>
    <w:rsid w:val="005C5931"/>
    <w:rsid w:val="005C5D8C"/>
    <w:rsid w:val="005C7B69"/>
    <w:rsid w:val="005D1F8E"/>
    <w:rsid w:val="005D2D98"/>
    <w:rsid w:val="005D3CD5"/>
    <w:rsid w:val="005D5832"/>
    <w:rsid w:val="005D76AB"/>
    <w:rsid w:val="005E0425"/>
    <w:rsid w:val="005E4F93"/>
    <w:rsid w:val="005E75F6"/>
    <w:rsid w:val="005F3EC8"/>
    <w:rsid w:val="005F4BA3"/>
    <w:rsid w:val="005F7189"/>
    <w:rsid w:val="00602432"/>
    <w:rsid w:val="00607242"/>
    <w:rsid w:val="00607B93"/>
    <w:rsid w:val="00621B01"/>
    <w:rsid w:val="006267BA"/>
    <w:rsid w:val="00641F23"/>
    <w:rsid w:val="00642951"/>
    <w:rsid w:val="0064548B"/>
    <w:rsid w:val="006456B7"/>
    <w:rsid w:val="0064599A"/>
    <w:rsid w:val="00645D15"/>
    <w:rsid w:val="00646398"/>
    <w:rsid w:val="006518A3"/>
    <w:rsid w:val="006550BE"/>
    <w:rsid w:val="006558D8"/>
    <w:rsid w:val="00665E98"/>
    <w:rsid w:val="00666CB5"/>
    <w:rsid w:val="00667961"/>
    <w:rsid w:val="00667B80"/>
    <w:rsid w:val="00672243"/>
    <w:rsid w:val="00674016"/>
    <w:rsid w:val="00675C96"/>
    <w:rsid w:val="00680B63"/>
    <w:rsid w:val="00682D82"/>
    <w:rsid w:val="00685FC3"/>
    <w:rsid w:val="006873DD"/>
    <w:rsid w:val="00695692"/>
    <w:rsid w:val="00695AF3"/>
    <w:rsid w:val="006A7440"/>
    <w:rsid w:val="006B037F"/>
    <w:rsid w:val="006B18C0"/>
    <w:rsid w:val="006B21FE"/>
    <w:rsid w:val="006B4E41"/>
    <w:rsid w:val="006B5014"/>
    <w:rsid w:val="006C33B3"/>
    <w:rsid w:val="006C3848"/>
    <w:rsid w:val="006D0B85"/>
    <w:rsid w:val="006D162C"/>
    <w:rsid w:val="006D5C91"/>
    <w:rsid w:val="006D5F66"/>
    <w:rsid w:val="006E00FB"/>
    <w:rsid w:val="006E2FD7"/>
    <w:rsid w:val="006E5659"/>
    <w:rsid w:val="006F09E0"/>
    <w:rsid w:val="006F4D6F"/>
    <w:rsid w:val="006F6F12"/>
    <w:rsid w:val="006F731B"/>
    <w:rsid w:val="006F7C48"/>
    <w:rsid w:val="0071046C"/>
    <w:rsid w:val="007120C0"/>
    <w:rsid w:val="007121B7"/>
    <w:rsid w:val="007130CA"/>
    <w:rsid w:val="00714752"/>
    <w:rsid w:val="007152C1"/>
    <w:rsid w:val="0071783F"/>
    <w:rsid w:val="007233BA"/>
    <w:rsid w:val="00723C15"/>
    <w:rsid w:val="0072727A"/>
    <w:rsid w:val="00727613"/>
    <w:rsid w:val="00730F14"/>
    <w:rsid w:val="00737D2C"/>
    <w:rsid w:val="007455A2"/>
    <w:rsid w:val="0075467F"/>
    <w:rsid w:val="00760885"/>
    <w:rsid w:val="007655AE"/>
    <w:rsid w:val="00765625"/>
    <w:rsid w:val="007671A0"/>
    <w:rsid w:val="00771F5D"/>
    <w:rsid w:val="00774A7E"/>
    <w:rsid w:val="00775F23"/>
    <w:rsid w:val="00786241"/>
    <w:rsid w:val="0079287E"/>
    <w:rsid w:val="007928C4"/>
    <w:rsid w:val="007A0379"/>
    <w:rsid w:val="007A0DCA"/>
    <w:rsid w:val="007A29AC"/>
    <w:rsid w:val="007B00D7"/>
    <w:rsid w:val="007B23C8"/>
    <w:rsid w:val="007B5AA1"/>
    <w:rsid w:val="007B744A"/>
    <w:rsid w:val="007C2476"/>
    <w:rsid w:val="007C65F5"/>
    <w:rsid w:val="007D3A37"/>
    <w:rsid w:val="007D5F92"/>
    <w:rsid w:val="007E11E9"/>
    <w:rsid w:val="007E3AD1"/>
    <w:rsid w:val="007E5E72"/>
    <w:rsid w:val="007E63B6"/>
    <w:rsid w:val="007F59BF"/>
    <w:rsid w:val="00800D98"/>
    <w:rsid w:val="008030F0"/>
    <w:rsid w:val="00805E4A"/>
    <w:rsid w:val="0082017C"/>
    <w:rsid w:val="00825BC0"/>
    <w:rsid w:val="0083337A"/>
    <w:rsid w:val="00847088"/>
    <w:rsid w:val="008511E4"/>
    <w:rsid w:val="00851F9A"/>
    <w:rsid w:val="00852FCD"/>
    <w:rsid w:val="008538D3"/>
    <w:rsid w:val="00861A5A"/>
    <w:rsid w:val="008627E2"/>
    <w:rsid w:val="0086320F"/>
    <w:rsid w:val="00863599"/>
    <w:rsid w:val="008656A9"/>
    <w:rsid w:val="008727B1"/>
    <w:rsid w:val="008727E6"/>
    <w:rsid w:val="0088218E"/>
    <w:rsid w:val="008849B9"/>
    <w:rsid w:val="00884C71"/>
    <w:rsid w:val="00885E13"/>
    <w:rsid w:val="00890236"/>
    <w:rsid w:val="0089172D"/>
    <w:rsid w:val="008928E6"/>
    <w:rsid w:val="00892DBE"/>
    <w:rsid w:val="008A35AE"/>
    <w:rsid w:val="008B0101"/>
    <w:rsid w:val="008B2AE5"/>
    <w:rsid w:val="008B6236"/>
    <w:rsid w:val="008B62F9"/>
    <w:rsid w:val="008B7AEA"/>
    <w:rsid w:val="008C0CDF"/>
    <w:rsid w:val="008C2387"/>
    <w:rsid w:val="008C239B"/>
    <w:rsid w:val="008C3E56"/>
    <w:rsid w:val="008C63D1"/>
    <w:rsid w:val="008C71E4"/>
    <w:rsid w:val="008D3947"/>
    <w:rsid w:val="008D3B22"/>
    <w:rsid w:val="008D40C2"/>
    <w:rsid w:val="008D40D8"/>
    <w:rsid w:val="008D464E"/>
    <w:rsid w:val="008D65F0"/>
    <w:rsid w:val="008E00BA"/>
    <w:rsid w:val="008E10C6"/>
    <w:rsid w:val="008E2E93"/>
    <w:rsid w:val="008E4A41"/>
    <w:rsid w:val="008F1305"/>
    <w:rsid w:val="008F2D14"/>
    <w:rsid w:val="00903EB1"/>
    <w:rsid w:val="00907CAB"/>
    <w:rsid w:val="0091450B"/>
    <w:rsid w:val="00914519"/>
    <w:rsid w:val="00914B51"/>
    <w:rsid w:val="009205A6"/>
    <w:rsid w:val="00924196"/>
    <w:rsid w:val="00926124"/>
    <w:rsid w:val="00926587"/>
    <w:rsid w:val="00927D87"/>
    <w:rsid w:val="00930F8C"/>
    <w:rsid w:val="00936401"/>
    <w:rsid w:val="00936E0B"/>
    <w:rsid w:val="0094347D"/>
    <w:rsid w:val="00943A48"/>
    <w:rsid w:val="00951EE5"/>
    <w:rsid w:val="00953589"/>
    <w:rsid w:val="00955F9B"/>
    <w:rsid w:val="00957301"/>
    <w:rsid w:val="00962476"/>
    <w:rsid w:val="00962734"/>
    <w:rsid w:val="00965ADF"/>
    <w:rsid w:val="00970450"/>
    <w:rsid w:val="00973BDF"/>
    <w:rsid w:val="009806AC"/>
    <w:rsid w:val="00982151"/>
    <w:rsid w:val="0099085C"/>
    <w:rsid w:val="0099131E"/>
    <w:rsid w:val="009919FC"/>
    <w:rsid w:val="0099394A"/>
    <w:rsid w:val="009955B8"/>
    <w:rsid w:val="009A11AF"/>
    <w:rsid w:val="009A1BEE"/>
    <w:rsid w:val="009A3881"/>
    <w:rsid w:val="009A6140"/>
    <w:rsid w:val="009B755E"/>
    <w:rsid w:val="009C2F3D"/>
    <w:rsid w:val="009D49BE"/>
    <w:rsid w:val="009D6831"/>
    <w:rsid w:val="009E31B0"/>
    <w:rsid w:val="009E39EB"/>
    <w:rsid w:val="009E7C93"/>
    <w:rsid w:val="009F0EF1"/>
    <w:rsid w:val="009F143D"/>
    <w:rsid w:val="009F4350"/>
    <w:rsid w:val="009F4810"/>
    <w:rsid w:val="009F585D"/>
    <w:rsid w:val="009F64D8"/>
    <w:rsid w:val="00A0101A"/>
    <w:rsid w:val="00A0671A"/>
    <w:rsid w:val="00A11CA8"/>
    <w:rsid w:val="00A142B3"/>
    <w:rsid w:val="00A143C1"/>
    <w:rsid w:val="00A21D58"/>
    <w:rsid w:val="00A249EB"/>
    <w:rsid w:val="00A254B6"/>
    <w:rsid w:val="00A263C7"/>
    <w:rsid w:val="00A27655"/>
    <w:rsid w:val="00A27ACF"/>
    <w:rsid w:val="00A31658"/>
    <w:rsid w:val="00A32743"/>
    <w:rsid w:val="00A36152"/>
    <w:rsid w:val="00A36DD3"/>
    <w:rsid w:val="00A3755E"/>
    <w:rsid w:val="00A50271"/>
    <w:rsid w:val="00A52991"/>
    <w:rsid w:val="00A538AD"/>
    <w:rsid w:val="00A540A9"/>
    <w:rsid w:val="00A61126"/>
    <w:rsid w:val="00A66AC8"/>
    <w:rsid w:val="00A6721B"/>
    <w:rsid w:val="00A67B02"/>
    <w:rsid w:val="00A70FDE"/>
    <w:rsid w:val="00A72131"/>
    <w:rsid w:val="00A73A37"/>
    <w:rsid w:val="00A74688"/>
    <w:rsid w:val="00A76F7A"/>
    <w:rsid w:val="00A802EF"/>
    <w:rsid w:val="00A80428"/>
    <w:rsid w:val="00A81CEF"/>
    <w:rsid w:val="00A82555"/>
    <w:rsid w:val="00A859E6"/>
    <w:rsid w:val="00A93F9C"/>
    <w:rsid w:val="00A946C9"/>
    <w:rsid w:val="00A973B9"/>
    <w:rsid w:val="00A978E7"/>
    <w:rsid w:val="00AA1F94"/>
    <w:rsid w:val="00AA2A23"/>
    <w:rsid w:val="00AA35AE"/>
    <w:rsid w:val="00AA40D2"/>
    <w:rsid w:val="00AA58A3"/>
    <w:rsid w:val="00AA72A2"/>
    <w:rsid w:val="00AB22D8"/>
    <w:rsid w:val="00AC0615"/>
    <w:rsid w:val="00AC196F"/>
    <w:rsid w:val="00AC4CE5"/>
    <w:rsid w:val="00AC6A1B"/>
    <w:rsid w:val="00AD0259"/>
    <w:rsid w:val="00AD47EE"/>
    <w:rsid w:val="00AD61A0"/>
    <w:rsid w:val="00AE14AC"/>
    <w:rsid w:val="00AE16C6"/>
    <w:rsid w:val="00AE3C62"/>
    <w:rsid w:val="00AE4DE0"/>
    <w:rsid w:val="00AE5004"/>
    <w:rsid w:val="00AE5704"/>
    <w:rsid w:val="00AE6F50"/>
    <w:rsid w:val="00AF2D40"/>
    <w:rsid w:val="00AF393E"/>
    <w:rsid w:val="00AF409F"/>
    <w:rsid w:val="00B0206D"/>
    <w:rsid w:val="00B158E5"/>
    <w:rsid w:val="00B15AD4"/>
    <w:rsid w:val="00B16DD8"/>
    <w:rsid w:val="00B17585"/>
    <w:rsid w:val="00B177A4"/>
    <w:rsid w:val="00B212CE"/>
    <w:rsid w:val="00B220BC"/>
    <w:rsid w:val="00B248F8"/>
    <w:rsid w:val="00B25952"/>
    <w:rsid w:val="00B26408"/>
    <w:rsid w:val="00B349D8"/>
    <w:rsid w:val="00B37FC9"/>
    <w:rsid w:val="00B41AA2"/>
    <w:rsid w:val="00B45190"/>
    <w:rsid w:val="00B4640A"/>
    <w:rsid w:val="00B46974"/>
    <w:rsid w:val="00B50ECF"/>
    <w:rsid w:val="00B51AF2"/>
    <w:rsid w:val="00B554A5"/>
    <w:rsid w:val="00B55570"/>
    <w:rsid w:val="00B65E82"/>
    <w:rsid w:val="00B66639"/>
    <w:rsid w:val="00B66921"/>
    <w:rsid w:val="00B67940"/>
    <w:rsid w:val="00B67E62"/>
    <w:rsid w:val="00B733D3"/>
    <w:rsid w:val="00B73CF4"/>
    <w:rsid w:val="00B7518C"/>
    <w:rsid w:val="00B773CF"/>
    <w:rsid w:val="00B7771C"/>
    <w:rsid w:val="00B77EEE"/>
    <w:rsid w:val="00B8121F"/>
    <w:rsid w:val="00B842E1"/>
    <w:rsid w:val="00B86DBB"/>
    <w:rsid w:val="00B923FD"/>
    <w:rsid w:val="00B94C54"/>
    <w:rsid w:val="00B97A85"/>
    <w:rsid w:val="00BA1361"/>
    <w:rsid w:val="00BA32E3"/>
    <w:rsid w:val="00BA59F8"/>
    <w:rsid w:val="00BB53E3"/>
    <w:rsid w:val="00BB64CE"/>
    <w:rsid w:val="00BB7C3B"/>
    <w:rsid w:val="00BB7DA1"/>
    <w:rsid w:val="00BC3F36"/>
    <w:rsid w:val="00BC4176"/>
    <w:rsid w:val="00BC424C"/>
    <w:rsid w:val="00BD01A8"/>
    <w:rsid w:val="00BD298F"/>
    <w:rsid w:val="00BD3CC0"/>
    <w:rsid w:val="00BD46F2"/>
    <w:rsid w:val="00BD5C19"/>
    <w:rsid w:val="00BE42D9"/>
    <w:rsid w:val="00BE4E43"/>
    <w:rsid w:val="00BE5FAA"/>
    <w:rsid w:val="00BE6EFC"/>
    <w:rsid w:val="00BF0928"/>
    <w:rsid w:val="00BF33F8"/>
    <w:rsid w:val="00BF79D1"/>
    <w:rsid w:val="00C005B1"/>
    <w:rsid w:val="00C01D38"/>
    <w:rsid w:val="00C05D8D"/>
    <w:rsid w:val="00C10774"/>
    <w:rsid w:val="00C11030"/>
    <w:rsid w:val="00C123D0"/>
    <w:rsid w:val="00C15D07"/>
    <w:rsid w:val="00C17398"/>
    <w:rsid w:val="00C206A2"/>
    <w:rsid w:val="00C21107"/>
    <w:rsid w:val="00C226F0"/>
    <w:rsid w:val="00C247FB"/>
    <w:rsid w:val="00C27643"/>
    <w:rsid w:val="00C34DF4"/>
    <w:rsid w:val="00C408B2"/>
    <w:rsid w:val="00C44851"/>
    <w:rsid w:val="00C5134F"/>
    <w:rsid w:val="00C63045"/>
    <w:rsid w:val="00C64935"/>
    <w:rsid w:val="00C64FC7"/>
    <w:rsid w:val="00C6515C"/>
    <w:rsid w:val="00C73612"/>
    <w:rsid w:val="00C76975"/>
    <w:rsid w:val="00C76F90"/>
    <w:rsid w:val="00C802FC"/>
    <w:rsid w:val="00C81EA1"/>
    <w:rsid w:val="00C8220A"/>
    <w:rsid w:val="00C908D3"/>
    <w:rsid w:val="00C9774B"/>
    <w:rsid w:val="00CA17A6"/>
    <w:rsid w:val="00CA1B73"/>
    <w:rsid w:val="00CA1B94"/>
    <w:rsid w:val="00CA2EBA"/>
    <w:rsid w:val="00CA34C0"/>
    <w:rsid w:val="00CA484A"/>
    <w:rsid w:val="00CB25BF"/>
    <w:rsid w:val="00CB26EA"/>
    <w:rsid w:val="00CE362C"/>
    <w:rsid w:val="00CE4782"/>
    <w:rsid w:val="00CE5A76"/>
    <w:rsid w:val="00CF033A"/>
    <w:rsid w:val="00CF7B2C"/>
    <w:rsid w:val="00D0368A"/>
    <w:rsid w:val="00D04C80"/>
    <w:rsid w:val="00D17546"/>
    <w:rsid w:val="00D202B5"/>
    <w:rsid w:val="00D2170B"/>
    <w:rsid w:val="00D31A28"/>
    <w:rsid w:val="00D325D1"/>
    <w:rsid w:val="00D36B9E"/>
    <w:rsid w:val="00D42421"/>
    <w:rsid w:val="00D45543"/>
    <w:rsid w:val="00D45553"/>
    <w:rsid w:val="00D47947"/>
    <w:rsid w:val="00D50656"/>
    <w:rsid w:val="00D52B21"/>
    <w:rsid w:val="00D61907"/>
    <w:rsid w:val="00D64045"/>
    <w:rsid w:val="00D65201"/>
    <w:rsid w:val="00D735A3"/>
    <w:rsid w:val="00D73F44"/>
    <w:rsid w:val="00D74C94"/>
    <w:rsid w:val="00D74E19"/>
    <w:rsid w:val="00D813E8"/>
    <w:rsid w:val="00D82C4C"/>
    <w:rsid w:val="00D82F5D"/>
    <w:rsid w:val="00D83375"/>
    <w:rsid w:val="00D85471"/>
    <w:rsid w:val="00D86396"/>
    <w:rsid w:val="00D90F5E"/>
    <w:rsid w:val="00D91490"/>
    <w:rsid w:val="00D91C8B"/>
    <w:rsid w:val="00D9277D"/>
    <w:rsid w:val="00D92F62"/>
    <w:rsid w:val="00D95462"/>
    <w:rsid w:val="00D967E0"/>
    <w:rsid w:val="00D96B32"/>
    <w:rsid w:val="00D97059"/>
    <w:rsid w:val="00DA1C24"/>
    <w:rsid w:val="00DA2A1F"/>
    <w:rsid w:val="00DA3BC1"/>
    <w:rsid w:val="00DA666E"/>
    <w:rsid w:val="00DA6C40"/>
    <w:rsid w:val="00DB0338"/>
    <w:rsid w:val="00DB19E7"/>
    <w:rsid w:val="00DB5190"/>
    <w:rsid w:val="00DC0860"/>
    <w:rsid w:val="00DC6671"/>
    <w:rsid w:val="00DC7350"/>
    <w:rsid w:val="00DD2E65"/>
    <w:rsid w:val="00DD587E"/>
    <w:rsid w:val="00DD6059"/>
    <w:rsid w:val="00DD65B5"/>
    <w:rsid w:val="00DE074D"/>
    <w:rsid w:val="00DE2137"/>
    <w:rsid w:val="00DE2C22"/>
    <w:rsid w:val="00DE3D37"/>
    <w:rsid w:val="00DE6A36"/>
    <w:rsid w:val="00DE7DB2"/>
    <w:rsid w:val="00DF02F2"/>
    <w:rsid w:val="00DF41F6"/>
    <w:rsid w:val="00DF56BB"/>
    <w:rsid w:val="00DF7616"/>
    <w:rsid w:val="00E00F02"/>
    <w:rsid w:val="00E022E7"/>
    <w:rsid w:val="00E03AB4"/>
    <w:rsid w:val="00E03BF9"/>
    <w:rsid w:val="00E0437E"/>
    <w:rsid w:val="00E045E3"/>
    <w:rsid w:val="00E079DE"/>
    <w:rsid w:val="00E12AD9"/>
    <w:rsid w:val="00E14500"/>
    <w:rsid w:val="00E15644"/>
    <w:rsid w:val="00E2160E"/>
    <w:rsid w:val="00E21B91"/>
    <w:rsid w:val="00E24A14"/>
    <w:rsid w:val="00E336DD"/>
    <w:rsid w:val="00E40CB8"/>
    <w:rsid w:val="00E42E86"/>
    <w:rsid w:val="00E469D2"/>
    <w:rsid w:val="00E52093"/>
    <w:rsid w:val="00E55767"/>
    <w:rsid w:val="00E5764F"/>
    <w:rsid w:val="00E57FC1"/>
    <w:rsid w:val="00E603A5"/>
    <w:rsid w:val="00E647A2"/>
    <w:rsid w:val="00E64983"/>
    <w:rsid w:val="00E83BA3"/>
    <w:rsid w:val="00E848EA"/>
    <w:rsid w:val="00E86790"/>
    <w:rsid w:val="00E87E19"/>
    <w:rsid w:val="00E9076C"/>
    <w:rsid w:val="00E97BC5"/>
    <w:rsid w:val="00EA3658"/>
    <w:rsid w:val="00EA3A74"/>
    <w:rsid w:val="00EA5453"/>
    <w:rsid w:val="00EB0114"/>
    <w:rsid w:val="00EB48A9"/>
    <w:rsid w:val="00EB6617"/>
    <w:rsid w:val="00EC0212"/>
    <w:rsid w:val="00EC0696"/>
    <w:rsid w:val="00EC19C3"/>
    <w:rsid w:val="00EC35D6"/>
    <w:rsid w:val="00EC51B8"/>
    <w:rsid w:val="00EC53FD"/>
    <w:rsid w:val="00EC6CDE"/>
    <w:rsid w:val="00EE4287"/>
    <w:rsid w:val="00EE52AA"/>
    <w:rsid w:val="00F0092F"/>
    <w:rsid w:val="00F01DF8"/>
    <w:rsid w:val="00F05296"/>
    <w:rsid w:val="00F141C3"/>
    <w:rsid w:val="00F14886"/>
    <w:rsid w:val="00F161A9"/>
    <w:rsid w:val="00F257DB"/>
    <w:rsid w:val="00F30EFD"/>
    <w:rsid w:val="00F311D1"/>
    <w:rsid w:val="00F31751"/>
    <w:rsid w:val="00F33C74"/>
    <w:rsid w:val="00F41B68"/>
    <w:rsid w:val="00F43364"/>
    <w:rsid w:val="00F45CD3"/>
    <w:rsid w:val="00F46D7B"/>
    <w:rsid w:val="00F5184E"/>
    <w:rsid w:val="00F667B3"/>
    <w:rsid w:val="00F67342"/>
    <w:rsid w:val="00F67F9C"/>
    <w:rsid w:val="00F70BC0"/>
    <w:rsid w:val="00F72543"/>
    <w:rsid w:val="00F81E51"/>
    <w:rsid w:val="00F828E8"/>
    <w:rsid w:val="00F84C0B"/>
    <w:rsid w:val="00F93C71"/>
    <w:rsid w:val="00F97941"/>
    <w:rsid w:val="00FA5B2C"/>
    <w:rsid w:val="00FB5584"/>
    <w:rsid w:val="00FB56B6"/>
    <w:rsid w:val="00FC046C"/>
    <w:rsid w:val="00FC247F"/>
    <w:rsid w:val="00FD28F5"/>
    <w:rsid w:val="00FD3A98"/>
    <w:rsid w:val="00FD7AEA"/>
    <w:rsid w:val="00FE336C"/>
    <w:rsid w:val="00FE3880"/>
    <w:rsid w:val="00FE42B7"/>
    <w:rsid w:val="00FE4651"/>
    <w:rsid w:val="00FF2C54"/>
    <w:rsid w:val="00FF3846"/>
    <w:rsid w:val="00FF4C3D"/>
    <w:rsid w:val="00FF7B62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84"/>
  </w:style>
  <w:style w:type="paragraph" w:styleId="1">
    <w:name w:val="heading 1"/>
    <w:basedOn w:val="a"/>
    <w:link w:val="10"/>
    <w:uiPriority w:val="9"/>
    <w:qFormat/>
    <w:rsid w:val="00594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1FA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71FA2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A6B52"/>
    <w:pPr>
      <w:spacing w:after="0" w:line="240" w:lineRule="auto"/>
    </w:pPr>
    <w:rPr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594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9435E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3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233BA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233BA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233BA"/>
    <w:rPr>
      <w:vertAlign w:val="superscript"/>
    </w:rPr>
  </w:style>
  <w:style w:type="paragraph" w:customStyle="1" w:styleId="tiao">
    <w:name w:val="tiao"/>
    <w:basedOn w:val="a"/>
    <w:rsid w:val="00B97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18">
    <w:name w:val="18"/>
    <w:basedOn w:val="a"/>
    <w:rsid w:val="00CB2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0E0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BF0928"/>
    <w:rPr>
      <w:color w:val="954F72" w:themeColor="followedHyperlink"/>
      <w:u w:val="single"/>
    </w:rPr>
  </w:style>
  <w:style w:type="paragraph" w:customStyle="1" w:styleId="TableText">
    <w:name w:val="Table Text"/>
    <w:basedOn w:val="a"/>
    <w:semiHidden/>
    <w:qFormat/>
    <w:rsid w:val="005B69B5"/>
    <w:pPr>
      <w:widowControl w:val="0"/>
      <w:spacing w:after="0" w:line="240" w:lineRule="auto"/>
      <w:jc w:val="both"/>
    </w:pPr>
    <w:rPr>
      <w:rFonts w:ascii="SimSun" w:eastAsia="SimSun" w:hAnsi="SimSun" w:cs="SimSun"/>
      <w:sz w:val="17"/>
      <w:szCs w:val="17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72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27613"/>
  </w:style>
  <w:style w:type="paragraph" w:styleId="ac">
    <w:name w:val="footer"/>
    <w:basedOn w:val="a"/>
    <w:link w:val="ad"/>
    <w:uiPriority w:val="99"/>
    <w:unhideWhenUsed/>
    <w:rsid w:val="00727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7613"/>
  </w:style>
  <w:style w:type="paragraph" w:styleId="ae">
    <w:name w:val="Balloon Text"/>
    <w:basedOn w:val="a"/>
    <w:link w:val="af"/>
    <w:uiPriority w:val="99"/>
    <w:semiHidden/>
    <w:unhideWhenUsed/>
    <w:rsid w:val="0072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2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4078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53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5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4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5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8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2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6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2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http://www.news.cn/politics/2022-06/29/c_1128787709.htm" TargetMode="External"/><Relationship Id="rId26" Type="http://schemas.openxmlformats.org/officeDocument/2006/relationships/hyperlink" Target="https://china.zjol.com.cn/05china/%20system/2006/07/25/007765579.shtml" TargetMode="External"/><Relationship Id="rId39" Type="http://schemas.openxmlformats.org/officeDocument/2006/relationships/hyperlink" Target="https://baijiahao.baidu.com/s?id=1721644806166158390&amp;wfr=spider&amp;for=pc" TargetMode="External"/><Relationship Id="rId21" Type="http://schemas.openxmlformats.org/officeDocument/2006/relationships/hyperlink" Target="https://www.gov.cn/jrzg/2012-01/03/content_2036105.htm" TargetMode="External"/><Relationship Id="rId34" Type="http://schemas.openxmlformats.org/officeDocument/2006/relationships/hyperlink" Target="http://www.shaanxi.gov.cn/xw/sxyw/202105/t20210528_2177281_wap.html" TargetMode="External"/><Relationship Id="rId42" Type="http://schemas.openxmlformats.org/officeDocument/2006/relationships/hyperlink" Target="http://www.hppc.gov.cn/p/28778.html" TargetMode="External"/><Relationship Id="rId47" Type="http://schemas.openxmlformats.org/officeDocument/2006/relationships/hyperlink" Target="https://www.gxrd.gov.cn/html/art138357.html" TargetMode="External"/><Relationship Id="rId50" Type="http://schemas.openxmlformats.org/officeDocument/2006/relationships/hyperlink" Target="https://baijiahao.baidu.com/s?id=1721199620728715864&amp;wfr=spider&amp;for=pc" TargetMode="External"/><Relationship Id="rId55" Type="http://schemas.openxmlformats.org/officeDocument/2006/relationships/hyperlink" Target="http://npc.people.com.cn/n1/2015/1216/c14576-27934930.html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gov.cn/jrzg/2006-10/26/content_423995.htm" TargetMode="External"/><Relationship Id="rId20" Type="http://schemas.openxmlformats.org/officeDocument/2006/relationships/hyperlink" Target="http://lianghui.people.com.cn/2016npc/n1/2016/0301/c402194-28161367.html" TargetMode="External"/><Relationship Id="rId29" Type="http://schemas.openxmlformats.org/officeDocument/2006/relationships/hyperlink" Target="https://www.beijing.gov.cn/ywdt/gzdt/202111/t20211124_2543343.html" TargetMode="External"/><Relationship Id="rId41" Type="http://schemas.openxmlformats.org/officeDocument/2006/relationships/hyperlink" Target="https://baijiahao.baidu.com/s?id=1739796771616512182&amp;wfr=spider&amp;for=pc" TargetMode="External"/><Relationship Id="rId54" Type="http://schemas.openxmlformats.org/officeDocument/2006/relationships/hyperlink" Target="http://m.xinhuanet.com/sn/2019-12/09/c_1125%20323039.ht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xzqh.mca.gov.cn/statistics/2015.html" TargetMode="External"/><Relationship Id="rId24" Type="http://schemas.openxmlformats.org/officeDocument/2006/relationships/hyperlink" Target="https://www.thepaper.cn/newsDetail_forward_20239277" TargetMode="External"/><Relationship Id="rId32" Type="http://schemas.openxmlformats.org/officeDocument/2006/relationships/hyperlink" Target="https://www.gov.cn/jrzg/2011-07/27/content_1914507.htm" TargetMode="External"/><Relationship Id="rId37" Type="http://schemas.openxmlformats.org/officeDocument/2006/relationships/hyperlink" Target="http://www.chinanews.com/gn/2011/11-08/3446427.shtml" TargetMode="External"/><Relationship Id="rId40" Type="http://schemas.openxmlformats.org/officeDocument/2006/relationships/hyperlink" Target="https://www.dzwww.com/xinwen/xinwenzhuanti/07xxljrdhjxj/bd/200712/t20071210_306724.htm" TargetMode="External"/><Relationship Id="rId45" Type="http://schemas.openxmlformats.org/officeDocument/2006/relationships/hyperlink" Target="https://baijiahao.baidu.com/s?id=1715516816710429549&amp;wfr=spider&amp;for=pc" TargetMode="External"/><Relationship Id="rId53" Type="http://schemas.openxmlformats.org/officeDocument/2006/relationships/hyperlink" Target="https://news.iqilu.com/china/gedi/2024/0320/5620594.shtml" TargetMode="External"/><Relationship Id="rId58" Type="http://schemas.openxmlformats.org/officeDocument/2006/relationships/hyperlink" Target="https://new.qq.com/rain/a/20230110A071HI00" TargetMode="Externa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hyperlink" Target="https://www.21jingji.com/article/20220721/herald/8ce137b2b723c1bd9803d04584418064.html" TargetMode="External"/><Relationship Id="rId28" Type="http://schemas.openxmlformats.org/officeDocument/2006/relationships/hyperlink" Target="https://www.yzrdw.gov.cn/content/2006/06/" TargetMode="External"/><Relationship Id="rId36" Type="http://schemas.openxmlformats.org/officeDocument/2006/relationships/hyperlink" Target="http://www.npc.gov.cn/npc/c2/kgfb/202111/t20211117_314800.html" TargetMode="External"/><Relationship Id="rId49" Type="http://schemas.openxmlformats.org/officeDocument/2006/relationships/hyperlink" Target="https://baijiahao.baidu.com/s?id=1721827791563826197&amp;wfr=spider&amp;for=pc" TargetMode="External"/><Relationship Id="rId57" Type="http://schemas.openxmlformats.org/officeDocument/2006/relationships/hyperlink" Target="http://www.npc.gov.cn/npc/c12434/c16114/c16115/201905/t20190521_280342.html" TargetMode="External"/><Relationship Id="rId61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http://www.smrd.gov.cn/llyj/202304/t20230427_1899671.htm" TargetMode="External"/><Relationship Id="rId31" Type="http://schemas.openxmlformats.org/officeDocument/2006/relationships/hyperlink" Target="https://m.thepaper.cn/baijiahao_15276612" TargetMode="External"/><Relationship Id="rId44" Type="http://schemas.openxmlformats.org/officeDocument/2006/relationships/hyperlink" Target="https://dfz.gd.gov.cn/sqyl/zzwm/content/post_4385184.html" TargetMode="External"/><Relationship Id="rId52" Type="http://schemas.openxmlformats.org/officeDocument/2006/relationships/hyperlink" Target="https://www.ynrd.gov.cn/html/2022/rdhjxjywjj_0419/17308.html" TargetMode="External"/><Relationship Id="rId6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xzqh.mca.gov.cn/statistics/2015.html" TargetMode="External"/><Relationship Id="rId14" Type="http://schemas.openxmlformats.org/officeDocument/2006/relationships/chart" Target="charts/chart3.xml"/><Relationship Id="rId22" Type="http://schemas.openxmlformats.org/officeDocument/2006/relationships/hyperlink" Target="http://www.npc.gov.cn/npc/c1773/c16074/c16535/c16540/201905/t20190522_185507.html" TargetMode="External"/><Relationship Id="rId27" Type="http://schemas.openxmlformats.org/officeDocument/2006/relationships/hyperlink" Target="http://www.smrd.gov.cn/llyj/201703/%20t20170306_648813.htm" TargetMode="External"/><Relationship Id="rId30" Type="http://schemas.openxmlformats.org/officeDocument/2006/relationships/hyperlink" Target="https://www.chinanews.com/other/news/2006/11-15/820828.shtml" TargetMode="External"/><Relationship Id="rId35" Type="http://schemas.openxmlformats.org/officeDocument/2006/relationships/hyperlink" Target="https://news.sina.com.cn/c/2011-12-20/051623659848.shtml" TargetMode="External"/><Relationship Id="rId43" Type="http://schemas.openxmlformats.org/officeDocument/2006/relationships/hyperlink" Target="https://www.163.com/dy/article/HJCUQPPE0514D7B7.html" TargetMode="External"/><Relationship Id="rId48" Type="http://schemas.openxmlformats.org/officeDocument/2006/relationships/hyperlink" Target="https://society.huanqiu.com/article/9CaKrnJZwA0" TargetMode="External"/><Relationship Id="rId56" Type="http://schemas.openxmlformats.org/officeDocument/2006/relationships/hyperlink" Target="https://news.sina.com.cn/c/2006-09-15/091710024879s.shtml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baijiahao.baidu.com/s?id=1730094686109843174&amp;wfr=spider&amp;for=pc" TargetMode="External"/><Relationship Id="rId3" Type="http://schemas.openxmlformats.org/officeDocument/2006/relationships/styles" Target="styles.xml"/><Relationship Id="rId12" Type="http://schemas.openxmlformats.org/officeDocument/2006/relationships/chart" Target="charts/chart1.xml"/><Relationship Id="rId17" Type="http://schemas.openxmlformats.org/officeDocument/2006/relationships/hyperlink" Target="http://politics.people.com.cn/n/2013/0123/c1001-20295604.html" TargetMode="External"/><Relationship Id="rId25" Type="http://schemas.openxmlformats.org/officeDocument/2006/relationships/hyperlink" Target="https://news.sina.cn/2021-06-06/detail-ikqciyzi8076730.d.html" TargetMode="External"/><Relationship Id="rId33" Type="http://schemas.openxmlformats.org/officeDocument/2006/relationships/hyperlink" Target="http://www.ahjjjc.gov.cn/p/103541.html" TargetMode="External"/><Relationship Id="rId38" Type="http://schemas.openxmlformats.org/officeDocument/2006/relationships/hyperlink" Target="http://epaper.legaldaily.com.cn/fzrb/content/20220322/Articel05004GN.htm" TargetMode="External"/><Relationship Id="rId46" Type="http://schemas.openxmlformats.org/officeDocument/2006/relationships/hyperlink" Target="https://www.gxrd.gov.cn/html/art155656.html" TargetMode="External"/><Relationship Id="rId59" Type="http://schemas.openxmlformats.org/officeDocument/2006/relationships/hyperlink" Target="http://www.huyangnet.cn/content/2023-12/29/content_1852111.html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c.gov.cn/%20zgrdw/%20npc/xinwen/rdlt/rdjs/2011-11/03/content_1678972.htm" TargetMode="External"/><Relationship Id="rId13" Type="http://schemas.openxmlformats.org/officeDocument/2006/relationships/hyperlink" Target="http://www.npc.gov.cn/zgrdw/npc/xinwen/rdlt/rdjs/2011-11/03/content_1678%20972.htm" TargetMode="External"/><Relationship Id="rId3" Type="http://schemas.openxmlformats.org/officeDocument/2006/relationships/hyperlink" Target="https://www.ndrc.gov.cn/fggz/tzgg/ggkx/200604/t20060405_1029717.html" TargetMode="External"/><Relationship Id="rId7" Type="http://schemas.openxmlformats.org/officeDocument/2006/relationships/hyperlink" Target="http://www.smrd.gov.cn/llyj/202304/t20230427_1899671.htm" TargetMode="External"/><Relationship Id="rId12" Type="http://schemas.openxmlformats.org/officeDocument/2006/relationships/hyperlink" Target="http://www.smrd.gov.cn/llyj/202304/t20230427_1899671.htm" TargetMode="External"/><Relationship Id="rId2" Type="http://schemas.openxmlformats.org/officeDocument/2006/relationships/hyperlink" Target="http://nh.cnnb" TargetMode="External"/><Relationship Id="rId16" Type="http://schemas.openxmlformats.org/officeDocument/2006/relationships/hyperlink" Target="http://www.smrd.gov.cn/llyj/202304/t20230427_1899671.htm" TargetMode="External"/><Relationship Id="rId1" Type="http://schemas.openxmlformats.org/officeDocument/2006/relationships/hyperlink" Target="https://chinalawinfo.ru/constitutional_law/law_npc_elections-2/law_npc_elections_ch1" TargetMode="External"/><Relationship Id="rId6" Type="http://schemas.openxmlformats.org/officeDocument/2006/relationships/hyperlink" Target="http://www.npc.gov.cn/zgrdw/npc/xinwen/rdlt/rdjs/2011-11/03/content_1678972.htm" TargetMode="External"/><Relationship Id="rId11" Type="http://schemas.openxmlformats.org/officeDocument/2006/relationships/hyperlink" Target="https://www.rangtang.gov.cn/xtxrmzf/c101447/201608/fe0697ce80964ea693bcb1fa81733808.shtml" TargetMode="External"/><Relationship Id="rId5" Type="http://schemas.openxmlformats.org/officeDocument/2006/relationships/hyperlink" Target="http://finance.people.com.cn/n1/2022/0524/c1004-32429437.html" TargetMode="External"/><Relationship Id="rId15" Type="http://schemas.openxmlformats.org/officeDocument/2006/relationships/hyperlink" Target="https://www.rangtang.gov.cn/xtxrmzf/c101447/%20201608/%20fe0697%20ce80964%20ea693bcb1fa81733808.shtml" TargetMode="External"/><Relationship Id="rId10" Type="http://schemas.openxmlformats.org/officeDocument/2006/relationships/hyperlink" Target="https://www.jsrd.gov.cn/zt/xwjbjjlh/zpzs/201511/t2015%201123_268253.html" TargetMode="External"/><Relationship Id="rId4" Type="http://schemas.openxmlformats.org/officeDocument/2006/relationships/hyperlink" Target="file:///C:\Users\&#1042;&#1083;&#1072;&#1076;&#1080;&#1084;&#1080;&#1088;\Downloads\People&#8217;s%20Daily%20Central%20Kitchen" TargetMode="External"/><Relationship Id="rId9" Type="http://schemas.openxmlformats.org/officeDocument/2006/relationships/hyperlink" Target="http://www.xinhuanet.com/politics/2020-10/13/c_1126601465.htm" TargetMode="External"/><Relationship Id="rId14" Type="http://schemas.openxmlformats.org/officeDocument/2006/relationships/hyperlink" Target="https://book.douban.com/press/2193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file:///C:\Users\pavel\Desktop\&#1050;&#1080;&#1090;&#1072;&#1081;\&#1055;&#1054;&#1057;&#1045;&#1051;&#1050;&#1054;&#1042;&#1067;&#1045;%20&#1080;%20&#1059;&#1045;&#1047;&#1044;&#1053;&#1067;&#1045;\&#1053;&#1086;&#1074;&#1072;&#1103;%20&#1087;&#1072;&#1087;&#1082;&#1072;%20&#1043;&#1077;&#1088;&#1072;&#1089;&#1080;&#1084;&#1086;&#1074;&#1091;%201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file:///C:\Users\pavel\Desktop\&#1050;&#1080;&#1090;&#1072;&#1081;\&#1055;&#1054;&#1057;&#1045;&#1051;&#1050;&#1054;&#1042;&#1067;&#1045;%20&#1080;%20&#1059;&#1045;&#1047;&#1044;&#1053;&#1067;&#1045;\&#1053;&#1086;&#1074;&#1072;&#1103;%20&#1087;&#1072;&#1087;&#1082;&#1072;%20&#1043;&#1077;&#1088;&#1072;&#1089;&#1080;&#1084;&#1086;&#1074;&#1091;%201\&#20154;&#21475;&#26222;&#26597;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oleObject" Target="file:///C:\Users\pavel\Desktop\&#1050;&#1080;&#1090;&#1072;&#1081;\&#1055;&#1054;&#1057;&#1045;&#1051;&#1050;&#1054;&#1042;&#1067;&#1045;%20&#1080;%20&#1059;&#1045;&#1047;&#1044;&#1053;&#1067;&#1045;\&#1053;&#1086;&#1074;&#1072;&#1103;%20&#1087;&#1072;&#1087;&#1082;&#1072;%20&#1043;&#1077;&#1088;&#1072;&#1089;&#1080;&#1084;&#1086;&#1074;&#1091;%201\&#20154;&#21475;&#26222;&#26597;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oleObject" Target="file:///C:\Users\pavel\Desktop\&#1050;&#1080;&#1090;&#1072;&#1081;\&#1055;&#1054;&#1057;&#1045;&#1051;&#1050;&#1054;&#1042;&#1067;&#1045;%20&#1080;%20&#1059;&#1045;&#1047;&#1044;&#1053;&#1067;&#1045;\&#1053;&#1086;&#1074;&#1072;&#1103;%20&#1087;&#1072;&#1087;&#1082;&#1072;%20&#1043;&#1077;&#1088;&#1072;&#1089;&#1080;&#1084;&#1086;&#1074;&#1091;%201\&#20154;&#21475;&#26222;&#26597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5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Лист1!$F$3</c:f>
              <c:strCache>
                <c:ptCount val="1"/>
                <c:pt idx="0">
                  <c:v>Общая численность населения</c:v>
                </c:pt>
              </c:strCache>
            </c:strRef>
          </c:tx>
          <c:spPr>
            <a:solidFill>
              <a:schemeClr val="accent3">
                <a:shade val="58000"/>
              </a:schemeClr>
            </a:solidFill>
            <a:ln>
              <a:noFill/>
            </a:ln>
            <a:effectLst/>
          </c:spPr>
          <c:cat>
            <c:numRef>
              <c:f>Лист1!$E$4:$E$6</c:f>
              <c:numCache>
                <c:formatCode>General</c:formatCode>
                <c:ptCount val="3"/>
                <c:pt idx="0">
                  <c:v>2000</c:v>
                </c:pt>
                <c:pt idx="1">
                  <c:v>2010</c:v>
                </c:pt>
                <c:pt idx="2">
                  <c:v>2020</c:v>
                </c:pt>
              </c:numCache>
            </c:numRef>
          </c:cat>
          <c:val>
            <c:numRef>
              <c:f>Лист1!$F$4:$F$6</c:f>
              <c:numCache>
                <c:formatCode>0.0</c:formatCode>
                <c:ptCount val="3"/>
                <c:pt idx="0">
                  <c:v>1242.5999999999999</c:v>
                </c:pt>
                <c:pt idx="1">
                  <c:v>1332.8</c:v>
                </c:pt>
                <c:pt idx="2">
                  <c:v>1409.8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0F3-4D38-AD13-4039DFBF3E8F}"/>
            </c:ext>
          </c:extLst>
        </c:ser>
        <c:gapWidth val="247"/>
        <c:axId val="75730944"/>
        <c:axId val="75720576"/>
      </c:barChart>
      <c:lineChart>
        <c:grouping val="standard"/>
        <c:ser>
          <c:idx val="1"/>
          <c:order val="1"/>
          <c:tx>
            <c:strRef>
              <c:f>Лист1!$G$3</c:f>
              <c:strCache>
                <c:ptCount val="1"/>
                <c:pt idx="0">
                  <c:v>Городское население</c:v>
                </c:pt>
              </c:strCache>
            </c:strRef>
          </c:tx>
          <c:spPr>
            <a:ln w="22225" cap="rnd">
              <a:solidFill>
                <a:schemeClr val="accent3">
                  <a:shade val="86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3">
                    <a:shade val="86000"/>
                  </a:schemeClr>
                </a:solidFill>
                <a:round/>
              </a:ln>
              <a:effectLst/>
            </c:spPr>
          </c:marker>
          <c:cat>
            <c:numRef>
              <c:f>Лист1!$E$4:$E$6</c:f>
              <c:numCache>
                <c:formatCode>General</c:formatCode>
                <c:ptCount val="3"/>
                <c:pt idx="0">
                  <c:v>2000</c:v>
                </c:pt>
                <c:pt idx="1">
                  <c:v>2010</c:v>
                </c:pt>
                <c:pt idx="2">
                  <c:v>2020</c:v>
                </c:pt>
              </c:numCache>
            </c:numRef>
          </c:cat>
          <c:val>
            <c:numRef>
              <c:f>Лист1!$G$4:$G$6</c:f>
              <c:numCache>
                <c:formatCode>0.0</c:formatCode>
                <c:ptCount val="3"/>
                <c:pt idx="0">
                  <c:v>292.60000000000002</c:v>
                </c:pt>
                <c:pt idx="1">
                  <c:v>403.8</c:v>
                </c:pt>
                <c:pt idx="2">
                  <c:v>575.20000000000005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0F3-4D38-AD13-4039DFBF3E8F}"/>
            </c:ext>
          </c:extLst>
        </c:ser>
        <c:ser>
          <c:idx val="2"/>
          <c:order val="2"/>
          <c:tx>
            <c:strRef>
              <c:f>Лист1!$H$3</c:f>
              <c:strCache>
                <c:ptCount val="1"/>
                <c:pt idx="0">
                  <c:v>Население уездов</c:v>
                </c:pt>
              </c:strCache>
            </c:strRef>
          </c:tx>
          <c:spPr>
            <a:ln w="22225" cap="rnd">
              <a:solidFill>
                <a:schemeClr val="accent3">
                  <a:tint val="86000"/>
                </a:schemeClr>
              </a:solidFill>
              <a:round/>
            </a:ln>
            <a:effectLst/>
          </c:spPr>
          <c:marker>
            <c:symbol val="triangle"/>
            <c:size val="7"/>
            <c:spPr>
              <a:solidFill>
                <a:schemeClr val="tx1"/>
              </a:solidFill>
              <a:ln w="15875">
                <a:solidFill>
                  <a:schemeClr val="tx1"/>
                </a:solidFill>
                <a:round/>
              </a:ln>
              <a:effectLst/>
            </c:spPr>
          </c:marker>
          <c:dLbls>
            <c:dLbl>
              <c:idx val="0"/>
              <c:layout>
                <c:manualLayout>
                  <c:x val="2.4999999999999953E-2"/>
                  <c:y val="-8.2901554404145122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0F3-4D38-AD13-4039DFBF3E8F}"/>
                </c:ext>
              </c:extLst>
            </c:dLbl>
            <c:dLbl>
              <c:idx val="1"/>
              <c:layout>
                <c:manualLayout>
                  <c:x val="2.5000000000000005E-2"/>
                  <c:y val="-8.2901554404145039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F3-4D38-AD13-4039DFBF3E8F}"/>
                </c:ext>
              </c:extLst>
            </c:dLbl>
            <c:dLbl>
              <c:idx val="2"/>
              <c:layout>
                <c:manualLayout>
                  <c:x val="1.6666666666666576E-2"/>
                  <c:y val="-9.3264248704663336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0F3-4D38-AD13-4039DFBF3E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Лист1!$E$4:$E$6</c:f>
              <c:numCache>
                <c:formatCode>General</c:formatCode>
                <c:ptCount val="3"/>
                <c:pt idx="0">
                  <c:v>2000</c:v>
                </c:pt>
                <c:pt idx="1">
                  <c:v>2010</c:v>
                </c:pt>
                <c:pt idx="2">
                  <c:v>2020</c:v>
                </c:pt>
              </c:numCache>
            </c:numRef>
          </c:cat>
          <c:val>
            <c:numRef>
              <c:f>Лист1!$H$4:$H$6</c:f>
              <c:numCache>
                <c:formatCode>0.0</c:formatCode>
                <c:ptCount val="3"/>
                <c:pt idx="0">
                  <c:v>166.1</c:v>
                </c:pt>
                <c:pt idx="1">
                  <c:v>266.2</c:v>
                </c:pt>
                <c:pt idx="2">
                  <c:v>324.8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0F3-4D38-AD13-4039DFBF3E8F}"/>
            </c:ext>
          </c:extLst>
        </c:ser>
        <c:ser>
          <c:idx val="3"/>
          <c:order val="3"/>
          <c:tx>
            <c:strRef>
              <c:f>Лист1!$I$3</c:f>
              <c:strCache>
                <c:ptCount val="1"/>
                <c:pt idx="0">
                  <c:v>Сельское население</c:v>
                </c:pt>
              </c:strCache>
            </c:strRef>
          </c:tx>
          <c:spPr>
            <a:ln w="22225" cap="rnd">
              <a:solidFill>
                <a:schemeClr val="accent3">
                  <a:tint val="58000"/>
                </a:schemeClr>
              </a:solidFill>
              <a:round/>
            </a:ln>
            <a:effectLst/>
          </c:spPr>
          <c:marker>
            <c:symbol val="diamond"/>
            <c:size val="7"/>
            <c:spPr>
              <a:solidFill>
                <a:schemeClr val="tx1"/>
              </a:solidFill>
              <a:ln w="15875">
                <a:solidFill>
                  <a:schemeClr val="tx1"/>
                </a:solidFill>
                <a:round/>
              </a:ln>
              <a:effectLst/>
            </c:spPr>
          </c:marker>
          <c:cat>
            <c:numRef>
              <c:f>Лист1!$E$4:$E$6</c:f>
              <c:numCache>
                <c:formatCode>General</c:formatCode>
                <c:ptCount val="3"/>
                <c:pt idx="0">
                  <c:v>2000</c:v>
                </c:pt>
                <c:pt idx="1">
                  <c:v>2010</c:v>
                </c:pt>
                <c:pt idx="2">
                  <c:v>2020</c:v>
                </c:pt>
              </c:numCache>
            </c:numRef>
          </c:cat>
          <c:val>
            <c:numRef>
              <c:f>Лист1!$I$4:$I$6</c:f>
              <c:numCache>
                <c:formatCode>0.0</c:formatCode>
                <c:ptCount val="3"/>
                <c:pt idx="0">
                  <c:v>783.8</c:v>
                </c:pt>
                <c:pt idx="1">
                  <c:v>662.8</c:v>
                </c:pt>
                <c:pt idx="2">
                  <c:v>509.8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0F3-4D38-AD13-4039DFBF3E8F}"/>
            </c:ext>
          </c:extLst>
        </c:ser>
        <c:marker val="1"/>
        <c:axId val="75704192"/>
        <c:axId val="75718656"/>
      </c:lineChart>
      <c:catAx>
        <c:axId val="7570419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718656"/>
        <c:crosses val="autoZero"/>
        <c:auto val="1"/>
        <c:lblAlgn val="ctr"/>
        <c:lblOffset val="100"/>
      </c:catAx>
      <c:valAx>
        <c:axId val="75718656"/>
        <c:scaling>
          <c:orientation val="minMax"/>
          <c:max val="800"/>
          <c:min val="100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Численность населения по категориям,  млн чел</a:t>
                </a:r>
              </a:p>
            </c:rich>
          </c:tx>
          <c:layout>
            <c:manualLayout>
              <c:xMode val="edge"/>
              <c:yMode val="edge"/>
              <c:x val="2.8241335044929424E-2"/>
              <c:y val="8.9485458612975396E-2"/>
            </c:manualLayout>
          </c:layout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704192"/>
        <c:crosses val="autoZero"/>
        <c:crossBetween val="between"/>
      </c:valAx>
      <c:valAx>
        <c:axId val="75720576"/>
        <c:scaling>
          <c:orientation val="minMax"/>
        </c:scaling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Общая сисленность населения, млн чел.</a:t>
                </a:r>
              </a:p>
            </c:rich>
          </c:tx>
          <c:layout>
            <c:manualLayout>
              <c:xMode val="edge"/>
              <c:yMode val="edge"/>
              <c:x val="0.93110492107706555"/>
              <c:y val="8.8904031226865909E-2"/>
            </c:manualLayout>
          </c:layout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730944"/>
        <c:crosses val="max"/>
        <c:crossBetween val="between"/>
      </c:valAx>
      <c:catAx>
        <c:axId val="75730944"/>
        <c:scaling>
          <c:orientation val="minMax"/>
        </c:scaling>
        <c:delete val="1"/>
        <c:axPos val="b"/>
        <c:numFmt formatCode="General" sourceLinked="1"/>
        <c:tickLblPos val="none"/>
        <c:crossAx val="75720576"/>
        <c:crosses val="autoZero"/>
        <c:auto val="1"/>
        <c:lblAlgn val="ctr"/>
        <c:lblOffset val="10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5083440308087326E-2"/>
          <c:y val="0.82885800348781935"/>
          <c:w val="0.87753530166880644"/>
          <c:h val="0.144296358928288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Sheet2!$AH$1</c:f>
              <c:strCache>
                <c:ptCount val="1"/>
                <c:pt idx="0">
                  <c:v>величина провинции 2020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strRef>
              <c:f>Sheet2!$AG$2:$AG$32</c:f>
              <c:strCache>
                <c:ptCount val="31"/>
                <c:pt idx="0">
                  <c:v>Аньхой</c:v>
                </c:pt>
                <c:pt idx="1">
                  <c:v>Цзянси</c:v>
                </c:pt>
                <c:pt idx="2">
                  <c:v> Хэбэй</c:v>
                </c:pt>
                <c:pt idx="3">
                  <c:v>Хунань</c:v>
                </c:pt>
                <c:pt idx="4">
                  <c:v> Хэнань</c:v>
                </c:pt>
                <c:pt idx="5">
                  <c:v>АР Вн. Монголия</c:v>
                </c:pt>
                <c:pt idx="6">
                  <c:v>Фуцзянь</c:v>
                </c:pt>
                <c:pt idx="7">
                  <c:v>Гуйчжоу</c:v>
                </c:pt>
                <c:pt idx="8">
                  <c:v>Цзянсу</c:v>
                </c:pt>
                <c:pt idx="9">
                  <c:v> Шаньси</c:v>
                </c:pt>
                <c:pt idx="10">
                  <c:v>Гуанси-Чжуанский АР</c:v>
                </c:pt>
                <c:pt idx="11">
                  <c:v>Цинхай</c:v>
                </c:pt>
                <c:pt idx="12">
                  <c:v> Шаньдун</c:v>
                </c:pt>
                <c:pt idx="13">
                  <c:v>Юньнань</c:v>
                </c:pt>
                <c:pt idx="14">
                  <c:v>Ганьсу</c:v>
                </c:pt>
                <c:pt idx="15">
                  <c:v>АР Нинся-Хуэй</c:v>
                </c:pt>
                <c:pt idx="16">
                  <c:v>Шэньси</c:v>
                </c:pt>
                <c:pt idx="17">
                  <c:v>Хайнань</c:v>
                </c:pt>
                <c:pt idx="18">
                  <c:v> Чжэцзян</c:v>
                </c:pt>
                <c:pt idx="19">
                  <c:v>Синьцзян-Уйгурский АР</c:v>
                </c:pt>
                <c:pt idx="20">
                  <c:v>Сычуань</c:v>
                </c:pt>
                <c:pt idx="21">
                  <c:v>Хэйлунцзян</c:v>
                </c:pt>
                <c:pt idx="22">
                  <c:v>Хубэй</c:v>
                </c:pt>
                <c:pt idx="23">
                  <c:v> Цзилинь</c:v>
                </c:pt>
                <c:pt idx="24">
                  <c:v>Чунцин</c:v>
                </c:pt>
                <c:pt idx="25">
                  <c:v>Гуандун</c:v>
                </c:pt>
                <c:pt idx="26">
                  <c:v>Тибетский АР</c:v>
                </c:pt>
                <c:pt idx="27">
                  <c:v>Ляонин</c:v>
                </c:pt>
                <c:pt idx="28">
                  <c:v>Шанхай</c:v>
                </c:pt>
                <c:pt idx="29">
                  <c:v>Пекин</c:v>
                </c:pt>
                <c:pt idx="30">
                  <c:v>Тяньцзинь</c:v>
                </c:pt>
              </c:strCache>
            </c:strRef>
          </c:cat>
          <c:val>
            <c:numRef>
              <c:f>Sheet2!$AH$2:$AH$32</c:f>
              <c:numCache>
                <c:formatCode>0.0</c:formatCode>
                <c:ptCount val="31"/>
                <c:pt idx="0">
                  <c:v>4.3288474964954826</c:v>
                </c:pt>
                <c:pt idx="1">
                  <c:v>3.2053707600143948</c:v>
                </c:pt>
                <c:pt idx="2">
                  <c:v>5.2923365723882174</c:v>
                </c:pt>
                <c:pt idx="3">
                  <c:v>4.7131413511103624</c:v>
                </c:pt>
                <c:pt idx="4">
                  <c:v>7.0483060432397329</c:v>
                </c:pt>
                <c:pt idx="5">
                  <c:v>1.7058815394634936</c:v>
                </c:pt>
                <c:pt idx="6">
                  <c:v>2.9465678047784185</c:v>
                </c:pt>
                <c:pt idx="7">
                  <c:v>2.7353333784600395</c:v>
                </c:pt>
                <c:pt idx="8">
                  <c:v>6.0114409841242606</c:v>
                </c:pt>
                <c:pt idx="9">
                  <c:v>2.4766734953222329</c:v>
                </c:pt>
                <c:pt idx="10">
                  <c:v>3.555650482351866</c:v>
                </c:pt>
                <c:pt idx="11">
                  <c:v>0.42020473845652939</c:v>
                </c:pt>
                <c:pt idx="12">
                  <c:v>7.2016587618753167</c:v>
                </c:pt>
                <c:pt idx="13">
                  <c:v>3.3487011965999844</c:v>
                </c:pt>
                <c:pt idx="14">
                  <c:v>1.7747346143095852</c:v>
                </c:pt>
                <c:pt idx="15">
                  <c:v>0.51090670311463682</c:v>
                </c:pt>
                <c:pt idx="16">
                  <c:v>2.803915134131362</c:v>
                </c:pt>
                <c:pt idx="17">
                  <c:v>0.71509321486965494</c:v>
                </c:pt>
                <c:pt idx="18">
                  <c:v>4.5799803118606315</c:v>
                </c:pt>
                <c:pt idx="19">
                  <c:v>1.8337874277637356</c:v>
                </c:pt>
                <c:pt idx="20">
                  <c:v>5.9353191089866408</c:v>
                </c:pt>
                <c:pt idx="21">
                  <c:v>2.2592260372344786</c:v>
                </c:pt>
                <c:pt idx="22">
                  <c:v>4.0965689165841033</c:v>
                </c:pt>
                <c:pt idx="23">
                  <c:v>1.7076050723546023</c:v>
                </c:pt>
                <c:pt idx="24">
                  <c:v>2.2737014294734101</c:v>
                </c:pt>
                <c:pt idx="25">
                  <c:v>8.9384601891608568</c:v>
                </c:pt>
                <c:pt idx="26">
                  <c:v>0.25877110626617722</c:v>
                </c:pt>
                <c:pt idx="27">
                  <c:v>3.0211412808922486</c:v>
                </c:pt>
                <c:pt idx="28">
                  <c:v>1.76417011950877</c:v>
                </c:pt>
                <c:pt idx="29">
                  <c:v>1.5529454819606145</c:v>
                </c:pt>
                <c:pt idx="30">
                  <c:v>0.98355924684815998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C2-44C5-B520-C0AB50CA4AB1}"/>
            </c:ext>
          </c:extLst>
        </c:ser>
        <c:gapWidth val="247"/>
        <c:axId val="77737344"/>
        <c:axId val="77739520"/>
      </c:barChart>
      <c:lineChart>
        <c:grouping val="standard"/>
        <c:ser>
          <c:idx val="1"/>
          <c:order val="1"/>
          <c:tx>
            <c:strRef>
              <c:f>Sheet2!$AI$1</c:f>
              <c:strCache>
                <c:ptCount val="1"/>
                <c:pt idx="0">
                  <c:v>удельный вес населения уездов в общей численности населения провинции</c:v>
                </c:pt>
              </c:strCache>
            </c:strRef>
          </c:tx>
          <c:spPr>
            <a:ln w="2222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lt1"/>
              </a:solidFill>
              <a:ln w="15875">
                <a:solidFill>
                  <a:schemeClr val="accent2"/>
                </a:solidFill>
                <a:round/>
              </a:ln>
              <a:effectLst/>
            </c:spPr>
          </c:marker>
          <c:cat>
            <c:strRef>
              <c:f>Sheet2!$AG$2:$AG$32</c:f>
              <c:strCache>
                <c:ptCount val="31"/>
                <c:pt idx="0">
                  <c:v>Аньхой</c:v>
                </c:pt>
                <c:pt idx="1">
                  <c:v>Цзянси</c:v>
                </c:pt>
                <c:pt idx="2">
                  <c:v> Хэбэй</c:v>
                </c:pt>
                <c:pt idx="3">
                  <c:v>Хунань</c:v>
                </c:pt>
                <c:pt idx="4">
                  <c:v> Хэнань</c:v>
                </c:pt>
                <c:pt idx="5">
                  <c:v>АР Вн. Монголия</c:v>
                </c:pt>
                <c:pt idx="6">
                  <c:v>Фуцзянь</c:v>
                </c:pt>
                <c:pt idx="7">
                  <c:v>Гуйчжоу</c:v>
                </c:pt>
                <c:pt idx="8">
                  <c:v>Цзянсу</c:v>
                </c:pt>
                <c:pt idx="9">
                  <c:v> Шаньси</c:v>
                </c:pt>
                <c:pt idx="10">
                  <c:v>Гуанси-Чжуанский АР</c:v>
                </c:pt>
                <c:pt idx="11">
                  <c:v>Цинхай</c:v>
                </c:pt>
                <c:pt idx="12">
                  <c:v> Шаньдун</c:v>
                </c:pt>
                <c:pt idx="13">
                  <c:v>Юньнань</c:v>
                </c:pt>
                <c:pt idx="14">
                  <c:v>Ганьсу</c:v>
                </c:pt>
                <c:pt idx="15">
                  <c:v>АР Нинся-Хуэй</c:v>
                </c:pt>
                <c:pt idx="16">
                  <c:v>Шэньси</c:v>
                </c:pt>
                <c:pt idx="17">
                  <c:v>Хайнань</c:v>
                </c:pt>
                <c:pt idx="18">
                  <c:v> Чжэцзян</c:v>
                </c:pt>
                <c:pt idx="19">
                  <c:v>Синьцзян-Уйгурский АР</c:v>
                </c:pt>
                <c:pt idx="20">
                  <c:v>Сычуань</c:v>
                </c:pt>
                <c:pt idx="21">
                  <c:v>Хэйлунцзян</c:v>
                </c:pt>
                <c:pt idx="22">
                  <c:v>Хубэй</c:v>
                </c:pt>
                <c:pt idx="23">
                  <c:v> Цзилинь</c:v>
                </c:pt>
                <c:pt idx="24">
                  <c:v>Чунцин</c:v>
                </c:pt>
                <c:pt idx="25">
                  <c:v>Гуандун</c:v>
                </c:pt>
                <c:pt idx="26">
                  <c:v>Тибетский АР</c:v>
                </c:pt>
                <c:pt idx="27">
                  <c:v>Ляонин</c:v>
                </c:pt>
                <c:pt idx="28">
                  <c:v>Шанхай</c:v>
                </c:pt>
                <c:pt idx="29">
                  <c:v>Пекин</c:v>
                </c:pt>
                <c:pt idx="30">
                  <c:v>Тяньцзинь</c:v>
                </c:pt>
              </c:strCache>
            </c:strRef>
          </c:cat>
          <c:val>
            <c:numRef>
              <c:f>Sheet2!$AI$2:$AI$32</c:f>
              <c:numCache>
                <c:formatCode>0.0</c:formatCode>
                <c:ptCount val="31"/>
                <c:pt idx="0">
                  <c:v>31.569570871964533</c:v>
                </c:pt>
                <c:pt idx="1">
                  <c:v>30.429190879520903</c:v>
                </c:pt>
                <c:pt idx="2">
                  <c:v>30.40721021720411</c:v>
                </c:pt>
                <c:pt idx="3">
                  <c:v>30.295053354311918</c:v>
                </c:pt>
                <c:pt idx="4">
                  <c:v>29.29118600990752</c:v>
                </c:pt>
                <c:pt idx="5">
                  <c:v>28.196649736757884</c:v>
                </c:pt>
                <c:pt idx="6">
                  <c:v>27.569090733225721</c:v>
                </c:pt>
                <c:pt idx="7">
                  <c:v>26.891191330939336</c:v>
                </c:pt>
                <c:pt idx="8">
                  <c:v>25.927587496561561</c:v>
                </c:pt>
                <c:pt idx="9">
                  <c:v>24.727780830216485</c:v>
                </c:pt>
                <c:pt idx="10">
                  <c:v>24.703302448725818</c:v>
                </c:pt>
                <c:pt idx="11">
                  <c:v>24.228400037339885</c:v>
                </c:pt>
                <c:pt idx="12">
                  <c:v>24.187821396445351</c:v>
                </c:pt>
                <c:pt idx="13">
                  <c:v>23.878791873893757</c:v>
                </c:pt>
                <c:pt idx="14">
                  <c:v>23.869669623268027</c:v>
                </c:pt>
                <c:pt idx="15">
                  <c:v>23.464475733528214</c:v>
                </c:pt>
                <c:pt idx="16">
                  <c:v>23.055468720571447</c:v>
                </c:pt>
                <c:pt idx="17">
                  <c:v>22.958533242762364</c:v>
                </c:pt>
                <c:pt idx="18">
                  <c:v>20.931048252878828</c:v>
                </c:pt>
                <c:pt idx="19">
                  <c:v>20.590515096406147</c:v>
                </c:pt>
                <c:pt idx="20">
                  <c:v>20.357645986549887</c:v>
                </c:pt>
                <c:pt idx="21">
                  <c:v>20.277168464966248</c:v>
                </c:pt>
                <c:pt idx="22">
                  <c:v>20.194695448722733</c:v>
                </c:pt>
                <c:pt idx="23">
                  <c:v>19.886266419694767</c:v>
                </c:pt>
                <c:pt idx="24">
                  <c:v>18.468863900001235</c:v>
                </c:pt>
                <c:pt idx="25">
                  <c:v>13.529143257284534</c:v>
                </c:pt>
                <c:pt idx="26">
                  <c:v>12.832460732984302</c:v>
                </c:pt>
                <c:pt idx="27">
                  <c:v>12.09985619869285</c:v>
                </c:pt>
                <c:pt idx="28">
                  <c:v>9.3937110023583799</c:v>
                </c:pt>
                <c:pt idx="29">
                  <c:v>6.4620922715586806</c:v>
                </c:pt>
                <c:pt idx="30">
                  <c:v>5.851344824599491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C2-44C5-B520-C0AB50CA4AB1}"/>
            </c:ext>
          </c:extLst>
        </c:ser>
        <c:marker val="1"/>
        <c:axId val="77747712"/>
        <c:axId val="77741440"/>
      </c:lineChart>
      <c:catAx>
        <c:axId val="77737344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39520"/>
        <c:crosses val="autoZero"/>
        <c:auto val="1"/>
        <c:lblAlgn val="ctr"/>
        <c:lblOffset val="100"/>
      </c:catAx>
      <c:valAx>
        <c:axId val="77739520"/>
        <c:scaling>
          <c:orientation val="minMax"/>
          <c:max val="10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</a:rPr>
                  <a:t>величина провинции (удельный вес населения в общем населении Китая), %</a:t>
                </a:r>
              </a:p>
            </c:rich>
          </c:tx>
          <c:layout>
            <c:manualLayout>
              <c:xMode val="edge"/>
              <c:yMode val="edge"/>
              <c:x val="2.1945133709798947E-2"/>
              <c:y val="9.2592592592592712E-2"/>
            </c:manualLayout>
          </c:layout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37344"/>
        <c:crosses val="autoZero"/>
        <c:crossBetween val="between"/>
        <c:majorUnit val="3"/>
      </c:valAx>
      <c:valAx>
        <c:axId val="77741440"/>
        <c:scaling>
          <c:orientation val="minMax"/>
        </c:scaling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</a:rPr>
                  <a:t>удельный вес населения уездов в общей численности населения провинции, %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747712"/>
        <c:crosses val="max"/>
        <c:crossBetween val="between"/>
      </c:valAx>
      <c:catAx>
        <c:axId val="77747712"/>
        <c:scaling>
          <c:orientation val="minMax"/>
        </c:scaling>
        <c:delete val="1"/>
        <c:axPos val="b"/>
        <c:numFmt formatCode="General" sourceLinked="1"/>
        <c:tickLblPos val="none"/>
        <c:crossAx val="77741440"/>
        <c:crosses val="autoZero"/>
        <c:auto val="1"/>
        <c:lblAlgn val="ctr"/>
        <c:lblOffset val="10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1"/>
          <c:order val="1"/>
          <c:tx>
            <c:strRef>
              <c:f>Sheet1!$Z$5</c:f>
              <c:strCache>
                <c:ptCount val="1"/>
                <c:pt idx="0">
                  <c:v>Среднее число избранных депутатов, чел.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1.329639889196676E-2"/>
                  <c:y val="-2.7777777777777821E-2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1E0-4A06-87B4-EAA8EE55C049}"/>
                </c:ext>
              </c:extLst>
            </c:dLbl>
            <c:dLbl>
              <c:idx val="19"/>
              <c:layout>
                <c:manualLayout>
                  <c:x val="1.329639889196668E-2"/>
                  <c:y val="-4.6296296296296537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1E0-4A06-87B4-EAA8EE55C04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Sheet1!$X$6:$X$36</c:f>
              <c:strCache>
                <c:ptCount val="31"/>
                <c:pt idx="0">
                  <c:v>Цзянсу</c:v>
                </c:pt>
                <c:pt idx="1">
                  <c:v>Хэнань</c:v>
                </c:pt>
                <c:pt idx="2">
                  <c:v>Аньхой</c:v>
                </c:pt>
                <c:pt idx="3">
                  <c:v>Шаньдун</c:v>
                </c:pt>
                <c:pt idx="4">
                  <c:v>Хунань</c:v>
                </c:pt>
                <c:pt idx="5">
                  <c:v>Чунцин</c:v>
                </c:pt>
                <c:pt idx="6">
                  <c:v>Чжэцзян</c:v>
                </c:pt>
                <c:pt idx="7">
                  <c:v>Шанхай</c:v>
                </c:pt>
                <c:pt idx="8">
                  <c:v>Гуандун</c:v>
                </c:pt>
                <c:pt idx="9">
                  <c:v>Цзянси</c:v>
                </c:pt>
                <c:pt idx="10">
                  <c:v>Фуцзянь</c:v>
                </c:pt>
                <c:pt idx="11">
                  <c:v>Хэбэй</c:v>
                </c:pt>
                <c:pt idx="12">
                  <c:v>Гуйчжоу</c:v>
                </c:pt>
                <c:pt idx="13">
                  <c:v>Хубэй</c:v>
                </c:pt>
                <c:pt idx="14">
                  <c:v>Гуанси</c:v>
                </c:pt>
                <c:pt idx="15">
                  <c:v>Сычуань</c:v>
                </c:pt>
                <c:pt idx="16">
                  <c:v>Хайнань</c:v>
                </c:pt>
                <c:pt idx="17">
                  <c:v>Пекин</c:v>
                </c:pt>
                <c:pt idx="18">
                  <c:v>Юньнань</c:v>
                </c:pt>
                <c:pt idx="19">
                  <c:v>Шэньси</c:v>
                </c:pt>
                <c:pt idx="20">
                  <c:v>Цзилинь</c:v>
                </c:pt>
                <c:pt idx="21">
                  <c:v>Нинся</c:v>
                </c:pt>
                <c:pt idx="22">
                  <c:v>Шаньси</c:v>
                </c:pt>
                <c:pt idx="23">
                  <c:v>Ганьсу</c:v>
                </c:pt>
                <c:pt idx="24">
                  <c:v>Вн. Монголия</c:v>
                </c:pt>
                <c:pt idx="25">
                  <c:v>Хэйлунцзян</c:v>
                </c:pt>
                <c:pt idx="26">
                  <c:v>Ляонин</c:v>
                </c:pt>
                <c:pt idx="27">
                  <c:v>Тяньцзинь</c:v>
                </c:pt>
                <c:pt idx="28">
                  <c:v>Синьцзян</c:v>
                </c:pt>
                <c:pt idx="29">
                  <c:v>Цинхай</c:v>
                </c:pt>
                <c:pt idx="30">
                  <c:v>Тибет</c:v>
                </c:pt>
              </c:strCache>
            </c:strRef>
          </c:cat>
          <c:val>
            <c:numRef>
              <c:f>Sheet1!$Z$6:$Z$36</c:f>
              <c:numCache>
                <c:formatCode>General</c:formatCode>
                <c:ptCount val="31"/>
                <c:pt idx="0">
                  <c:v>312</c:v>
                </c:pt>
                <c:pt idx="1">
                  <c:v>269</c:v>
                </c:pt>
                <c:pt idx="2">
                  <c:v>263</c:v>
                </c:pt>
                <c:pt idx="4">
                  <c:v>259</c:v>
                </c:pt>
                <c:pt idx="5">
                  <c:v>319</c:v>
                </c:pt>
                <c:pt idx="6">
                  <c:v>266</c:v>
                </c:pt>
                <c:pt idx="7">
                  <c:v>319</c:v>
                </c:pt>
                <c:pt idx="8">
                  <c:v>284</c:v>
                </c:pt>
                <c:pt idx="10">
                  <c:v>233</c:v>
                </c:pt>
                <c:pt idx="12">
                  <c:v>245</c:v>
                </c:pt>
                <c:pt idx="13">
                  <c:v>261</c:v>
                </c:pt>
                <c:pt idx="14">
                  <c:v>243</c:v>
                </c:pt>
                <c:pt idx="15">
                  <c:v>219</c:v>
                </c:pt>
                <c:pt idx="17">
                  <c:v>306</c:v>
                </c:pt>
                <c:pt idx="18">
                  <c:v>220</c:v>
                </c:pt>
                <c:pt idx="19">
                  <c:v>215</c:v>
                </c:pt>
                <c:pt idx="27">
                  <c:v>281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E0-4A06-87B4-EAA8EE55C049}"/>
            </c:ext>
          </c:extLst>
        </c:ser>
        <c:gapWidth val="247"/>
        <c:axId val="77694464"/>
        <c:axId val="77675904"/>
      </c:barChart>
      <c:lineChart>
        <c:grouping val="standard"/>
        <c:ser>
          <c:idx val="0"/>
          <c:order val="0"/>
          <c:tx>
            <c:strRef>
              <c:f>Sheet1!$Y$5</c:f>
              <c:strCache>
                <c:ptCount val="1"/>
                <c:pt idx="0">
                  <c:v>Средний размер уезда, тыс. чел. </c:v>
                </c:pt>
              </c:strCache>
            </c:strRef>
          </c:tx>
          <c:spPr>
            <a:ln w="38100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Sheet1!$X$6:$X$36</c:f>
              <c:strCache>
                <c:ptCount val="31"/>
                <c:pt idx="0">
                  <c:v>Цзянсу</c:v>
                </c:pt>
                <c:pt idx="1">
                  <c:v>Хэнань</c:v>
                </c:pt>
                <c:pt idx="2">
                  <c:v>Аньхой</c:v>
                </c:pt>
                <c:pt idx="3">
                  <c:v>Шаньдун</c:v>
                </c:pt>
                <c:pt idx="4">
                  <c:v>Хунань</c:v>
                </c:pt>
                <c:pt idx="5">
                  <c:v>Чунцин</c:v>
                </c:pt>
                <c:pt idx="6">
                  <c:v>Чжэцзян</c:v>
                </c:pt>
                <c:pt idx="7">
                  <c:v>Шанхай</c:v>
                </c:pt>
                <c:pt idx="8">
                  <c:v>Гуандун</c:v>
                </c:pt>
                <c:pt idx="9">
                  <c:v>Цзянси</c:v>
                </c:pt>
                <c:pt idx="10">
                  <c:v>Фуцзянь</c:v>
                </c:pt>
                <c:pt idx="11">
                  <c:v>Хэбэй</c:v>
                </c:pt>
                <c:pt idx="12">
                  <c:v>Гуйчжоу</c:v>
                </c:pt>
                <c:pt idx="13">
                  <c:v>Хубэй</c:v>
                </c:pt>
                <c:pt idx="14">
                  <c:v>Гуанси</c:v>
                </c:pt>
                <c:pt idx="15">
                  <c:v>Сычуань</c:v>
                </c:pt>
                <c:pt idx="16">
                  <c:v>Хайнань</c:v>
                </c:pt>
                <c:pt idx="17">
                  <c:v>Пекин</c:v>
                </c:pt>
                <c:pt idx="18">
                  <c:v>Юньнань</c:v>
                </c:pt>
                <c:pt idx="19">
                  <c:v>Шэньси</c:v>
                </c:pt>
                <c:pt idx="20">
                  <c:v>Цзилинь</c:v>
                </c:pt>
                <c:pt idx="21">
                  <c:v>Нинся</c:v>
                </c:pt>
                <c:pt idx="22">
                  <c:v>Шаньси</c:v>
                </c:pt>
                <c:pt idx="23">
                  <c:v>Ганьсу</c:v>
                </c:pt>
                <c:pt idx="24">
                  <c:v>Вн. Монголия</c:v>
                </c:pt>
                <c:pt idx="25">
                  <c:v>Хэйлунцзян</c:v>
                </c:pt>
                <c:pt idx="26">
                  <c:v>Ляонин</c:v>
                </c:pt>
                <c:pt idx="27">
                  <c:v>Тяньцзинь</c:v>
                </c:pt>
                <c:pt idx="28">
                  <c:v>Синьцзян</c:v>
                </c:pt>
                <c:pt idx="29">
                  <c:v>Цинхай</c:v>
                </c:pt>
                <c:pt idx="30">
                  <c:v>Тибет</c:v>
                </c:pt>
              </c:strCache>
            </c:strRef>
          </c:cat>
          <c:val>
            <c:numRef>
              <c:f>Sheet1!$Y$6:$Y$36</c:f>
              <c:numCache>
                <c:formatCode>0.0</c:formatCode>
                <c:ptCount val="31"/>
                <c:pt idx="0">
                  <c:v>231.29595789473674</c:v>
                </c:pt>
                <c:pt idx="1">
                  <c:v>185.38432484076446</c:v>
                </c:pt>
                <c:pt idx="2">
                  <c:v>185.25015384615378</c:v>
                </c:pt>
                <c:pt idx="3">
                  <c:v>180.56822794117647</c:v>
                </c:pt>
                <c:pt idx="4">
                  <c:v>164.99595901639344</c:v>
                </c:pt>
                <c:pt idx="5">
                  <c:v>155.79049999999998</c:v>
                </c:pt>
                <c:pt idx="6">
                  <c:v>150.16303333333337</c:v>
                </c:pt>
                <c:pt idx="7">
                  <c:v>146.01874999999998</c:v>
                </c:pt>
                <c:pt idx="8">
                  <c:v>139.74109016393442</c:v>
                </c:pt>
                <c:pt idx="9">
                  <c:v>137.50536</c:v>
                </c:pt>
                <c:pt idx="10">
                  <c:v>136.33600000000001</c:v>
                </c:pt>
                <c:pt idx="11">
                  <c:v>135.84964670658678</c:v>
                </c:pt>
                <c:pt idx="12">
                  <c:v>117.83887499999996</c:v>
                </c:pt>
                <c:pt idx="13">
                  <c:v>113.23255339805826</c:v>
                </c:pt>
                <c:pt idx="14">
                  <c:v>111.5583423423423</c:v>
                </c:pt>
                <c:pt idx="15">
                  <c:v>93.083240437158452</c:v>
                </c:pt>
                <c:pt idx="16">
                  <c:v>92.580119999999994</c:v>
                </c:pt>
                <c:pt idx="17">
                  <c:v>88.421999999999997</c:v>
                </c:pt>
                <c:pt idx="18">
                  <c:v>87.387635658914732</c:v>
                </c:pt>
                <c:pt idx="19">
                  <c:v>85.173794392523249</c:v>
                </c:pt>
                <c:pt idx="20">
                  <c:v>79.788516666666652</c:v>
                </c:pt>
                <c:pt idx="21">
                  <c:v>76.821136363636327</c:v>
                </c:pt>
                <c:pt idx="22">
                  <c:v>73.793649572649571</c:v>
                </c:pt>
                <c:pt idx="23">
                  <c:v>69.443616279069815</c:v>
                </c:pt>
                <c:pt idx="24">
                  <c:v>65.835495145631029</c:v>
                </c:pt>
                <c:pt idx="25">
                  <c:v>53.374347107437984</c:v>
                </c:pt>
                <c:pt idx="26">
                  <c:v>51.534990000000001</c:v>
                </c:pt>
                <c:pt idx="27">
                  <c:v>50.709250000000011</c:v>
                </c:pt>
                <c:pt idx="28">
                  <c:v>49.288250000000012</c:v>
                </c:pt>
                <c:pt idx="29">
                  <c:v>32.620000000000012</c:v>
                </c:pt>
                <c:pt idx="30">
                  <c:v>6.3262297297297314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1E0-4A06-87B4-EAA8EE55C049}"/>
            </c:ext>
          </c:extLst>
        </c:ser>
        <c:marker val="1"/>
        <c:axId val="77672448"/>
        <c:axId val="77673984"/>
      </c:lineChart>
      <c:catAx>
        <c:axId val="776724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77673984"/>
        <c:crosses val="autoZero"/>
        <c:auto val="1"/>
        <c:lblAlgn val="ctr"/>
        <c:lblOffset val="100"/>
      </c:catAx>
      <c:valAx>
        <c:axId val="7767398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</a:rPr>
                  <a:t>средний размер уезда, тыс. чел.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672448"/>
        <c:crosses val="autoZero"/>
        <c:crossBetween val="between"/>
        <c:majorUnit val="25"/>
      </c:valAx>
      <c:valAx>
        <c:axId val="77675904"/>
        <c:scaling>
          <c:orientation val="minMax"/>
        </c:scaling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r>
                  <a:rPr lang="ru-RU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</a:rPr>
                  <a:t>среднее число избранных депутатов, чел.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7694464"/>
        <c:crosses val="max"/>
        <c:crossBetween val="between"/>
      </c:valAx>
      <c:catAx>
        <c:axId val="77694464"/>
        <c:scaling>
          <c:orientation val="minMax"/>
        </c:scaling>
        <c:delete val="1"/>
        <c:axPos val="b"/>
        <c:numFmt formatCode="General" sourceLinked="1"/>
        <c:tickLblPos val="none"/>
        <c:crossAx val="77675904"/>
        <c:crosses val="autoZero"/>
        <c:auto val="1"/>
        <c:lblAlgn val="ctr"/>
        <c:lblOffset val="10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plotArea>
      <c:layout/>
      <c:barChart>
        <c:barDir val="col"/>
        <c:grouping val="clustered"/>
        <c:ser>
          <c:idx val="1"/>
          <c:order val="1"/>
          <c:tx>
            <c:strRef>
              <c:f>Sheet1!$AM$5</c:f>
              <c:strCache>
                <c:ptCount val="1"/>
                <c:pt idx="0">
                  <c:v>Среднее число избранных депутатов, чел.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strRef>
              <c:f>Sheet1!$AK$6:$AK$36</c:f>
              <c:strCache>
                <c:ptCount val="31"/>
                <c:pt idx="0">
                  <c:v>Цзянсу</c:v>
                </c:pt>
                <c:pt idx="1">
                  <c:v>Аньхой</c:v>
                </c:pt>
                <c:pt idx="2">
                  <c:v>Нинся</c:v>
                </c:pt>
                <c:pt idx="3">
                  <c:v>Гуанси</c:v>
                </c:pt>
                <c:pt idx="4">
                  <c:v>Синьцзян</c:v>
                </c:pt>
                <c:pt idx="5">
                  <c:v>Тибет</c:v>
                </c:pt>
                <c:pt idx="6">
                  <c:v>Гуандун</c:v>
                </c:pt>
                <c:pt idx="7">
                  <c:v>Юньнань</c:v>
                </c:pt>
                <c:pt idx="8">
                  <c:v>Хэнань</c:v>
                </c:pt>
                <c:pt idx="9">
                  <c:v>Хунань</c:v>
                </c:pt>
                <c:pt idx="10">
                  <c:v>Фуцзянь</c:v>
                </c:pt>
                <c:pt idx="11">
                  <c:v>Хубэй</c:v>
                </c:pt>
                <c:pt idx="12">
                  <c:v>Сычуань</c:v>
                </c:pt>
                <c:pt idx="13">
                  <c:v>Гуйчжоу</c:v>
                </c:pt>
                <c:pt idx="14">
                  <c:v>Чунцин</c:v>
                </c:pt>
                <c:pt idx="15">
                  <c:v>Шэньси</c:v>
                </c:pt>
                <c:pt idx="16">
                  <c:v>Чжэцзян</c:v>
                </c:pt>
                <c:pt idx="17">
                  <c:v>Шанхай</c:v>
                </c:pt>
                <c:pt idx="18">
                  <c:v>Тяньцзинь</c:v>
                </c:pt>
                <c:pt idx="19">
                  <c:v>Пекин</c:v>
                </c:pt>
                <c:pt idx="20">
                  <c:v>Хэбэй</c:v>
                </c:pt>
                <c:pt idx="21">
                  <c:v>Шаньси</c:v>
                </c:pt>
                <c:pt idx="22">
                  <c:v>Вн. Монголия</c:v>
                </c:pt>
                <c:pt idx="23">
                  <c:v>Ляонин</c:v>
                </c:pt>
                <c:pt idx="24">
                  <c:v>Цзилинь</c:v>
                </c:pt>
                <c:pt idx="25">
                  <c:v>Хэйлунцзян</c:v>
                </c:pt>
                <c:pt idx="26">
                  <c:v>Цзянси</c:v>
                </c:pt>
                <c:pt idx="27">
                  <c:v>Шаньдун</c:v>
                </c:pt>
                <c:pt idx="28">
                  <c:v>Хайнань</c:v>
                </c:pt>
                <c:pt idx="29">
                  <c:v>Ганьсу</c:v>
                </c:pt>
                <c:pt idx="30">
                  <c:v>Цинхай</c:v>
                </c:pt>
              </c:strCache>
            </c:strRef>
          </c:cat>
          <c:val>
            <c:numRef>
              <c:f>Sheet1!$AM$6:$AM$36</c:f>
              <c:numCache>
                <c:formatCode>0</c:formatCode>
                <c:ptCount val="31"/>
                <c:pt idx="0">
                  <c:v>85.346796657381589</c:v>
                </c:pt>
                <c:pt idx="1">
                  <c:v>73.265751211631596</c:v>
                </c:pt>
                <c:pt idx="2">
                  <c:v>68.312757201646079</c:v>
                </c:pt>
                <c:pt idx="3">
                  <c:v>66.241021548284124</c:v>
                </c:pt>
                <c:pt idx="4">
                  <c:v>61.954624781849873</c:v>
                </c:pt>
                <c:pt idx="5">
                  <c:v>60.085836909871261</c:v>
                </c:pt>
                <c:pt idx="6">
                  <c:v>56.594292803970248</c:v>
                </c:pt>
                <c:pt idx="7">
                  <c:v>56.244382022471939</c:v>
                </c:pt>
                <c:pt idx="8">
                  <c:v>54.455248169243241</c:v>
                </c:pt>
                <c:pt idx="9">
                  <c:v>54.372427983539097</c:v>
                </c:pt>
                <c:pt idx="10">
                  <c:v>54.272563176895311</c:v>
                </c:pt>
                <c:pt idx="11">
                  <c:v>53.089101034208426</c:v>
                </c:pt>
                <c:pt idx="12">
                  <c:v>51.59625927120284</c:v>
                </c:pt>
                <c:pt idx="13">
                  <c:v>48.387011265738877</c:v>
                </c:pt>
                <c:pt idx="14">
                  <c:v>48.354025218234725</c:v>
                </c:pt>
                <c:pt idx="15">
                  <c:v>44.072948328267479</c:v>
                </c:pt>
                <c:pt idx="16">
                  <c:v>42.611436950146597</c:v>
                </c:pt>
                <c:pt idx="17">
                  <c:v>42.227906976744187</c:v>
                </c:pt>
                <c:pt idx="18">
                  <c:v>33.896825396825413</c:v>
                </c:pt>
                <c:pt idx="19">
                  <c:v>32.469387755102019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6D5-49B4-BF88-682C07A0DA30}"/>
            </c:ext>
          </c:extLst>
        </c:ser>
        <c:gapWidth val="247"/>
        <c:axId val="78911744"/>
        <c:axId val="78909824"/>
      </c:barChart>
      <c:lineChart>
        <c:grouping val="standard"/>
        <c:ser>
          <c:idx val="0"/>
          <c:order val="0"/>
          <c:tx>
            <c:strRef>
              <c:f>Sheet1!$AL$5</c:f>
              <c:strCache>
                <c:ptCount val="1"/>
                <c:pt idx="0">
                  <c:v>Количество АТЕ четвёртого уровня, 2021</c:v>
                </c:pt>
              </c:strCache>
            </c:strRef>
          </c:tx>
          <c:spPr>
            <a:ln w="2222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strRef>
              <c:f>Sheet1!$AK$6:$AK$36</c:f>
              <c:strCache>
                <c:ptCount val="31"/>
                <c:pt idx="0">
                  <c:v>Цзянсу</c:v>
                </c:pt>
                <c:pt idx="1">
                  <c:v>Аньхой</c:v>
                </c:pt>
                <c:pt idx="2">
                  <c:v>Нинся</c:v>
                </c:pt>
                <c:pt idx="3">
                  <c:v>Гуанси</c:v>
                </c:pt>
                <c:pt idx="4">
                  <c:v>Синьцзян</c:v>
                </c:pt>
                <c:pt idx="5">
                  <c:v>Тибет</c:v>
                </c:pt>
                <c:pt idx="6">
                  <c:v>Гуандун</c:v>
                </c:pt>
                <c:pt idx="7">
                  <c:v>Юньнань</c:v>
                </c:pt>
                <c:pt idx="8">
                  <c:v>Хэнань</c:v>
                </c:pt>
                <c:pt idx="9">
                  <c:v>Хунань</c:v>
                </c:pt>
                <c:pt idx="10">
                  <c:v>Фуцзянь</c:v>
                </c:pt>
                <c:pt idx="11">
                  <c:v>Хубэй</c:v>
                </c:pt>
                <c:pt idx="12">
                  <c:v>Сычуань</c:v>
                </c:pt>
                <c:pt idx="13">
                  <c:v>Гуйчжоу</c:v>
                </c:pt>
                <c:pt idx="14">
                  <c:v>Чунцин</c:v>
                </c:pt>
                <c:pt idx="15">
                  <c:v>Шэньси</c:v>
                </c:pt>
                <c:pt idx="16">
                  <c:v>Чжэцзян</c:v>
                </c:pt>
                <c:pt idx="17">
                  <c:v>Шанхай</c:v>
                </c:pt>
                <c:pt idx="18">
                  <c:v>Тяньцзинь</c:v>
                </c:pt>
                <c:pt idx="19">
                  <c:v>Пекин</c:v>
                </c:pt>
                <c:pt idx="20">
                  <c:v>Хэбэй</c:v>
                </c:pt>
                <c:pt idx="21">
                  <c:v>Шаньси</c:v>
                </c:pt>
                <c:pt idx="22">
                  <c:v>Вн. Монголия</c:v>
                </c:pt>
                <c:pt idx="23">
                  <c:v>Ляонин</c:v>
                </c:pt>
                <c:pt idx="24">
                  <c:v>Цзилинь</c:v>
                </c:pt>
                <c:pt idx="25">
                  <c:v>Хэйлунцзян</c:v>
                </c:pt>
                <c:pt idx="26">
                  <c:v>Цзянси</c:v>
                </c:pt>
                <c:pt idx="27">
                  <c:v>Шаньдун</c:v>
                </c:pt>
                <c:pt idx="28">
                  <c:v>Хайнань</c:v>
                </c:pt>
                <c:pt idx="29">
                  <c:v>Ганьсу</c:v>
                </c:pt>
                <c:pt idx="30">
                  <c:v>Цинхай</c:v>
                </c:pt>
              </c:strCache>
            </c:strRef>
          </c:cat>
          <c:val>
            <c:numRef>
              <c:f>Sheet1!$AL$6:$AL$36</c:f>
              <c:numCache>
                <c:formatCode>General</c:formatCode>
                <c:ptCount val="31"/>
                <c:pt idx="0">
                  <c:v>718</c:v>
                </c:pt>
                <c:pt idx="1">
                  <c:v>1238</c:v>
                </c:pt>
                <c:pt idx="2">
                  <c:v>243</c:v>
                </c:pt>
                <c:pt idx="3">
                  <c:v>1253</c:v>
                </c:pt>
                <c:pt idx="4">
                  <c:v>1146</c:v>
                </c:pt>
                <c:pt idx="5">
                  <c:v>699</c:v>
                </c:pt>
                <c:pt idx="6">
                  <c:v>1612</c:v>
                </c:pt>
                <c:pt idx="7">
                  <c:v>1424</c:v>
                </c:pt>
                <c:pt idx="8">
                  <c:v>2458</c:v>
                </c:pt>
                <c:pt idx="9">
                  <c:v>1944</c:v>
                </c:pt>
                <c:pt idx="10">
                  <c:v>1108</c:v>
                </c:pt>
                <c:pt idx="11">
                  <c:v>1257</c:v>
                </c:pt>
                <c:pt idx="12">
                  <c:v>3101</c:v>
                </c:pt>
                <c:pt idx="13">
                  <c:v>1509</c:v>
                </c:pt>
                <c:pt idx="14">
                  <c:v>1031</c:v>
                </c:pt>
                <c:pt idx="15">
                  <c:v>1316</c:v>
                </c:pt>
                <c:pt idx="16">
                  <c:v>1364</c:v>
                </c:pt>
                <c:pt idx="17">
                  <c:v>215</c:v>
                </c:pt>
                <c:pt idx="18">
                  <c:v>252</c:v>
                </c:pt>
                <c:pt idx="19">
                  <c:v>343</c:v>
                </c:pt>
                <c:pt idx="20">
                  <c:v>2254</c:v>
                </c:pt>
                <c:pt idx="21">
                  <c:v>1278</c:v>
                </c:pt>
                <c:pt idx="22">
                  <c:v>1025</c:v>
                </c:pt>
                <c:pt idx="23">
                  <c:v>1354</c:v>
                </c:pt>
                <c:pt idx="24">
                  <c:v>961</c:v>
                </c:pt>
                <c:pt idx="25">
                  <c:v>1315</c:v>
                </c:pt>
                <c:pt idx="26">
                  <c:v>1578</c:v>
                </c:pt>
                <c:pt idx="27">
                  <c:v>1825</c:v>
                </c:pt>
                <c:pt idx="28">
                  <c:v>218</c:v>
                </c:pt>
                <c:pt idx="29">
                  <c:v>1356</c:v>
                </c:pt>
                <c:pt idx="30">
                  <c:v>404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66D5-49B4-BF88-682C07A0DA30}"/>
            </c:ext>
          </c:extLst>
        </c:ser>
        <c:marker val="1"/>
        <c:axId val="78906112"/>
        <c:axId val="78907648"/>
      </c:lineChart>
      <c:catAx>
        <c:axId val="78906112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07648"/>
        <c:crosses val="autoZero"/>
        <c:auto val="1"/>
        <c:lblAlgn val="ctr"/>
        <c:lblOffset val="100"/>
      </c:catAx>
      <c:valAx>
        <c:axId val="7890764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АТЕ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06112"/>
        <c:crosses val="autoZero"/>
        <c:crossBetween val="between"/>
      </c:valAx>
      <c:valAx>
        <c:axId val="78909824"/>
        <c:scaling>
          <c:orientation val="minMax"/>
        </c:scaling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среднее число избранных депутатов, чел.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8911744"/>
        <c:crosses val="max"/>
        <c:crossBetween val="between"/>
      </c:valAx>
      <c:catAx>
        <c:axId val="78911744"/>
        <c:scaling>
          <c:orientation val="minMax"/>
        </c:scaling>
        <c:delete val="1"/>
        <c:axPos val="b"/>
        <c:numFmt formatCode="General" sourceLinked="1"/>
        <c:tickLblPos val="none"/>
        <c:crossAx val="78909824"/>
        <c:crosses val="autoZero"/>
        <c:auto val="1"/>
        <c:lblAlgn val="ctr"/>
        <c:lblOffset val="100"/>
      </c:cat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3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3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1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674E4-CC5B-4937-BBA7-519D7BDF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16</Pages>
  <Words>4744</Words>
  <Characters>27046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Арбатская</dc:creator>
  <cp:lastModifiedBy>Владимир</cp:lastModifiedBy>
  <cp:revision>5</cp:revision>
  <cp:lastPrinted>2024-12-20T16:51:00Z</cp:lastPrinted>
  <dcterms:created xsi:type="dcterms:W3CDTF">2024-12-17T07:02:00Z</dcterms:created>
  <dcterms:modified xsi:type="dcterms:W3CDTF">2024-12-21T14:13:00Z</dcterms:modified>
</cp:coreProperties>
</file>