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57" w:rsidRDefault="00594557" w:rsidP="00594557">
      <w:pPr>
        <w:pStyle w:val="2"/>
        <w:spacing w:before="0" w:beforeAutospacing="0" w:after="0" w:afterAutospacing="0"/>
        <w:ind w:left="-851"/>
        <w:jc w:val="right"/>
        <w:rPr>
          <w:szCs w:val="26"/>
        </w:rPr>
      </w:pPr>
      <w:bookmarkStart w:id="0" w:name="_Toc452452601"/>
      <w:bookmarkStart w:id="1" w:name="_GoBack"/>
      <w:bookmarkEnd w:id="1"/>
      <w:r>
        <w:rPr>
          <w:szCs w:val="26"/>
        </w:rPr>
        <w:t>Чепель С.В.</w:t>
      </w:r>
    </w:p>
    <w:p w:rsidR="00594557" w:rsidRPr="00A13CC7" w:rsidRDefault="00594557" w:rsidP="00594557">
      <w:pPr>
        <w:pStyle w:val="2"/>
        <w:spacing w:before="0" w:beforeAutospacing="0" w:after="0" w:afterAutospacing="0"/>
        <w:ind w:left="-851"/>
        <w:jc w:val="right"/>
        <w:rPr>
          <w:b w:val="0"/>
          <w:sz w:val="22"/>
          <w:szCs w:val="22"/>
        </w:rPr>
      </w:pPr>
      <w:r w:rsidRPr="00A13CC7">
        <w:rPr>
          <w:b w:val="0"/>
          <w:sz w:val="22"/>
          <w:szCs w:val="22"/>
        </w:rPr>
        <w:t>д.э.н. главный научный сотрудник ИПМИ</w:t>
      </w:r>
    </w:p>
    <w:p w:rsidR="00594557" w:rsidRPr="00A13CC7" w:rsidRDefault="00594557" w:rsidP="00594557">
      <w:pPr>
        <w:pStyle w:val="2"/>
        <w:spacing w:before="0" w:beforeAutospacing="0" w:after="0" w:afterAutospacing="0"/>
        <w:ind w:left="-851"/>
        <w:jc w:val="right"/>
        <w:rPr>
          <w:b w:val="0"/>
          <w:sz w:val="22"/>
          <w:szCs w:val="22"/>
        </w:rPr>
      </w:pPr>
      <w:r w:rsidRPr="00A13CC7">
        <w:rPr>
          <w:b w:val="0"/>
          <w:sz w:val="22"/>
          <w:szCs w:val="22"/>
        </w:rPr>
        <w:t xml:space="preserve">при Кабинете Министров </w:t>
      </w:r>
      <w:proofErr w:type="spellStart"/>
      <w:r w:rsidRPr="00A13CC7">
        <w:rPr>
          <w:b w:val="0"/>
          <w:sz w:val="22"/>
          <w:szCs w:val="22"/>
        </w:rPr>
        <w:t>РУз</w:t>
      </w:r>
      <w:proofErr w:type="spellEnd"/>
    </w:p>
    <w:p w:rsidR="00594557" w:rsidRPr="00A13CC7" w:rsidRDefault="00594557" w:rsidP="00594557">
      <w:pPr>
        <w:pStyle w:val="2"/>
        <w:spacing w:before="0" w:beforeAutospacing="0" w:after="0" w:afterAutospacing="0"/>
        <w:ind w:left="-851"/>
        <w:rPr>
          <w:sz w:val="22"/>
          <w:szCs w:val="22"/>
        </w:rPr>
      </w:pPr>
    </w:p>
    <w:p w:rsidR="00E640F5" w:rsidRDefault="00594557" w:rsidP="009F7109">
      <w:pPr>
        <w:pStyle w:val="2"/>
        <w:spacing w:before="0" w:beforeAutospacing="0" w:after="0" w:afterAutospacing="0"/>
        <w:ind w:left="-851"/>
        <w:jc w:val="center"/>
        <w:rPr>
          <w:szCs w:val="26"/>
        </w:rPr>
      </w:pPr>
      <w:r>
        <w:rPr>
          <w:szCs w:val="26"/>
        </w:rPr>
        <w:t xml:space="preserve">Условия </w:t>
      </w:r>
      <w:r w:rsidR="009F7109">
        <w:rPr>
          <w:szCs w:val="26"/>
        </w:rPr>
        <w:t>приоритеты</w:t>
      </w:r>
      <w:r>
        <w:rPr>
          <w:szCs w:val="26"/>
        </w:rPr>
        <w:t xml:space="preserve"> и источники устойчивого развития</w:t>
      </w:r>
      <w:r w:rsidR="009F7109">
        <w:rPr>
          <w:szCs w:val="26"/>
        </w:rPr>
        <w:t xml:space="preserve"> </w:t>
      </w:r>
      <w:r>
        <w:rPr>
          <w:szCs w:val="26"/>
        </w:rPr>
        <w:t>Узбекистан</w:t>
      </w:r>
      <w:r w:rsidR="007C6502">
        <w:rPr>
          <w:szCs w:val="26"/>
        </w:rPr>
        <w:t xml:space="preserve">а: </w:t>
      </w:r>
      <w:bookmarkEnd w:id="0"/>
      <w:r w:rsidR="009F7109">
        <w:rPr>
          <w:szCs w:val="26"/>
        </w:rPr>
        <w:t>акцент на ресурсосбережение и расширение продуктивной занятости</w:t>
      </w:r>
    </w:p>
    <w:p w:rsidR="009F7109" w:rsidRDefault="009F7109" w:rsidP="003C2942">
      <w:pPr>
        <w:widowControl w:val="0"/>
        <w:spacing w:after="0" w:line="240" w:lineRule="auto"/>
        <w:ind w:left="-851"/>
        <w:jc w:val="both"/>
        <w:rPr>
          <w:rFonts w:ascii="Times New Roman" w:hAnsi="Times New Roman"/>
          <w:sz w:val="26"/>
          <w:szCs w:val="26"/>
        </w:rPr>
      </w:pPr>
    </w:p>
    <w:p w:rsidR="001B2E94" w:rsidRPr="001B2E94" w:rsidRDefault="001B2E94" w:rsidP="00B11243">
      <w:pPr>
        <w:widowControl w:val="0"/>
        <w:spacing w:after="0" w:line="240" w:lineRule="auto"/>
        <w:ind w:left="1418" w:right="991"/>
        <w:jc w:val="both"/>
        <w:rPr>
          <w:rFonts w:ascii="Times New Roman" w:hAnsi="Times New Roman"/>
          <w:sz w:val="26"/>
          <w:szCs w:val="26"/>
        </w:rPr>
      </w:pPr>
      <w:r w:rsidRPr="001B2E94">
        <w:rPr>
          <w:rFonts w:ascii="Times New Roman" w:hAnsi="Times New Roman"/>
          <w:b/>
        </w:rPr>
        <w:t xml:space="preserve">Аннотация. </w:t>
      </w:r>
      <w:r>
        <w:rPr>
          <w:rFonts w:ascii="Times New Roman" w:hAnsi="Times New Roman"/>
        </w:rPr>
        <w:t xml:space="preserve">Узбекистан является одной из немногих развивающихся стран мира, добившихся </w:t>
      </w:r>
      <w:proofErr w:type="gramStart"/>
      <w:r>
        <w:rPr>
          <w:rFonts w:ascii="Times New Roman" w:hAnsi="Times New Roman"/>
        </w:rPr>
        <w:t>в</w:t>
      </w:r>
      <w:proofErr w:type="gramEnd"/>
      <w:r>
        <w:rPr>
          <w:rFonts w:ascii="Times New Roman" w:hAnsi="Times New Roman"/>
        </w:rPr>
        <w:t xml:space="preserve"> </w:t>
      </w:r>
      <w:r w:rsidR="00B11243">
        <w:rPr>
          <w:rFonts w:ascii="Times New Roman" w:hAnsi="Times New Roman"/>
        </w:rPr>
        <w:t xml:space="preserve">начиная </w:t>
      </w:r>
      <w:proofErr w:type="gramStart"/>
      <w:r w:rsidR="00B11243">
        <w:rPr>
          <w:rFonts w:ascii="Times New Roman" w:hAnsi="Times New Roman"/>
        </w:rPr>
        <w:t>с</w:t>
      </w:r>
      <w:proofErr w:type="gramEnd"/>
      <w:r w:rsidR="00B11243">
        <w:rPr>
          <w:rFonts w:ascii="Times New Roman" w:hAnsi="Times New Roman"/>
        </w:rPr>
        <w:t xml:space="preserve"> середины 2000-х годов</w:t>
      </w:r>
      <w:r>
        <w:rPr>
          <w:rFonts w:ascii="Times New Roman" w:hAnsi="Times New Roman"/>
        </w:rPr>
        <w:t xml:space="preserve"> высоких и устойчивых темпов роста своей экономики. Однако в последние годы республика столкнулась с рядом новых рисков и вызовов,</w:t>
      </w:r>
      <w:r w:rsidR="00B11243">
        <w:rPr>
          <w:rFonts w:ascii="Times New Roman" w:hAnsi="Times New Roman"/>
        </w:rPr>
        <w:t xml:space="preserve"> отражающих процесс истощения доминирующих источников роста, что диктует нео</w:t>
      </w:r>
      <w:r w:rsidR="00B11243">
        <w:rPr>
          <w:rFonts w:ascii="Times New Roman" w:hAnsi="Times New Roman"/>
        </w:rPr>
        <w:t>б</w:t>
      </w:r>
      <w:r w:rsidR="00B11243">
        <w:rPr>
          <w:rFonts w:ascii="Times New Roman" w:hAnsi="Times New Roman"/>
        </w:rPr>
        <w:t xml:space="preserve">ходимость их качественного обновления и  активизации новых факторов, лежащих в основе  </w:t>
      </w:r>
      <w:proofErr w:type="spellStart"/>
      <w:r w:rsidR="00B11243">
        <w:rPr>
          <w:rFonts w:ascii="Times New Roman" w:hAnsi="Times New Roman"/>
        </w:rPr>
        <w:t>ресурсосбегающей</w:t>
      </w:r>
      <w:proofErr w:type="spellEnd"/>
      <w:r w:rsidR="00B11243">
        <w:rPr>
          <w:rFonts w:ascii="Times New Roman" w:hAnsi="Times New Roman"/>
        </w:rPr>
        <w:t xml:space="preserve"> модели развития и  расширения продуктивной занятости.  </w:t>
      </w:r>
      <w:r>
        <w:rPr>
          <w:rFonts w:ascii="Times New Roman" w:hAnsi="Times New Roman"/>
        </w:rPr>
        <w:t xml:space="preserve">   </w:t>
      </w:r>
      <w:r w:rsidR="00B44129" w:rsidRPr="001B2E94">
        <w:rPr>
          <w:rFonts w:ascii="Times New Roman" w:hAnsi="Times New Roman"/>
          <w:sz w:val="26"/>
          <w:szCs w:val="26"/>
        </w:rPr>
        <w:tab/>
      </w:r>
    </w:p>
    <w:p w:rsidR="001B2E94" w:rsidRDefault="001B2E94" w:rsidP="0086290E">
      <w:pPr>
        <w:widowControl w:val="0"/>
        <w:spacing w:after="0" w:line="240" w:lineRule="auto"/>
        <w:ind w:left="-567" w:firstLine="567"/>
        <w:jc w:val="both"/>
        <w:rPr>
          <w:rFonts w:ascii="Times New Roman" w:hAnsi="Times New Roman"/>
          <w:sz w:val="26"/>
          <w:szCs w:val="26"/>
        </w:rPr>
      </w:pPr>
    </w:p>
    <w:p w:rsidR="00D22970" w:rsidRPr="00546550" w:rsidRDefault="00D22970" w:rsidP="0086290E">
      <w:pPr>
        <w:widowControl w:val="0"/>
        <w:spacing w:after="0" w:line="240" w:lineRule="auto"/>
        <w:ind w:left="-567" w:firstLine="567"/>
        <w:jc w:val="both"/>
        <w:rPr>
          <w:rFonts w:ascii="Times New Roman" w:hAnsi="Times New Roman"/>
          <w:sz w:val="26"/>
          <w:szCs w:val="26"/>
        </w:rPr>
      </w:pPr>
      <w:r w:rsidRPr="00546550">
        <w:rPr>
          <w:rFonts w:ascii="Times New Roman" w:hAnsi="Times New Roman"/>
          <w:sz w:val="26"/>
          <w:szCs w:val="26"/>
        </w:rPr>
        <w:t>Тенденции в динамике ключевых макроэкономических индикаторов, сложившиеся в последн</w:t>
      </w:r>
      <w:r w:rsidR="00546550">
        <w:rPr>
          <w:rFonts w:ascii="Times New Roman" w:hAnsi="Times New Roman"/>
          <w:sz w:val="26"/>
          <w:szCs w:val="26"/>
        </w:rPr>
        <w:t>е</w:t>
      </w:r>
      <w:r w:rsidRPr="00546550">
        <w:rPr>
          <w:rFonts w:ascii="Times New Roman" w:hAnsi="Times New Roman"/>
          <w:sz w:val="26"/>
          <w:szCs w:val="26"/>
        </w:rPr>
        <w:t xml:space="preserve">е </w:t>
      </w:r>
      <w:r w:rsidR="00546550">
        <w:rPr>
          <w:rFonts w:ascii="Times New Roman" w:hAnsi="Times New Roman"/>
          <w:sz w:val="26"/>
          <w:szCs w:val="26"/>
        </w:rPr>
        <w:t>десятилетие</w:t>
      </w:r>
      <w:r w:rsidRPr="00546550">
        <w:rPr>
          <w:rFonts w:ascii="Times New Roman" w:hAnsi="Times New Roman"/>
          <w:sz w:val="26"/>
          <w:szCs w:val="26"/>
        </w:rPr>
        <w:t xml:space="preserve"> в целом свидетельствуют об устойчивом развитии экономики Узбекистана. В результате принимаемых мер по углублению экономических реформ, направленных на модернизацию, техническое и технологическое обновление произво</w:t>
      </w:r>
      <w:r w:rsidRPr="00546550">
        <w:rPr>
          <w:rFonts w:ascii="Times New Roman" w:hAnsi="Times New Roman"/>
          <w:sz w:val="26"/>
          <w:szCs w:val="26"/>
        </w:rPr>
        <w:t>д</w:t>
      </w:r>
      <w:r w:rsidRPr="00546550">
        <w:rPr>
          <w:rFonts w:ascii="Times New Roman" w:hAnsi="Times New Roman"/>
          <w:sz w:val="26"/>
          <w:szCs w:val="26"/>
        </w:rPr>
        <w:t>ства, темпы роста экономики республики (7–9%) существенно превышали среднемир</w:t>
      </w:r>
      <w:r w:rsidRPr="00546550">
        <w:rPr>
          <w:rFonts w:ascii="Times New Roman" w:hAnsi="Times New Roman"/>
          <w:sz w:val="26"/>
          <w:szCs w:val="26"/>
        </w:rPr>
        <w:t>о</w:t>
      </w:r>
      <w:r w:rsidRPr="00546550">
        <w:rPr>
          <w:rFonts w:ascii="Times New Roman" w:hAnsi="Times New Roman"/>
          <w:sz w:val="26"/>
          <w:szCs w:val="26"/>
        </w:rPr>
        <w:t>вые показатели. В целом, за 2005-2016 гг. ВВП вырос в 2,4 раза, объем промышленного производства - почти в 2,6 раза, объем инвестиций в экономику - в 4,3 раза, валовая продукция сельского хозяйства - в 1,9 раз.</w:t>
      </w:r>
      <w:r w:rsidR="00546550" w:rsidRPr="00546550">
        <w:rPr>
          <w:rFonts w:ascii="Times New Roman" w:hAnsi="Times New Roman"/>
          <w:sz w:val="26"/>
          <w:szCs w:val="26"/>
        </w:rPr>
        <w:t xml:space="preserve"> </w:t>
      </w:r>
      <w:r w:rsidR="00546550">
        <w:rPr>
          <w:rFonts w:ascii="Times New Roman" w:hAnsi="Times New Roman"/>
          <w:sz w:val="26"/>
          <w:szCs w:val="26"/>
        </w:rPr>
        <w:t xml:space="preserve">Заметно укрепилась макроэкономическая стабильность, улучшилась структура экспорта, существенного возросли масштабы сектора малого и частного предпринимательства. </w:t>
      </w:r>
    </w:p>
    <w:p w:rsidR="00553068" w:rsidRDefault="00553068" w:rsidP="0086290E">
      <w:pPr>
        <w:pStyle w:val="ad"/>
        <w:spacing w:before="0" w:beforeAutospacing="0" w:after="0" w:afterAutospacing="0"/>
        <w:ind w:left="-567" w:firstLine="567"/>
        <w:jc w:val="both"/>
        <w:rPr>
          <w:rFonts w:eastAsia="Calibri"/>
          <w:sz w:val="26"/>
          <w:szCs w:val="26"/>
        </w:rPr>
      </w:pPr>
      <w:r w:rsidRPr="002C4A0D">
        <w:rPr>
          <w:rFonts w:eastAsia="Calibri"/>
          <w:i/>
          <w:sz w:val="26"/>
          <w:szCs w:val="26"/>
        </w:rPr>
        <w:t>Основными факторами (источниками) роста экономики</w:t>
      </w:r>
      <w:r>
        <w:rPr>
          <w:rFonts w:eastAsia="Calibri"/>
          <w:sz w:val="26"/>
          <w:szCs w:val="26"/>
        </w:rPr>
        <w:t xml:space="preserve"> в этот период были  </w:t>
      </w:r>
      <w:r w:rsidR="00343966">
        <w:rPr>
          <w:rFonts w:eastAsia="Calibri"/>
          <w:sz w:val="26"/>
          <w:szCs w:val="26"/>
        </w:rPr>
        <w:t xml:space="preserve">(см. табл.1) </w:t>
      </w:r>
      <w:r>
        <w:rPr>
          <w:rFonts w:eastAsia="Calibri"/>
          <w:sz w:val="26"/>
          <w:szCs w:val="26"/>
        </w:rPr>
        <w:t>м</w:t>
      </w:r>
      <w:r w:rsidRPr="00553068">
        <w:rPr>
          <w:rFonts w:eastAsia="Calibri"/>
          <w:sz w:val="26"/>
          <w:szCs w:val="26"/>
        </w:rPr>
        <w:t xml:space="preserve">асштабные отраслевые программы модернизации отраслей реального сектора, реализация крупных национальных инфраструктурных проектов (железные дороги, автомагистрали, трубопроводы, крупные проекты в </w:t>
      </w:r>
      <w:proofErr w:type="spellStart"/>
      <w:r w:rsidRPr="00553068">
        <w:rPr>
          <w:rFonts w:eastAsia="Calibri"/>
          <w:sz w:val="26"/>
          <w:szCs w:val="26"/>
        </w:rPr>
        <w:t>газопереработке</w:t>
      </w:r>
      <w:proofErr w:type="spellEnd"/>
      <w:r w:rsidRPr="00553068">
        <w:rPr>
          <w:rFonts w:eastAsia="Calibri"/>
          <w:sz w:val="26"/>
          <w:szCs w:val="26"/>
        </w:rPr>
        <w:t xml:space="preserve"> и энергетике)</w:t>
      </w:r>
      <w:r>
        <w:rPr>
          <w:rFonts w:eastAsia="Calibri"/>
          <w:sz w:val="26"/>
          <w:szCs w:val="26"/>
        </w:rPr>
        <w:t>.</w:t>
      </w:r>
      <w:r w:rsidRPr="00553068">
        <w:rPr>
          <w:rFonts w:eastAsia="Calibri"/>
          <w:sz w:val="26"/>
          <w:szCs w:val="26"/>
        </w:rPr>
        <w:t xml:space="preserve"> </w:t>
      </w:r>
      <w:r>
        <w:rPr>
          <w:rFonts w:eastAsia="Calibri"/>
          <w:sz w:val="26"/>
          <w:szCs w:val="26"/>
        </w:rPr>
        <w:t xml:space="preserve">Значительный (от половины и более) вклад в прирост ВВП вносило </w:t>
      </w:r>
      <w:r w:rsidRPr="00553068">
        <w:rPr>
          <w:rFonts w:eastAsia="Calibri"/>
          <w:sz w:val="26"/>
          <w:szCs w:val="26"/>
        </w:rPr>
        <w:t>у</w:t>
      </w:r>
      <w:r w:rsidRPr="00553068">
        <w:rPr>
          <w:sz w:val="26"/>
          <w:szCs w:val="26"/>
        </w:rPr>
        <w:t xml:space="preserve">скоренное развитие </w:t>
      </w:r>
      <w:r>
        <w:rPr>
          <w:sz w:val="26"/>
          <w:szCs w:val="26"/>
        </w:rPr>
        <w:t xml:space="preserve">сектора </w:t>
      </w:r>
      <w:r w:rsidRPr="00553068">
        <w:rPr>
          <w:sz w:val="26"/>
          <w:szCs w:val="26"/>
        </w:rPr>
        <w:t xml:space="preserve"> малого бизнеса и современных видов услуг</w:t>
      </w:r>
      <w:r>
        <w:rPr>
          <w:sz w:val="26"/>
          <w:szCs w:val="26"/>
        </w:rPr>
        <w:t xml:space="preserve">.  </w:t>
      </w:r>
      <w:r w:rsidRPr="00553068">
        <w:rPr>
          <w:rFonts w:eastAsia="Calibri"/>
          <w:sz w:val="26"/>
          <w:szCs w:val="26"/>
        </w:rPr>
        <w:t xml:space="preserve"> </w:t>
      </w:r>
      <w:r>
        <w:rPr>
          <w:rFonts w:eastAsia="Calibri"/>
          <w:sz w:val="26"/>
          <w:szCs w:val="26"/>
        </w:rPr>
        <w:t xml:space="preserve"> </w:t>
      </w:r>
    </w:p>
    <w:p w:rsidR="00546550" w:rsidRDefault="00553068" w:rsidP="0086290E">
      <w:pPr>
        <w:pStyle w:val="ad"/>
        <w:spacing w:before="0" w:beforeAutospacing="0" w:after="0" w:afterAutospacing="0"/>
        <w:ind w:left="-567" w:firstLine="567"/>
        <w:jc w:val="both"/>
        <w:rPr>
          <w:sz w:val="26"/>
          <w:szCs w:val="26"/>
        </w:rPr>
      </w:pPr>
      <w:r>
        <w:rPr>
          <w:rFonts w:eastAsia="Calibri"/>
          <w:sz w:val="26"/>
          <w:szCs w:val="26"/>
        </w:rPr>
        <w:t>Заметное влияние на ВВП со стороны спроса оказывал ф</w:t>
      </w:r>
      <w:r w:rsidRPr="00553068">
        <w:rPr>
          <w:rFonts w:eastAsia="Calibri"/>
          <w:sz w:val="26"/>
          <w:szCs w:val="26"/>
        </w:rPr>
        <w:t>актор денежных перев</w:t>
      </w:r>
      <w:r w:rsidRPr="00553068">
        <w:rPr>
          <w:rFonts w:eastAsia="Calibri"/>
          <w:sz w:val="26"/>
          <w:szCs w:val="26"/>
        </w:rPr>
        <w:t>о</w:t>
      </w:r>
      <w:r w:rsidRPr="00553068">
        <w:rPr>
          <w:rFonts w:eastAsia="Calibri"/>
          <w:sz w:val="26"/>
          <w:szCs w:val="26"/>
        </w:rPr>
        <w:t>дов трудовых мигрантов (формирование устойчивого спроса на автомобили, стройма</w:t>
      </w:r>
      <w:r w:rsidRPr="00553068">
        <w:rPr>
          <w:rFonts w:eastAsia="Calibri"/>
          <w:sz w:val="26"/>
          <w:szCs w:val="26"/>
        </w:rPr>
        <w:softHyphen/>
        <w:t>териалы, мебель, другие товары длительного пользования)</w:t>
      </w:r>
      <w:r w:rsidR="002C4A0D">
        <w:rPr>
          <w:rFonts w:eastAsia="Calibri"/>
          <w:sz w:val="26"/>
          <w:szCs w:val="26"/>
        </w:rPr>
        <w:t xml:space="preserve">, </w:t>
      </w:r>
      <w:r w:rsidR="00343966" w:rsidRPr="002C4A0D">
        <w:rPr>
          <w:sz w:val="26"/>
          <w:szCs w:val="26"/>
        </w:rPr>
        <w:t>доходы от экспорта приро</w:t>
      </w:r>
      <w:r w:rsidR="00343966" w:rsidRPr="002C4A0D">
        <w:rPr>
          <w:sz w:val="26"/>
          <w:szCs w:val="26"/>
        </w:rPr>
        <w:t>д</w:t>
      </w:r>
      <w:r w:rsidR="00343966" w:rsidRPr="002C4A0D">
        <w:rPr>
          <w:sz w:val="26"/>
          <w:szCs w:val="26"/>
        </w:rPr>
        <w:t>но-минеральных ресурсов</w:t>
      </w:r>
      <w:r w:rsidR="002C4A0D">
        <w:rPr>
          <w:sz w:val="26"/>
          <w:szCs w:val="26"/>
        </w:rPr>
        <w:t>, в</w:t>
      </w:r>
      <w:r w:rsidR="002C4A0D" w:rsidRPr="002C4A0D">
        <w:rPr>
          <w:sz w:val="26"/>
          <w:szCs w:val="26"/>
        </w:rPr>
        <w:t>ысокие  и устойчивые темпы роста трудовых ресурсов (более 2% в год против 1,2-1,7% темпов роста населения).</w:t>
      </w:r>
    </w:p>
    <w:p w:rsidR="00B708DC" w:rsidRDefault="00B708DC" w:rsidP="0086290E">
      <w:pPr>
        <w:pStyle w:val="ad"/>
        <w:spacing w:before="0" w:beforeAutospacing="0" w:after="0" w:afterAutospacing="0"/>
        <w:ind w:left="-567" w:firstLine="567"/>
        <w:jc w:val="both"/>
        <w:rPr>
          <w:rFonts w:eastAsia="Calibri"/>
          <w:sz w:val="26"/>
          <w:szCs w:val="26"/>
        </w:rPr>
      </w:pPr>
      <w:r w:rsidRPr="00D22970">
        <w:rPr>
          <w:rFonts w:eastAsia="Calibri"/>
          <w:sz w:val="26"/>
          <w:szCs w:val="26"/>
        </w:rPr>
        <w:t>Вместе с тем, в последн</w:t>
      </w:r>
      <w:r>
        <w:rPr>
          <w:rFonts w:eastAsia="Calibri"/>
          <w:sz w:val="26"/>
          <w:szCs w:val="26"/>
        </w:rPr>
        <w:t>ие</w:t>
      </w:r>
      <w:r w:rsidRPr="00D22970">
        <w:rPr>
          <w:rFonts w:eastAsia="Calibri"/>
          <w:sz w:val="26"/>
          <w:szCs w:val="26"/>
        </w:rPr>
        <w:t xml:space="preserve"> год</w:t>
      </w:r>
      <w:r>
        <w:rPr>
          <w:rFonts w:eastAsia="Calibri"/>
          <w:sz w:val="26"/>
          <w:szCs w:val="26"/>
        </w:rPr>
        <w:t>ы</w:t>
      </w:r>
      <w:r w:rsidRPr="00D22970">
        <w:rPr>
          <w:rFonts w:eastAsia="Calibri"/>
          <w:sz w:val="26"/>
          <w:szCs w:val="26"/>
        </w:rPr>
        <w:t xml:space="preserve"> возникло ряд </w:t>
      </w:r>
      <w:r w:rsidRPr="00B708DC">
        <w:rPr>
          <w:rFonts w:eastAsia="Calibri"/>
          <w:i/>
          <w:sz w:val="26"/>
          <w:szCs w:val="26"/>
        </w:rPr>
        <w:t>новых вызовов</w:t>
      </w:r>
      <w:r>
        <w:rPr>
          <w:rFonts w:eastAsia="Calibri"/>
          <w:i/>
          <w:sz w:val="26"/>
          <w:szCs w:val="26"/>
        </w:rPr>
        <w:t xml:space="preserve"> и рисков</w:t>
      </w:r>
      <w:r w:rsidRPr="00D22970">
        <w:rPr>
          <w:rFonts w:eastAsia="Calibri"/>
          <w:sz w:val="26"/>
          <w:szCs w:val="26"/>
        </w:rPr>
        <w:t>, связанных как с усилением внешних неблагоприятных условий развития, так и с внутренними факторами несбалансированности и неустойчивости развития. В числе первых – нестабильность рынков стран</w:t>
      </w:r>
      <w:r>
        <w:rPr>
          <w:rFonts w:eastAsia="Calibri"/>
          <w:sz w:val="26"/>
          <w:szCs w:val="26"/>
        </w:rPr>
        <w:t xml:space="preserve"> </w:t>
      </w:r>
      <w:r w:rsidRPr="00D22970">
        <w:rPr>
          <w:rFonts w:eastAsia="Calibri"/>
          <w:sz w:val="26"/>
          <w:szCs w:val="26"/>
        </w:rPr>
        <w:t>-</w:t>
      </w:r>
      <w:r>
        <w:rPr>
          <w:rFonts w:eastAsia="Calibri"/>
          <w:sz w:val="26"/>
          <w:szCs w:val="26"/>
        </w:rPr>
        <w:t xml:space="preserve"> </w:t>
      </w:r>
      <w:r w:rsidRPr="00D22970">
        <w:rPr>
          <w:rFonts w:eastAsia="Calibri"/>
          <w:sz w:val="26"/>
          <w:szCs w:val="26"/>
        </w:rPr>
        <w:t>основных торговых партнеров</w:t>
      </w:r>
      <w:r>
        <w:rPr>
          <w:rFonts w:eastAsia="Calibri"/>
          <w:sz w:val="26"/>
          <w:szCs w:val="26"/>
        </w:rPr>
        <w:t xml:space="preserve"> республики</w:t>
      </w:r>
      <w:r w:rsidRPr="00D22970">
        <w:rPr>
          <w:rFonts w:eastAsia="Calibri"/>
          <w:sz w:val="26"/>
          <w:szCs w:val="26"/>
        </w:rPr>
        <w:t>, проведение ими дальнейшей девальвации национальных валют,</w:t>
      </w:r>
      <w:r>
        <w:rPr>
          <w:rFonts w:eastAsia="Calibri"/>
          <w:sz w:val="26"/>
          <w:szCs w:val="26"/>
        </w:rPr>
        <w:t xml:space="preserve"> падение (нестабильность)  мировых цен на важнейшие сырьевые ресурсы и </w:t>
      </w:r>
      <w:proofErr w:type="gramStart"/>
      <w:r>
        <w:rPr>
          <w:rFonts w:eastAsia="Calibri"/>
          <w:sz w:val="26"/>
          <w:szCs w:val="26"/>
        </w:rPr>
        <w:t>энергоносители</w:t>
      </w:r>
      <w:proofErr w:type="gramEnd"/>
      <w:r w:rsidR="00782649">
        <w:rPr>
          <w:rFonts w:eastAsia="Calibri"/>
          <w:sz w:val="26"/>
          <w:szCs w:val="26"/>
        </w:rPr>
        <w:t xml:space="preserve"> и ряд других (см. левая колонка табл.1)</w:t>
      </w:r>
      <w:r>
        <w:rPr>
          <w:rFonts w:eastAsia="Calibri"/>
          <w:sz w:val="26"/>
          <w:szCs w:val="26"/>
        </w:rPr>
        <w:t xml:space="preserve">. </w:t>
      </w:r>
    </w:p>
    <w:p w:rsidR="00B708DC" w:rsidRPr="006B033D" w:rsidRDefault="00B708DC" w:rsidP="0086290E">
      <w:pPr>
        <w:pStyle w:val="ad"/>
        <w:spacing w:before="0" w:beforeAutospacing="0" w:after="0" w:afterAutospacing="0"/>
        <w:ind w:left="-567" w:firstLine="567"/>
        <w:jc w:val="both"/>
        <w:rPr>
          <w:rFonts w:eastAsia="Calibri"/>
          <w:i/>
          <w:sz w:val="26"/>
          <w:szCs w:val="26"/>
        </w:rPr>
      </w:pPr>
      <w:proofErr w:type="gramStart"/>
      <w:r>
        <w:rPr>
          <w:rFonts w:eastAsia="Calibri"/>
          <w:sz w:val="26"/>
          <w:szCs w:val="26"/>
        </w:rPr>
        <w:t xml:space="preserve">Проявлениями внутренней несбалансированности развития стало </w:t>
      </w:r>
      <w:r w:rsidRPr="00D22970">
        <w:rPr>
          <w:rFonts w:eastAsia="Calibri"/>
          <w:sz w:val="26"/>
          <w:szCs w:val="26"/>
        </w:rPr>
        <w:t xml:space="preserve"> увеличение ра</w:t>
      </w:r>
      <w:r w:rsidRPr="00D22970">
        <w:rPr>
          <w:rFonts w:eastAsia="Calibri"/>
          <w:sz w:val="26"/>
          <w:szCs w:val="26"/>
        </w:rPr>
        <w:t>з</w:t>
      </w:r>
      <w:r w:rsidRPr="00D22970">
        <w:rPr>
          <w:rFonts w:eastAsia="Calibri"/>
          <w:sz w:val="26"/>
          <w:szCs w:val="26"/>
        </w:rPr>
        <w:t xml:space="preserve">рыва между официальным и </w:t>
      </w:r>
      <w:r w:rsidR="00D84CC8">
        <w:rPr>
          <w:rFonts w:eastAsia="Calibri"/>
          <w:sz w:val="26"/>
          <w:szCs w:val="26"/>
        </w:rPr>
        <w:t>рыночным</w:t>
      </w:r>
      <w:r w:rsidRPr="00D22970">
        <w:rPr>
          <w:rFonts w:eastAsia="Calibri"/>
          <w:sz w:val="26"/>
          <w:szCs w:val="26"/>
        </w:rPr>
        <w:t xml:space="preserve"> обменными курсами национальной валюты, </w:t>
      </w:r>
      <w:r>
        <w:rPr>
          <w:rFonts w:eastAsia="Calibri"/>
          <w:sz w:val="26"/>
          <w:szCs w:val="26"/>
        </w:rPr>
        <w:t xml:space="preserve">замедление темпов роста промышленного производства, </w:t>
      </w:r>
      <w:r w:rsidRPr="00D22970">
        <w:rPr>
          <w:rFonts w:eastAsia="Calibri"/>
          <w:sz w:val="26"/>
          <w:szCs w:val="26"/>
        </w:rPr>
        <w:t>сохранение капиталоемкого характера сложившейся модели экономического р</w:t>
      </w:r>
      <w:r>
        <w:rPr>
          <w:rFonts w:eastAsia="Calibri"/>
          <w:sz w:val="26"/>
          <w:szCs w:val="26"/>
        </w:rPr>
        <w:t>оста, неустойчивая динамика экспо</w:t>
      </w:r>
      <w:r>
        <w:rPr>
          <w:rFonts w:eastAsia="Calibri"/>
          <w:sz w:val="26"/>
          <w:szCs w:val="26"/>
        </w:rPr>
        <w:t>р</w:t>
      </w:r>
      <w:r>
        <w:rPr>
          <w:rFonts w:eastAsia="Calibri"/>
          <w:sz w:val="26"/>
          <w:szCs w:val="26"/>
        </w:rPr>
        <w:t xml:space="preserve">та, </w:t>
      </w:r>
      <w:r w:rsidRPr="00D22970">
        <w:rPr>
          <w:rFonts w:eastAsia="Calibri"/>
          <w:sz w:val="26"/>
          <w:szCs w:val="26"/>
        </w:rPr>
        <w:t xml:space="preserve"> и ускорение роста дефицита энергетических ресурсов.</w:t>
      </w:r>
      <w:proofErr w:type="gramEnd"/>
      <w:r w:rsidR="0028026F">
        <w:rPr>
          <w:rFonts w:eastAsia="Calibri"/>
          <w:sz w:val="26"/>
          <w:szCs w:val="26"/>
        </w:rPr>
        <w:t xml:space="preserve"> Это </w:t>
      </w:r>
      <w:r w:rsidR="0028026F" w:rsidRPr="0028026F">
        <w:rPr>
          <w:rFonts w:eastAsia="Calibri"/>
          <w:i/>
          <w:sz w:val="26"/>
          <w:szCs w:val="26"/>
        </w:rPr>
        <w:t>свидетельствует о том, что потенциал большинства источников роста,</w:t>
      </w:r>
      <w:r w:rsidR="0028026F">
        <w:rPr>
          <w:rFonts w:eastAsia="Calibri"/>
          <w:sz w:val="26"/>
          <w:szCs w:val="26"/>
        </w:rPr>
        <w:t xml:space="preserve"> обеспечива</w:t>
      </w:r>
      <w:r w:rsidR="00782649">
        <w:rPr>
          <w:rFonts w:eastAsia="Calibri"/>
          <w:sz w:val="26"/>
          <w:szCs w:val="26"/>
        </w:rPr>
        <w:t>вш</w:t>
      </w:r>
      <w:r w:rsidR="0028026F">
        <w:rPr>
          <w:rFonts w:eastAsia="Calibri"/>
          <w:sz w:val="26"/>
          <w:szCs w:val="26"/>
        </w:rPr>
        <w:t xml:space="preserve">их в прошлом высокие и </w:t>
      </w:r>
      <w:r w:rsidR="0028026F">
        <w:rPr>
          <w:rFonts w:eastAsia="Calibri"/>
          <w:sz w:val="26"/>
          <w:szCs w:val="26"/>
        </w:rPr>
        <w:lastRenderedPageBreak/>
        <w:t xml:space="preserve">устойчивые темпы ВВП, </w:t>
      </w:r>
      <w:r w:rsidR="006B033D" w:rsidRPr="006B033D">
        <w:rPr>
          <w:rFonts w:eastAsia="Calibri"/>
          <w:i/>
          <w:sz w:val="26"/>
          <w:szCs w:val="26"/>
        </w:rPr>
        <w:t>находиться на стадии быстрого исчерпания</w:t>
      </w:r>
      <w:r w:rsidR="0028026F">
        <w:rPr>
          <w:rFonts w:eastAsia="Calibri"/>
          <w:sz w:val="26"/>
          <w:szCs w:val="26"/>
        </w:rPr>
        <w:t xml:space="preserve"> и нуждаются в </w:t>
      </w:r>
      <w:r w:rsidR="0028026F" w:rsidRPr="006B033D">
        <w:rPr>
          <w:rFonts w:eastAsia="Calibri"/>
          <w:i/>
          <w:sz w:val="26"/>
          <w:szCs w:val="26"/>
        </w:rPr>
        <w:t xml:space="preserve">качественном обновлении. </w:t>
      </w:r>
    </w:p>
    <w:p w:rsidR="003A3872" w:rsidRPr="00D35E67" w:rsidRDefault="003A3872" w:rsidP="0086290E">
      <w:pPr>
        <w:widowControl w:val="0"/>
        <w:spacing w:after="0" w:line="240" w:lineRule="auto"/>
        <w:ind w:left="-567" w:firstLine="567"/>
        <w:jc w:val="both"/>
        <w:rPr>
          <w:rFonts w:ascii="Times New Roman" w:hAnsi="Times New Roman"/>
          <w:sz w:val="26"/>
          <w:szCs w:val="26"/>
        </w:rPr>
      </w:pPr>
      <w:proofErr w:type="gramStart"/>
      <w:r>
        <w:rPr>
          <w:rFonts w:ascii="Times New Roman" w:hAnsi="Times New Roman"/>
          <w:sz w:val="26"/>
          <w:szCs w:val="26"/>
        </w:rPr>
        <w:t>В соответствии со С</w:t>
      </w:r>
      <w:r w:rsidRPr="004B493B">
        <w:rPr>
          <w:rFonts w:ascii="Times New Roman" w:hAnsi="Times New Roman"/>
          <w:sz w:val="26"/>
          <w:szCs w:val="26"/>
        </w:rPr>
        <w:t>тратеги</w:t>
      </w:r>
      <w:r>
        <w:rPr>
          <w:rFonts w:ascii="Times New Roman" w:hAnsi="Times New Roman"/>
          <w:sz w:val="26"/>
          <w:szCs w:val="26"/>
        </w:rPr>
        <w:t>ей</w:t>
      </w:r>
      <w:r w:rsidRPr="004B493B">
        <w:rPr>
          <w:rFonts w:ascii="Times New Roman" w:hAnsi="Times New Roman"/>
          <w:sz w:val="26"/>
          <w:szCs w:val="26"/>
        </w:rPr>
        <w:t xml:space="preserve"> действий</w:t>
      </w:r>
      <w:r>
        <w:rPr>
          <w:rFonts w:ascii="Times New Roman" w:hAnsi="Times New Roman"/>
          <w:sz w:val="26"/>
          <w:szCs w:val="26"/>
        </w:rPr>
        <w:t xml:space="preserve"> </w:t>
      </w:r>
      <w:r w:rsidRPr="004B493B">
        <w:rPr>
          <w:rFonts w:ascii="Times New Roman" w:hAnsi="Times New Roman"/>
          <w:sz w:val="26"/>
          <w:szCs w:val="26"/>
        </w:rPr>
        <w:t>по пяти приоритетным направлениям ра</w:t>
      </w:r>
      <w:r w:rsidRPr="004B493B">
        <w:rPr>
          <w:rFonts w:ascii="Times New Roman" w:hAnsi="Times New Roman"/>
          <w:sz w:val="26"/>
          <w:szCs w:val="26"/>
        </w:rPr>
        <w:t>з</w:t>
      </w:r>
      <w:r w:rsidRPr="004B493B">
        <w:rPr>
          <w:rFonts w:ascii="Times New Roman" w:hAnsi="Times New Roman"/>
          <w:sz w:val="26"/>
          <w:szCs w:val="26"/>
        </w:rPr>
        <w:t>вития</w:t>
      </w:r>
      <w:r>
        <w:rPr>
          <w:rFonts w:ascii="Times New Roman" w:hAnsi="Times New Roman"/>
          <w:sz w:val="26"/>
          <w:szCs w:val="26"/>
        </w:rPr>
        <w:t xml:space="preserve"> </w:t>
      </w:r>
      <w:r w:rsidRPr="004B493B">
        <w:rPr>
          <w:rFonts w:ascii="Times New Roman" w:hAnsi="Times New Roman"/>
          <w:sz w:val="26"/>
          <w:szCs w:val="26"/>
        </w:rPr>
        <w:t xml:space="preserve">республики </w:t>
      </w:r>
      <w:r>
        <w:rPr>
          <w:rFonts w:ascii="Times New Roman" w:hAnsi="Times New Roman"/>
          <w:sz w:val="26"/>
          <w:szCs w:val="26"/>
        </w:rPr>
        <w:t>У</w:t>
      </w:r>
      <w:r w:rsidRPr="004B493B">
        <w:rPr>
          <w:rFonts w:ascii="Times New Roman" w:hAnsi="Times New Roman"/>
          <w:sz w:val="26"/>
          <w:szCs w:val="26"/>
        </w:rPr>
        <w:t>збекистан в 2017-2021 годах</w:t>
      </w:r>
      <w:r>
        <w:rPr>
          <w:rFonts w:ascii="Times New Roman" w:hAnsi="Times New Roman"/>
          <w:sz w:val="26"/>
          <w:szCs w:val="26"/>
        </w:rPr>
        <w:t xml:space="preserve"> требуется </w:t>
      </w:r>
      <w:r w:rsidRPr="004B493B">
        <w:rPr>
          <w:rFonts w:ascii="Times New Roman" w:hAnsi="Times New Roman"/>
          <w:sz w:val="26"/>
          <w:szCs w:val="26"/>
        </w:rPr>
        <w:t>«обеспечение устойчиво высоких темпов роста валового внутреннего продукта за счет сохранения макроэкон</w:t>
      </w:r>
      <w:r w:rsidRPr="004B493B">
        <w:rPr>
          <w:rFonts w:ascii="Times New Roman" w:hAnsi="Times New Roman"/>
          <w:sz w:val="26"/>
          <w:szCs w:val="26"/>
        </w:rPr>
        <w:t>о</w:t>
      </w:r>
      <w:r w:rsidRPr="004B493B">
        <w:rPr>
          <w:rFonts w:ascii="Times New Roman" w:hAnsi="Times New Roman"/>
          <w:sz w:val="26"/>
          <w:szCs w:val="26"/>
        </w:rPr>
        <w:t>мической сбалансированности, углубления структурных и институциональных преобр</w:t>
      </w:r>
      <w:r w:rsidRPr="004B493B">
        <w:rPr>
          <w:rFonts w:ascii="Times New Roman" w:hAnsi="Times New Roman"/>
          <w:sz w:val="26"/>
          <w:szCs w:val="26"/>
        </w:rPr>
        <w:t>а</w:t>
      </w:r>
      <w:r w:rsidRPr="004B493B">
        <w:rPr>
          <w:rFonts w:ascii="Times New Roman" w:hAnsi="Times New Roman"/>
          <w:sz w:val="26"/>
          <w:szCs w:val="26"/>
        </w:rPr>
        <w:t>зований на основе реализации принятых среднесрочных программ</w:t>
      </w:r>
      <w:r>
        <w:rPr>
          <w:rFonts w:ascii="Times New Roman" w:hAnsi="Times New Roman"/>
          <w:sz w:val="26"/>
          <w:szCs w:val="26"/>
        </w:rPr>
        <w:t>»</w:t>
      </w:r>
      <w:r>
        <w:rPr>
          <w:rStyle w:val="a5"/>
          <w:rFonts w:ascii="Times New Roman" w:hAnsi="Times New Roman"/>
          <w:sz w:val="26"/>
          <w:szCs w:val="26"/>
        </w:rPr>
        <w:footnoteReference w:id="1"/>
      </w:r>
      <w:r>
        <w:rPr>
          <w:rFonts w:ascii="Times New Roman" w:hAnsi="Times New Roman"/>
          <w:sz w:val="26"/>
          <w:szCs w:val="26"/>
        </w:rPr>
        <w:t xml:space="preserve">. </w:t>
      </w:r>
      <w:r w:rsidRPr="00D35E67">
        <w:rPr>
          <w:rFonts w:ascii="Times New Roman" w:hAnsi="Times New Roman"/>
          <w:sz w:val="26"/>
          <w:szCs w:val="26"/>
        </w:rPr>
        <w:t>Для этого необх</w:t>
      </w:r>
      <w:r w:rsidRPr="00D35E67">
        <w:rPr>
          <w:rFonts w:ascii="Times New Roman" w:hAnsi="Times New Roman"/>
          <w:sz w:val="26"/>
          <w:szCs w:val="26"/>
        </w:rPr>
        <w:t>о</w:t>
      </w:r>
      <w:r w:rsidRPr="00D35E67">
        <w:rPr>
          <w:rFonts w:ascii="Times New Roman" w:hAnsi="Times New Roman"/>
          <w:sz w:val="26"/>
          <w:szCs w:val="26"/>
        </w:rPr>
        <w:t>димо мобилизовать как традиционные источники роста, так и задействовать новые, более перспективные факторы развития, лежащих вне сферы  сырьевых</w:t>
      </w:r>
      <w:proofErr w:type="gramEnd"/>
      <w:r w:rsidRPr="00D35E67">
        <w:rPr>
          <w:rFonts w:ascii="Times New Roman" w:hAnsi="Times New Roman"/>
          <w:sz w:val="26"/>
          <w:szCs w:val="26"/>
        </w:rPr>
        <w:t xml:space="preserve"> и добывающих отраслей нашей экономики.  </w:t>
      </w:r>
    </w:p>
    <w:p w:rsidR="000F324A" w:rsidRDefault="000F324A" w:rsidP="000F324A">
      <w:pPr>
        <w:spacing w:after="0" w:line="240" w:lineRule="auto"/>
        <w:ind w:left="-851"/>
        <w:jc w:val="right"/>
        <w:rPr>
          <w:rFonts w:ascii="Times New Roman" w:hAnsi="Times New Roman"/>
          <w:b/>
        </w:rPr>
      </w:pPr>
    </w:p>
    <w:p w:rsidR="000F324A" w:rsidRPr="00327307" w:rsidRDefault="000F324A" w:rsidP="000F324A">
      <w:pPr>
        <w:spacing w:after="0" w:line="240" w:lineRule="auto"/>
        <w:ind w:left="-851"/>
        <w:jc w:val="center"/>
        <w:rPr>
          <w:rFonts w:ascii="Times New Roman" w:hAnsi="Times New Roman"/>
          <w:b/>
        </w:rPr>
      </w:pPr>
      <w:r w:rsidRPr="00327307">
        <w:rPr>
          <w:rFonts w:ascii="Times New Roman" w:hAnsi="Times New Roman"/>
          <w:b/>
        </w:rPr>
        <w:t>СУЩЕСТВУЮЩИЕ И НОВЫЕ ИСТОЧНИКИ (ФАКТОРЫ)</w:t>
      </w:r>
    </w:p>
    <w:p w:rsidR="000F324A" w:rsidRDefault="000F324A" w:rsidP="000F324A">
      <w:pPr>
        <w:spacing w:after="0" w:line="240" w:lineRule="auto"/>
        <w:ind w:left="-851"/>
        <w:jc w:val="center"/>
        <w:rPr>
          <w:rFonts w:ascii="Times New Roman" w:hAnsi="Times New Roman"/>
          <w:b/>
        </w:rPr>
      </w:pPr>
      <w:r w:rsidRPr="00327307">
        <w:rPr>
          <w:rFonts w:ascii="Times New Roman" w:hAnsi="Times New Roman"/>
          <w:b/>
        </w:rPr>
        <w:t>экономического роста на 201</w:t>
      </w:r>
      <w:r>
        <w:rPr>
          <w:rFonts w:ascii="Times New Roman" w:hAnsi="Times New Roman"/>
          <w:b/>
        </w:rPr>
        <w:t>8</w:t>
      </w:r>
      <w:r w:rsidRPr="00327307">
        <w:rPr>
          <w:rFonts w:ascii="Times New Roman" w:hAnsi="Times New Roman"/>
          <w:b/>
        </w:rPr>
        <w:t>-20</w:t>
      </w:r>
      <w:r>
        <w:rPr>
          <w:rFonts w:ascii="Times New Roman" w:hAnsi="Times New Roman"/>
          <w:b/>
        </w:rPr>
        <w:t>2</w:t>
      </w:r>
      <w:r w:rsidR="00F96795">
        <w:rPr>
          <w:rFonts w:ascii="Times New Roman" w:hAnsi="Times New Roman"/>
          <w:b/>
        </w:rPr>
        <w:t>1</w:t>
      </w:r>
      <w:r w:rsidRPr="00327307">
        <w:rPr>
          <w:rFonts w:ascii="Times New Roman" w:hAnsi="Times New Roman"/>
          <w:b/>
        </w:rPr>
        <w:t xml:space="preserve"> годы </w:t>
      </w:r>
    </w:p>
    <w:p w:rsidR="00F96795" w:rsidRPr="00327307" w:rsidRDefault="00F96795" w:rsidP="00F96795">
      <w:pPr>
        <w:spacing w:after="0" w:line="240" w:lineRule="auto"/>
        <w:ind w:left="-851"/>
        <w:jc w:val="right"/>
        <w:rPr>
          <w:rFonts w:ascii="Times New Roman" w:hAnsi="Times New Roman"/>
          <w:b/>
        </w:rPr>
      </w:pPr>
      <w:r w:rsidRPr="00327307">
        <w:rPr>
          <w:rFonts w:ascii="Times New Roman" w:hAnsi="Times New Roman"/>
          <w:b/>
        </w:rPr>
        <w:t xml:space="preserve">Таблица </w:t>
      </w:r>
      <w:r>
        <w:rPr>
          <w:rFonts w:ascii="Times New Roman" w:hAnsi="Times New Roman"/>
          <w:b/>
        </w:rPr>
        <w:t xml:space="preserve"> 1.</w:t>
      </w:r>
    </w:p>
    <w:tbl>
      <w:tblPr>
        <w:tblW w:w="0" w:type="auto"/>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5138"/>
      </w:tblGrid>
      <w:tr w:rsidR="000F324A" w:rsidRPr="00F84359" w:rsidTr="00D2181B">
        <w:trPr>
          <w:tblHeade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before="120" w:after="120" w:line="240" w:lineRule="auto"/>
              <w:ind w:left="34"/>
              <w:rPr>
                <w:rFonts w:ascii="Times New Roman" w:hAnsi="Times New Roman"/>
                <w:sz w:val="20"/>
                <w:szCs w:val="20"/>
              </w:rPr>
            </w:pPr>
            <w:r w:rsidRPr="00F84359">
              <w:rPr>
                <w:rFonts w:ascii="Times New Roman" w:hAnsi="Times New Roman"/>
                <w:b/>
                <w:sz w:val="20"/>
                <w:szCs w:val="20"/>
              </w:rPr>
              <w:t>Риски истощения существующих источников роста и замедления развития экономики</w:t>
            </w:r>
          </w:p>
        </w:tc>
        <w:tc>
          <w:tcPr>
            <w:tcW w:w="5138"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before="120" w:after="120" w:line="240" w:lineRule="auto"/>
              <w:ind w:left="70"/>
              <w:rPr>
                <w:rFonts w:ascii="Times New Roman" w:hAnsi="Times New Roman"/>
                <w:sz w:val="20"/>
                <w:szCs w:val="20"/>
              </w:rPr>
            </w:pPr>
            <w:r w:rsidRPr="00F84359">
              <w:rPr>
                <w:rFonts w:ascii="Times New Roman" w:hAnsi="Times New Roman"/>
                <w:b/>
                <w:sz w:val="20"/>
                <w:szCs w:val="20"/>
              </w:rPr>
              <w:t xml:space="preserve">Приоритеты </w:t>
            </w:r>
            <w:r w:rsidRPr="00F84359">
              <w:rPr>
                <w:rFonts w:ascii="Times New Roman" w:hAnsi="Times New Roman"/>
                <w:b/>
                <w:color w:val="FF0000"/>
                <w:sz w:val="20"/>
                <w:szCs w:val="20"/>
              </w:rPr>
              <w:t>ресурсосберегающей модели развития</w:t>
            </w:r>
            <w:r w:rsidRPr="00F84359">
              <w:rPr>
                <w:rFonts w:ascii="Times New Roman" w:hAnsi="Times New Roman"/>
                <w:b/>
                <w:sz w:val="20"/>
                <w:szCs w:val="20"/>
              </w:rPr>
              <w:t xml:space="preserve"> и расширения продуктивной занятости</w:t>
            </w:r>
          </w:p>
        </w:tc>
      </w:tr>
      <w:tr w:rsidR="000F324A" w:rsidRPr="00F84359" w:rsidTr="00D2181B">
        <w:trPr>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4E08D4">
            <w:pPr>
              <w:pStyle w:val="a6"/>
              <w:spacing w:after="0" w:line="240" w:lineRule="auto"/>
              <w:ind w:left="1453" w:hanging="1453"/>
              <w:jc w:val="both"/>
              <w:rPr>
                <w:rFonts w:ascii="Times New Roman" w:hAnsi="Times New Roman"/>
                <w:b/>
                <w:sz w:val="20"/>
                <w:szCs w:val="20"/>
              </w:rPr>
            </w:pPr>
            <w:r w:rsidRPr="00F84359">
              <w:rPr>
                <w:rFonts w:ascii="Times New Roman" w:hAnsi="Times New Roman"/>
                <w:b/>
                <w:sz w:val="20"/>
                <w:szCs w:val="20"/>
              </w:rPr>
              <w:t xml:space="preserve">Источник №1: </w:t>
            </w:r>
            <w:r w:rsidRPr="00F84359">
              <w:rPr>
                <w:rFonts w:ascii="Times New Roman" w:hAnsi="Times New Roman"/>
                <w:i/>
                <w:sz w:val="20"/>
                <w:szCs w:val="20"/>
              </w:rPr>
              <w:t xml:space="preserve">Масштабные отраслевые программы модернизации отраслей реального сектора, реализация крупных национальных инфраструктурных проектов (железные дороги, автомагистрали, трубопроводы, крупные проекты в </w:t>
            </w:r>
            <w:proofErr w:type="spellStart"/>
            <w:r w:rsidRPr="00F84359">
              <w:rPr>
                <w:rFonts w:ascii="Times New Roman" w:hAnsi="Times New Roman"/>
                <w:i/>
                <w:sz w:val="20"/>
                <w:szCs w:val="20"/>
              </w:rPr>
              <w:t>газопереработке</w:t>
            </w:r>
            <w:proofErr w:type="spellEnd"/>
            <w:r w:rsidRPr="00F84359">
              <w:rPr>
                <w:rFonts w:ascii="Times New Roman" w:hAnsi="Times New Roman"/>
                <w:i/>
                <w:sz w:val="20"/>
                <w:szCs w:val="20"/>
              </w:rPr>
              <w:t xml:space="preserve"> и энергетике), финансируемые преимущественно за счет со</w:t>
            </w:r>
            <w:r w:rsidRPr="00F84359">
              <w:rPr>
                <w:rFonts w:ascii="Times New Roman" w:hAnsi="Times New Roman"/>
                <w:i/>
                <w:sz w:val="20"/>
                <w:szCs w:val="20"/>
              </w:rPr>
              <w:t>б</w:t>
            </w:r>
            <w:r w:rsidRPr="00F84359">
              <w:rPr>
                <w:rFonts w:ascii="Times New Roman" w:hAnsi="Times New Roman"/>
                <w:i/>
                <w:sz w:val="20"/>
                <w:szCs w:val="20"/>
              </w:rPr>
              <w:t>ственных сре</w:t>
            </w:r>
            <w:proofErr w:type="gramStart"/>
            <w:r w:rsidRPr="00F84359">
              <w:rPr>
                <w:rFonts w:ascii="Times New Roman" w:hAnsi="Times New Roman"/>
                <w:i/>
                <w:sz w:val="20"/>
                <w:szCs w:val="20"/>
              </w:rPr>
              <w:t>дств пр</w:t>
            </w:r>
            <w:proofErr w:type="gramEnd"/>
            <w:r w:rsidRPr="00F84359">
              <w:rPr>
                <w:rFonts w:ascii="Times New Roman" w:hAnsi="Times New Roman"/>
                <w:i/>
                <w:sz w:val="20"/>
                <w:szCs w:val="20"/>
              </w:rPr>
              <w:t>едприятий и иностранных кредитных линий.</w:t>
            </w:r>
          </w:p>
        </w:tc>
      </w:tr>
      <w:tr w:rsidR="000F324A" w:rsidRPr="00F84359" w:rsidTr="00D2181B">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F324A" w:rsidRPr="00F84359" w:rsidRDefault="000F324A" w:rsidP="00D2181B">
            <w:pPr>
              <w:spacing w:before="120" w:after="0" w:line="240" w:lineRule="auto"/>
              <w:ind w:left="34"/>
              <w:jc w:val="both"/>
              <w:rPr>
                <w:rFonts w:ascii="Times New Roman" w:hAnsi="Times New Roman"/>
                <w:sz w:val="20"/>
                <w:szCs w:val="20"/>
              </w:rPr>
            </w:pPr>
            <w:r w:rsidRPr="00F84359">
              <w:rPr>
                <w:rFonts w:ascii="Times New Roman" w:hAnsi="Times New Roman"/>
                <w:sz w:val="20"/>
                <w:szCs w:val="20"/>
              </w:rPr>
              <w:t xml:space="preserve">Рост дефицита инвестиционных ресурсов как следствие низкого уровня капиталоотдачи, сохранения приоритета капиталоемких добывающих отраслей и ТЭК в структуре распределения инвестиций, недостаточной  эффективности инвестиционных программ и </w:t>
            </w:r>
            <w:proofErr w:type="spellStart"/>
            <w:r w:rsidRPr="00F84359">
              <w:rPr>
                <w:rFonts w:ascii="Times New Roman" w:hAnsi="Times New Roman"/>
                <w:sz w:val="20"/>
                <w:szCs w:val="20"/>
              </w:rPr>
              <w:t>макрорегулирования</w:t>
            </w:r>
            <w:proofErr w:type="spellEnd"/>
            <w:r w:rsidRPr="00F84359">
              <w:rPr>
                <w:rFonts w:ascii="Times New Roman" w:hAnsi="Times New Roman"/>
                <w:sz w:val="20"/>
                <w:szCs w:val="20"/>
              </w:rPr>
              <w:t xml:space="preserve">. </w:t>
            </w:r>
          </w:p>
          <w:p w:rsidR="000F324A" w:rsidRPr="00F84359" w:rsidRDefault="000F324A" w:rsidP="00D2181B">
            <w:pPr>
              <w:spacing w:before="120" w:after="0" w:line="240" w:lineRule="auto"/>
              <w:ind w:left="34"/>
              <w:jc w:val="both"/>
              <w:rPr>
                <w:rFonts w:ascii="Times New Roman" w:hAnsi="Times New Roman"/>
                <w:sz w:val="20"/>
                <w:szCs w:val="20"/>
              </w:rPr>
            </w:pPr>
            <w:r w:rsidRPr="00F84359">
              <w:rPr>
                <w:rFonts w:ascii="Times New Roman" w:hAnsi="Times New Roman"/>
                <w:sz w:val="20"/>
                <w:szCs w:val="20"/>
              </w:rPr>
              <w:t>Если в докризисном периоде (2000-2007 гг.)  на тысячу сумм инвестиций в добывающий сектор</w:t>
            </w:r>
            <w:r w:rsidR="009D78DC">
              <w:rPr>
                <w:rFonts w:ascii="Times New Roman" w:hAnsi="Times New Roman"/>
                <w:sz w:val="20"/>
                <w:szCs w:val="20"/>
              </w:rPr>
              <w:t xml:space="preserve"> </w:t>
            </w:r>
            <w:r w:rsidRPr="00F84359">
              <w:rPr>
                <w:rFonts w:ascii="Times New Roman" w:hAnsi="Times New Roman"/>
                <w:sz w:val="20"/>
                <w:szCs w:val="20"/>
              </w:rPr>
              <w:t xml:space="preserve">промышленности приходилось 80 </w:t>
            </w:r>
            <w:proofErr w:type="spellStart"/>
            <w:r w:rsidRPr="00F84359">
              <w:rPr>
                <w:rFonts w:ascii="Times New Roman" w:hAnsi="Times New Roman"/>
                <w:sz w:val="20"/>
                <w:szCs w:val="20"/>
              </w:rPr>
              <w:t>сум</w:t>
            </w:r>
            <w:proofErr w:type="spellEnd"/>
            <w:r w:rsidRPr="00F84359">
              <w:rPr>
                <w:rFonts w:ascii="Times New Roman" w:hAnsi="Times New Roman"/>
                <w:sz w:val="20"/>
                <w:szCs w:val="20"/>
              </w:rPr>
              <w:t xml:space="preserve"> прироста валовой продукции этого сектора, то в посткризисный период (2010-2014 гг.) – тол</w:t>
            </w:r>
            <w:r w:rsidRPr="00F84359">
              <w:rPr>
                <w:rFonts w:ascii="Times New Roman" w:hAnsi="Times New Roman"/>
                <w:sz w:val="20"/>
                <w:szCs w:val="20"/>
              </w:rPr>
              <w:t>ь</w:t>
            </w:r>
            <w:r w:rsidRPr="00F84359">
              <w:rPr>
                <w:rFonts w:ascii="Times New Roman" w:hAnsi="Times New Roman"/>
                <w:sz w:val="20"/>
                <w:szCs w:val="20"/>
              </w:rPr>
              <w:t xml:space="preserve">ко 30 </w:t>
            </w:r>
            <w:proofErr w:type="spellStart"/>
            <w:r w:rsidRPr="00F84359">
              <w:rPr>
                <w:rFonts w:ascii="Times New Roman" w:hAnsi="Times New Roman"/>
                <w:sz w:val="20"/>
                <w:szCs w:val="20"/>
              </w:rPr>
              <w:t>сум</w:t>
            </w:r>
            <w:proofErr w:type="spellEnd"/>
            <w:r w:rsidRPr="00F84359">
              <w:rPr>
                <w:rFonts w:ascii="Times New Roman" w:hAnsi="Times New Roman"/>
                <w:sz w:val="20"/>
                <w:szCs w:val="20"/>
              </w:rPr>
              <w:t xml:space="preserve"> против 2050 </w:t>
            </w:r>
            <w:proofErr w:type="spellStart"/>
            <w:r w:rsidRPr="00F84359">
              <w:rPr>
                <w:rFonts w:ascii="Times New Roman" w:hAnsi="Times New Roman"/>
                <w:sz w:val="20"/>
                <w:szCs w:val="20"/>
              </w:rPr>
              <w:t>сум</w:t>
            </w:r>
            <w:proofErr w:type="spellEnd"/>
            <w:r w:rsidRPr="00F84359">
              <w:rPr>
                <w:rFonts w:ascii="Times New Roman" w:hAnsi="Times New Roman"/>
                <w:sz w:val="20"/>
                <w:szCs w:val="20"/>
              </w:rPr>
              <w:t xml:space="preserve">  и 2310 </w:t>
            </w:r>
            <w:proofErr w:type="spellStart"/>
            <w:r w:rsidRPr="00F84359">
              <w:rPr>
                <w:rFonts w:ascii="Times New Roman" w:hAnsi="Times New Roman"/>
                <w:sz w:val="20"/>
                <w:szCs w:val="20"/>
              </w:rPr>
              <w:t>сум</w:t>
            </w:r>
            <w:proofErr w:type="spellEnd"/>
            <w:r w:rsidRPr="00F84359">
              <w:rPr>
                <w:rFonts w:ascii="Times New Roman" w:hAnsi="Times New Roman"/>
                <w:sz w:val="20"/>
                <w:szCs w:val="20"/>
              </w:rPr>
              <w:t xml:space="preserve"> соответственно в обрабатывающем секторе промышленности.</w:t>
            </w:r>
          </w:p>
          <w:p w:rsidR="000F324A" w:rsidRPr="00F84359" w:rsidRDefault="000F324A" w:rsidP="00D2181B">
            <w:pPr>
              <w:spacing w:before="120" w:after="0" w:line="240" w:lineRule="auto"/>
              <w:ind w:left="34"/>
              <w:jc w:val="both"/>
              <w:rPr>
                <w:rFonts w:ascii="Times New Roman" w:hAnsi="Times New Roman"/>
                <w:sz w:val="20"/>
                <w:szCs w:val="20"/>
              </w:rPr>
            </w:pPr>
            <w:r w:rsidRPr="00F84359">
              <w:rPr>
                <w:rFonts w:ascii="Times New Roman" w:hAnsi="Times New Roman"/>
                <w:sz w:val="20"/>
                <w:szCs w:val="20"/>
              </w:rPr>
              <w:t xml:space="preserve">  В этих условиях усиливаются риски недофинансирования отраслей обрабатывающей промышленности (в том числе и индустриального малого бизнеса), где сосредоточены наибольшие скрытые конкурентные преимущества наци</w:t>
            </w:r>
            <w:r w:rsidRPr="00F84359">
              <w:rPr>
                <w:rFonts w:ascii="Times New Roman" w:hAnsi="Times New Roman"/>
                <w:sz w:val="20"/>
                <w:szCs w:val="20"/>
              </w:rPr>
              <w:t>о</w:t>
            </w:r>
            <w:r w:rsidRPr="00F84359">
              <w:rPr>
                <w:rFonts w:ascii="Times New Roman" w:hAnsi="Times New Roman"/>
                <w:sz w:val="20"/>
                <w:szCs w:val="20"/>
              </w:rPr>
              <w:t>нальной экономики</w:t>
            </w:r>
          </w:p>
        </w:tc>
        <w:tc>
          <w:tcPr>
            <w:tcW w:w="5138"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before="120" w:after="0" w:line="240" w:lineRule="auto"/>
              <w:ind w:left="70"/>
              <w:jc w:val="both"/>
              <w:rPr>
                <w:rFonts w:ascii="Times New Roman" w:hAnsi="Times New Roman"/>
                <w:sz w:val="20"/>
                <w:szCs w:val="20"/>
              </w:rPr>
            </w:pPr>
            <w:r w:rsidRPr="00F84359">
              <w:rPr>
                <w:rFonts w:ascii="Times New Roman" w:hAnsi="Times New Roman"/>
                <w:sz w:val="20"/>
                <w:szCs w:val="20"/>
              </w:rPr>
              <w:t>Корректировки приоритетов текущей инвестиционной, кредитно-денежной  и промышленной политики в направление расширения использования рыночных м</w:t>
            </w:r>
            <w:r w:rsidRPr="00F84359">
              <w:rPr>
                <w:rFonts w:ascii="Times New Roman" w:hAnsi="Times New Roman"/>
                <w:sz w:val="20"/>
                <w:szCs w:val="20"/>
              </w:rPr>
              <w:t>е</w:t>
            </w:r>
            <w:r w:rsidRPr="00F84359">
              <w:rPr>
                <w:rFonts w:ascii="Times New Roman" w:hAnsi="Times New Roman"/>
                <w:sz w:val="20"/>
                <w:szCs w:val="20"/>
              </w:rPr>
              <w:t>ханизмов распределения инвестиционных ресурсов, улучшения инвестиционного климата и создания других необходимых условий  для увеличения притока частных инвестиций в отрасли обрабатывающей промышленн</w:t>
            </w:r>
            <w:r w:rsidRPr="00F84359">
              <w:rPr>
                <w:rFonts w:ascii="Times New Roman" w:hAnsi="Times New Roman"/>
                <w:sz w:val="20"/>
                <w:szCs w:val="20"/>
              </w:rPr>
              <w:t>о</w:t>
            </w:r>
            <w:r w:rsidRPr="00F84359">
              <w:rPr>
                <w:rFonts w:ascii="Times New Roman" w:hAnsi="Times New Roman"/>
                <w:sz w:val="20"/>
                <w:szCs w:val="20"/>
              </w:rPr>
              <w:t>сти.</w:t>
            </w:r>
          </w:p>
          <w:p w:rsidR="000F324A" w:rsidRPr="00F84359" w:rsidRDefault="000F324A" w:rsidP="00D2181B">
            <w:pPr>
              <w:spacing w:before="120" w:after="0" w:line="240" w:lineRule="auto"/>
              <w:ind w:left="70"/>
              <w:jc w:val="both"/>
              <w:rPr>
                <w:rFonts w:ascii="Times New Roman" w:hAnsi="Times New Roman"/>
                <w:sz w:val="20"/>
                <w:szCs w:val="20"/>
              </w:rPr>
            </w:pPr>
            <w:r w:rsidRPr="00F84359">
              <w:rPr>
                <w:rFonts w:ascii="Times New Roman" w:hAnsi="Times New Roman"/>
                <w:sz w:val="20"/>
                <w:szCs w:val="20"/>
              </w:rPr>
              <w:t>Изменение критериев включения инвестпроектов в еж</w:t>
            </w:r>
            <w:r w:rsidRPr="00F84359">
              <w:rPr>
                <w:rFonts w:ascii="Times New Roman" w:hAnsi="Times New Roman"/>
                <w:sz w:val="20"/>
                <w:szCs w:val="20"/>
              </w:rPr>
              <w:t>е</w:t>
            </w:r>
            <w:r w:rsidRPr="00F84359">
              <w:rPr>
                <w:rFonts w:ascii="Times New Roman" w:hAnsi="Times New Roman"/>
                <w:sz w:val="20"/>
                <w:szCs w:val="20"/>
              </w:rPr>
              <w:t>годные инвестиционные программы, предусмотрев включения в них только крупных межрегиональных проектов,  имеющих высокий мультипликативный э</w:t>
            </w:r>
            <w:r w:rsidRPr="00F84359">
              <w:rPr>
                <w:rFonts w:ascii="Times New Roman" w:hAnsi="Times New Roman"/>
                <w:sz w:val="20"/>
                <w:szCs w:val="20"/>
              </w:rPr>
              <w:t>ф</w:t>
            </w:r>
            <w:r w:rsidRPr="00F84359">
              <w:rPr>
                <w:rFonts w:ascii="Times New Roman" w:hAnsi="Times New Roman"/>
                <w:sz w:val="20"/>
                <w:szCs w:val="20"/>
              </w:rPr>
              <w:t xml:space="preserve">фект для </w:t>
            </w:r>
            <w:proofErr w:type="spellStart"/>
            <w:r w:rsidRPr="00F84359">
              <w:rPr>
                <w:rFonts w:ascii="Times New Roman" w:hAnsi="Times New Roman"/>
                <w:sz w:val="20"/>
                <w:szCs w:val="20"/>
              </w:rPr>
              <w:t>макроэффективности</w:t>
            </w:r>
            <w:proofErr w:type="spellEnd"/>
            <w:r w:rsidRPr="00F84359">
              <w:rPr>
                <w:rFonts w:ascii="Times New Roman" w:hAnsi="Times New Roman"/>
                <w:sz w:val="20"/>
                <w:szCs w:val="20"/>
              </w:rPr>
              <w:t>, а также высокие показ</w:t>
            </w:r>
            <w:r w:rsidRPr="00F84359">
              <w:rPr>
                <w:rFonts w:ascii="Times New Roman" w:hAnsi="Times New Roman"/>
                <w:sz w:val="20"/>
                <w:szCs w:val="20"/>
              </w:rPr>
              <w:t>а</w:t>
            </w:r>
            <w:r w:rsidRPr="00F84359">
              <w:rPr>
                <w:rFonts w:ascii="Times New Roman" w:hAnsi="Times New Roman"/>
                <w:sz w:val="20"/>
                <w:szCs w:val="20"/>
              </w:rPr>
              <w:t>тели создания новых рабочих мест и прироста проду</w:t>
            </w:r>
            <w:r w:rsidRPr="00F84359">
              <w:rPr>
                <w:rFonts w:ascii="Times New Roman" w:hAnsi="Times New Roman"/>
                <w:sz w:val="20"/>
                <w:szCs w:val="20"/>
              </w:rPr>
              <w:t>к</w:t>
            </w:r>
            <w:r w:rsidRPr="00F84359">
              <w:rPr>
                <w:rFonts w:ascii="Times New Roman" w:hAnsi="Times New Roman"/>
                <w:sz w:val="20"/>
                <w:szCs w:val="20"/>
              </w:rPr>
              <w:t xml:space="preserve">ции на 1 млн. инвестиций. </w:t>
            </w:r>
          </w:p>
          <w:p w:rsidR="000F324A" w:rsidRPr="00F84359" w:rsidRDefault="000F324A" w:rsidP="00D2181B">
            <w:pPr>
              <w:spacing w:before="120" w:after="0" w:line="240" w:lineRule="auto"/>
              <w:ind w:left="70"/>
              <w:jc w:val="both"/>
              <w:rPr>
                <w:rFonts w:ascii="Times New Roman" w:hAnsi="Times New Roman"/>
                <w:sz w:val="20"/>
                <w:szCs w:val="20"/>
              </w:rPr>
            </w:pPr>
            <w:r w:rsidRPr="00F84359">
              <w:rPr>
                <w:rFonts w:ascii="Times New Roman" w:hAnsi="Times New Roman"/>
                <w:color w:val="000000"/>
                <w:sz w:val="20"/>
                <w:szCs w:val="20"/>
              </w:rPr>
              <w:t>Другими критериями должны стать показатели влияния проекта на энергоэффективность отрасли и экономики в целом, а также степень технологической замкнутости</w:t>
            </w:r>
          </w:p>
        </w:tc>
      </w:tr>
      <w:tr w:rsidR="000F324A" w:rsidRPr="00F84359" w:rsidTr="00D2181B">
        <w:trPr>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before="120" w:after="120" w:line="240" w:lineRule="auto"/>
              <w:ind w:left="70" w:right="34"/>
              <w:rPr>
                <w:rFonts w:ascii="Times New Roman" w:hAnsi="Times New Roman"/>
                <w:sz w:val="20"/>
                <w:szCs w:val="20"/>
              </w:rPr>
            </w:pPr>
            <w:r w:rsidRPr="00F84359">
              <w:rPr>
                <w:rFonts w:ascii="Times New Roman" w:hAnsi="Times New Roman"/>
                <w:b/>
                <w:sz w:val="20"/>
                <w:szCs w:val="20"/>
              </w:rPr>
              <w:t xml:space="preserve">Источник №2:  </w:t>
            </w:r>
            <w:r w:rsidRPr="00F84359">
              <w:rPr>
                <w:rFonts w:ascii="Times New Roman" w:hAnsi="Times New Roman"/>
                <w:i/>
                <w:sz w:val="20"/>
                <w:szCs w:val="20"/>
              </w:rPr>
              <w:t>Ускоренное развитие  малого бизнеса и современных видов сферы услуг</w:t>
            </w:r>
          </w:p>
        </w:tc>
      </w:tr>
      <w:tr w:rsidR="000F324A" w:rsidRPr="00F84359" w:rsidTr="00D2181B">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after="0" w:line="240" w:lineRule="auto"/>
              <w:jc w:val="both"/>
              <w:rPr>
                <w:rFonts w:ascii="Times New Roman" w:hAnsi="Times New Roman"/>
                <w:sz w:val="20"/>
                <w:szCs w:val="20"/>
              </w:rPr>
            </w:pPr>
            <w:r w:rsidRPr="00F84359">
              <w:rPr>
                <w:rFonts w:ascii="Times New Roman" w:hAnsi="Times New Roman"/>
                <w:sz w:val="20"/>
                <w:szCs w:val="20"/>
              </w:rPr>
              <w:t xml:space="preserve">Экономический рост в последние годы  более чем на 70% обеспечивался за счет роста малого бизнеса, и менее чем на 30% - за счет </w:t>
            </w:r>
            <w:proofErr w:type="gramStart"/>
            <w:r w:rsidRPr="00F84359">
              <w:rPr>
                <w:rFonts w:ascii="Times New Roman" w:hAnsi="Times New Roman"/>
                <w:sz w:val="20"/>
                <w:szCs w:val="20"/>
              </w:rPr>
              <w:t>роста выпуска крупных предприятий базовых отраслей промышленности</w:t>
            </w:r>
            <w:proofErr w:type="gramEnd"/>
            <w:r w:rsidRPr="00F84359">
              <w:rPr>
                <w:rFonts w:ascii="Times New Roman" w:hAnsi="Times New Roman"/>
                <w:sz w:val="20"/>
                <w:szCs w:val="20"/>
              </w:rPr>
              <w:t xml:space="preserve"> и сферы услуг (прежде всего транспорта). Однако свыше 50% всех инвестиций погл</w:t>
            </w:r>
            <w:r w:rsidRPr="00F84359">
              <w:rPr>
                <w:rFonts w:ascii="Times New Roman" w:hAnsi="Times New Roman"/>
                <w:sz w:val="20"/>
                <w:szCs w:val="20"/>
              </w:rPr>
              <w:t>о</w:t>
            </w:r>
            <w:r w:rsidRPr="00F84359">
              <w:rPr>
                <w:rFonts w:ascii="Times New Roman" w:hAnsi="Times New Roman"/>
                <w:sz w:val="20"/>
                <w:szCs w:val="20"/>
              </w:rPr>
              <w:t>щалось в последние годы добывающим сектором и тран</w:t>
            </w:r>
            <w:r w:rsidRPr="00F84359">
              <w:rPr>
                <w:rFonts w:ascii="Times New Roman" w:hAnsi="Times New Roman"/>
                <w:sz w:val="20"/>
                <w:szCs w:val="20"/>
              </w:rPr>
              <w:t>с</w:t>
            </w:r>
            <w:r w:rsidRPr="00F84359">
              <w:rPr>
                <w:rFonts w:ascii="Times New Roman" w:hAnsi="Times New Roman"/>
                <w:sz w:val="20"/>
                <w:szCs w:val="20"/>
              </w:rPr>
              <w:t>портом, где преобладают крупные предприятия и комп</w:t>
            </w:r>
            <w:r w:rsidRPr="00F84359">
              <w:rPr>
                <w:rFonts w:ascii="Times New Roman" w:hAnsi="Times New Roman"/>
                <w:sz w:val="20"/>
                <w:szCs w:val="20"/>
              </w:rPr>
              <w:t>а</w:t>
            </w:r>
            <w:r w:rsidRPr="00F84359">
              <w:rPr>
                <w:rFonts w:ascii="Times New Roman" w:hAnsi="Times New Roman"/>
                <w:sz w:val="20"/>
                <w:szCs w:val="20"/>
              </w:rPr>
              <w:t>нии, что создает риски сокращения вклада малого бизнеса в экономический рост и замедления развития экономики в целом.</w:t>
            </w:r>
          </w:p>
          <w:p w:rsidR="000F324A" w:rsidRPr="00F84359" w:rsidRDefault="000F324A" w:rsidP="00176B1A">
            <w:pPr>
              <w:spacing w:after="0" w:line="240" w:lineRule="auto"/>
              <w:jc w:val="both"/>
              <w:rPr>
                <w:rFonts w:ascii="Times New Roman" w:hAnsi="Times New Roman"/>
                <w:sz w:val="20"/>
                <w:szCs w:val="20"/>
              </w:rPr>
            </w:pPr>
            <w:r w:rsidRPr="00F84359">
              <w:rPr>
                <w:rFonts w:ascii="Times New Roman" w:hAnsi="Times New Roman"/>
                <w:sz w:val="20"/>
                <w:szCs w:val="20"/>
              </w:rPr>
              <w:t>Усложнение финансового положения крупных предпри</w:t>
            </w:r>
            <w:r w:rsidRPr="00F84359">
              <w:rPr>
                <w:rFonts w:ascii="Times New Roman" w:hAnsi="Times New Roman"/>
                <w:sz w:val="20"/>
                <w:szCs w:val="20"/>
              </w:rPr>
              <w:t>я</w:t>
            </w:r>
            <w:r w:rsidRPr="00F84359">
              <w:rPr>
                <w:rFonts w:ascii="Times New Roman" w:hAnsi="Times New Roman"/>
                <w:sz w:val="20"/>
                <w:szCs w:val="20"/>
              </w:rPr>
              <w:t xml:space="preserve">тий усиливает </w:t>
            </w:r>
            <w:proofErr w:type="spellStart"/>
            <w:r w:rsidRPr="00F84359">
              <w:rPr>
                <w:rFonts w:ascii="Times New Roman" w:hAnsi="Times New Roman"/>
                <w:sz w:val="20"/>
                <w:szCs w:val="20"/>
              </w:rPr>
              <w:t>переток</w:t>
            </w:r>
            <w:proofErr w:type="spellEnd"/>
            <w:r w:rsidRPr="00F84359">
              <w:rPr>
                <w:rFonts w:ascii="Times New Roman" w:hAnsi="Times New Roman"/>
                <w:sz w:val="20"/>
                <w:szCs w:val="20"/>
              </w:rPr>
              <w:t xml:space="preserve"> занятых в сферу торговли, традиц</w:t>
            </w:r>
            <w:r w:rsidRPr="00F84359">
              <w:rPr>
                <w:rFonts w:ascii="Times New Roman" w:hAnsi="Times New Roman"/>
                <w:sz w:val="20"/>
                <w:szCs w:val="20"/>
              </w:rPr>
              <w:t>и</w:t>
            </w:r>
            <w:r w:rsidRPr="00F84359">
              <w:rPr>
                <w:rFonts w:ascii="Times New Roman" w:hAnsi="Times New Roman"/>
                <w:sz w:val="20"/>
                <w:szCs w:val="20"/>
              </w:rPr>
              <w:t xml:space="preserve">онных видов услуг, теневой экономики, что </w:t>
            </w:r>
            <w:r w:rsidR="00176B1A">
              <w:rPr>
                <w:rFonts w:ascii="Times New Roman" w:hAnsi="Times New Roman"/>
                <w:sz w:val="20"/>
                <w:szCs w:val="20"/>
              </w:rPr>
              <w:t>повышает</w:t>
            </w:r>
            <w:r w:rsidRPr="00F84359">
              <w:rPr>
                <w:rFonts w:ascii="Times New Roman" w:hAnsi="Times New Roman"/>
                <w:sz w:val="20"/>
                <w:szCs w:val="20"/>
              </w:rPr>
              <w:t xml:space="preserve"> ри</w:t>
            </w:r>
            <w:r w:rsidRPr="00F84359">
              <w:rPr>
                <w:rFonts w:ascii="Times New Roman" w:hAnsi="Times New Roman"/>
                <w:sz w:val="20"/>
                <w:szCs w:val="20"/>
              </w:rPr>
              <w:t>с</w:t>
            </w:r>
            <w:r w:rsidRPr="00F84359">
              <w:rPr>
                <w:rFonts w:ascii="Times New Roman" w:hAnsi="Times New Roman"/>
                <w:sz w:val="20"/>
                <w:szCs w:val="20"/>
              </w:rPr>
              <w:t>ки невыполнения государством своих социальных обяз</w:t>
            </w:r>
            <w:r w:rsidRPr="00F84359">
              <w:rPr>
                <w:rFonts w:ascii="Times New Roman" w:hAnsi="Times New Roman"/>
                <w:sz w:val="20"/>
                <w:szCs w:val="20"/>
              </w:rPr>
              <w:t>а</w:t>
            </w:r>
            <w:r w:rsidRPr="00F84359">
              <w:rPr>
                <w:rFonts w:ascii="Times New Roman" w:hAnsi="Times New Roman"/>
                <w:sz w:val="20"/>
                <w:szCs w:val="20"/>
              </w:rPr>
              <w:t xml:space="preserve">тельств </w:t>
            </w:r>
          </w:p>
        </w:tc>
        <w:tc>
          <w:tcPr>
            <w:tcW w:w="5138"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Акцент на масштабную индустриализацию малого би</w:t>
            </w:r>
            <w:r w:rsidRPr="00F84359">
              <w:rPr>
                <w:rFonts w:ascii="Times New Roman" w:hAnsi="Times New Roman"/>
                <w:sz w:val="20"/>
                <w:szCs w:val="20"/>
              </w:rPr>
              <w:t>з</w:t>
            </w:r>
            <w:r w:rsidRPr="00F84359">
              <w:rPr>
                <w:rFonts w:ascii="Times New Roman" w:hAnsi="Times New Roman"/>
                <w:sz w:val="20"/>
                <w:szCs w:val="20"/>
              </w:rPr>
              <w:t>неса (обрабатывающая промышленность) и быстрый рост его экспортного потенциала.</w:t>
            </w:r>
          </w:p>
          <w:p w:rsidR="000F324A" w:rsidRPr="00F84359" w:rsidRDefault="000F324A" w:rsidP="00D2181B">
            <w:pPr>
              <w:spacing w:after="0" w:line="240" w:lineRule="auto"/>
              <w:ind w:left="70"/>
              <w:jc w:val="both"/>
              <w:rPr>
                <w:rFonts w:ascii="Times New Roman" w:eastAsia="Times New Roman" w:hAnsi="Times New Roman"/>
                <w:sz w:val="20"/>
                <w:szCs w:val="20"/>
                <w:lang w:eastAsia="ru-RU"/>
              </w:rPr>
            </w:pPr>
            <w:r w:rsidRPr="00F84359">
              <w:rPr>
                <w:rFonts w:ascii="Times New Roman" w:eastAsia="Times New Roman" w:hAnsi="Times New Roman"/>
                <w:sz w:val="20"/>
                <w:szCs w:val="20"/>
                <w:lang w:eastAsia="ru-RU"/>
              </w:rPr>
              <w:t>Новые инфраструктурные проекты должны обеспеч</w:t>
            </w:r>
            <w:r w:rsidRPr="00F84359">
              <w:rPr>
                <w:rFonts w:ascii="Times New Roman" w:eastAsia="Times New Roman" w:hAnsi="Times New Roman"/>
                <w:sz w:val="20"/>
                <w:szCs w:val="20"/>
                <w:lang w:eastAsia="ru-RU"/>
              </w:rPr>
              <w:t>и</w:t>
            </w:r>
            <w:r w:rsidRPr="00F84359">
              <w:rPr>
                <w:rFonts w:ascii="Times New Roman" w:eastAsia="Times New Roman" w:hAnsi="Times New Roman"/>
                <w:sz w:val="20"/>
                <w:szCs w:val="20"/>
                <w:lang w:eastAsia="ru-RU"/>
              </w:rPr>
              <w:t>вать расширение доступа населения и предпринимат</w:t>
            </w:r>
            <w:r w:rsidRPr="00F84359">
              <w:rPr>
                <w:rFonts w:ascii="Times New Roman" w:eastAsia="Times New Roman" w:hAnsi="Times New Roman"/>
                <w:sz w:val="20"/>
                <w:szCs w:val="20"/>
                <w:lang w:eastAsia="ru-RU"/>
              </w:rPr>
              <w:t>е</w:t>
            </w:r>
            <w:r w:rsidRPr="00F84359">
              <w:rPr>
                <w:rFonts w:ascii="Times New Roman" w:eastAsia="Times New Roman" w:hAnsi="Times New Roman"/>
                <w:sz w:val="20"/>
                <w:szCs w:val="20"/>
                <w:lang w:eastAsia="ru-RU"/>
              </w:rPr>
              <w:t>лей к базовым ресурсам развития (включая, прежде вс</w:t>
            </w:r>
            <w:r w:rsidRPr="00F84359">
              <w:rPr>
                <w:rFonts w:ascii="Times New Roman" w:eastAsia="Times New Roman" w:hAnsi="Times New Roman"/>
                <w:sz w:val="20"/>
                <w:szCs w:val="20"/>
                <w:lang w:eastAsia="ru-RU"/>
              </w:rPr>
              <w:t>е</w:t>
            </w:r>
            <w:r w:rsidRPr="00F84359">
              <w:rPr>
                <w:rFonts w:ascii="Times New Roman" w:eastAsia="Times New Roman" w:hAnsi="Times New Roman"/>
                <w:sz w:val="20"/>
                <w:szCs w:val="20"/>
                <w:lang w:eastAsia="ru-RU"/>
              </w:rPr>
              <w:t>го, электричество, качественное образование, финанс</w:t>
            </w:r>
            <w:r w:rsidRPr="00F84359">
              <w:rPr>
                <w:rFonts w:ascii="Times New Roman" w:eastAsia="Times New Roman" w:hAnsi="Times New Roman"/>
                <w:sz w:val="20"/>
                <w:szCs w:val="20"/>
                <w:lang w:eastAsia="ru-RU"/>
              </w:rPr>
              <w:t>о</w:t>
            </w:r>
            <w:r w:rsidRPr="00F84359">
              <w:rPr>
                <w:rFonts w:ascii="Times New Roman" w:eastAsia="Times New Roman" w:hAnsi="Times New Roman"/>
                <w:sz w:val="20"/>
                <w:szCs w:val="20"/>
                <w:lang w:eastAsia="ru-RU"/>
              </w:rPr>
              <w:t>вые и информационные услуги).</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Развитая инфраструктура является важным элементом благоприятного инвестиционного климата, что будет стимулировать дополнительный приток ПИИ, увелич</w:t>
            </w:r>
            <w:r w:rsidRPr="00F84359">
              <w:rPr>
                <w:rFonts w:ascii="Times New Roman" w:hAnsi="Times New Roman"/>
                <w:sz w:val="20"/>
                <w:szCs w:val="20"/>
              </w:rPr>
              <w:t>и</w:t>
            </w:r>
            <w:r w:rsidRPr="00F84359">
              <w:rPr>
                <w:rFonts w:ascii="Times New Roman" w:hAnsi="Times New Roman"/>
                <w:sz w:val="20"/>
                <w:szCs w:val="20"/>
              </w:rPr>
              <w:t>вая инвестиционные ресурсы секторов экономики и возможности создания новых рабочих мест.</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Изменение структуры промышленных инвестиций в пользу обрабатывающих отраслей расширит доступ и</w:t>
            </w:r>
            <w:r w:rsidRPr="00F84359">
              <w:rPr>
                <w:rFonts w:ascii="Times New Roman" w:hAnsi="Times New Roman"/>
                <w:sz w:val="20"/>
                <w:szCs w:val="20"/>
              </w:rPr>
              <w:t>н</w:t>
            </w:r>
            <w:r w:rsidRPr="00F84359">
              <w:rPr>
                <w:rFonts w:ascii="Times New Roman" w:hAnsi="Times New Roman"/>
                <w:sz w:val="20"/>
                <w:szCs w:val="20"/>
              </w:rPr>
              <w:lastRenderedPageBreak/>
              <w:t>дустриального малого предпринимательства к инвест</w:t>
            </w:r>
            <w:r w:rsidRPr="00F84359">
              <w:rPr>
                <w:rFonts w:ascii="Times New Roman" w:hAnsi="Times New Roman"/>
                <w:sz w:val="20"/>
                <w:szCs w:val="20"/>
              </w:rPr>
              <w:t>и</w:t>
            </w:r>
            <w:r w:rsidRPr="00F84359">
              <w:rPr>
                <w:rFonts w:ascii="Times New Roman" w:hAnsi="Times New Roman"/>
                <w:sz w:val="20"/>
                <w:szCs w:val="20"/>
              </w:rPr>
              <w:t>ционным ресурсам</w:t>
            </w:r>
          </w:p>
        </w:tc>
      </w:tr>
      <w:tr w:rsidR="000F324A" w:rsidRPr="00F84359" w:rsidTr="00D2181B">
        <w:trPr>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4E08D4">
            <w:pPr>
              <w:spacing w:before="120" w:after="120" w:line="240" w:lineRule="auto"/>
              <w:ind w:left="1594" w:hanging="1524"/>
              <w:jc w:val="both"/>
              <w:rPr>
                <w:rFonts w:ascii="Times New Roman" w:hAnsi="Times New Roman"/>
                <w:sz w:val="20"/>
                <w:szCs w:val="20"/>
              </w:rPr>
            </w:pPr>
            <w:r w:rsidRPr="00F84359">
              <w:rPr>
                <w:rFonts w:ascii="Times New Roman" w:hAnsi="Times New Roman"/>
                <w:b/>
                <w:sz w:val="20"/>
                <w:szCs w:val="20"/>
              </w:rPr>
              <w:lastRenderedPageBreak/>
              <w:t xml:space="preserve">Источник №3:  </w:t>
            </w:r>
            <w:r w:rsidRPr="00F84359">
              <w:rPr>
                <w:rFonts w:ascii="Times New Roman" w:hAnsi="Times New Roman"/>
                <w:i/>
                <w:sz w:val="20"/>
                <w:szCs w:val="20"/>
              </w:rPr>
              <w:t>Фактор денежных переводов трудовых мигрантов (формирование устойчивого спроса на автом</w:t>
            </w:r>
            <w:r w:rsidRPr="00F84359">
              <w:rPr>
                <w:rFonts w:ascii="Times New Roman" w:hAnsi="Times New Roman"/>
                <w:i/>
                <w:sz w:val="20"/>
                <w:szCs w:val="20"/>
              </w:rPr>
              <w:t>о</w:t>
            </w:r>
            <w:r w:rsidRPr="00F84359">
              <w:rPr>
                <w:rFonts w:ascii="Times New Roman" w:hAnsi="Times New Roman"/>
                <w:i/>
                <w:sz w:val="20"/>
                <w:szCs w:val="20"/>
              </w:rPr>
              <w:t>били, стройма</w:t>
            </w:r>
            <w:r w:rsidRPr="00F84359">
              <w:rPr>
                <w:rFonts w:ascii="Times New Roman" w:hAnsi="Times New Roman"/>
                <w:i/>
                <w:sz w:val="20"/>
                <w:szCs w:val="20"/>
              </w:rPr>
              <w:softHyphen/>
              <w:t>териалы, мебель, другие товары длительного пользования)</w:t>
            </w:r>
          </w:p>
        </w:tc>
      </w:tr>
      <w:tr w:rsidR="000F324A" w:rsidRPr="00F84359" w:rsidTr="00D2181B">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F324A" w:rsidRPr="00F84359" w:rsidRDefault="000F324A" w:rsidP="00D2181B">
            <w:pPr>
              <w:spacing w:after="0" w:line="240" w:lineRule="auto"/>
              <w:ind w:left="34"/>
              <w:jc w:val="both"/>
              <w:rPr>
                <w:rFonts w:ascii="Times New Roman" w:hAnsi="Times New Roman"/>
                <w:sz w:val="20"/>
                <w:szCs w:val="20"/>
              </w:rPr>
            </w:pPr>
            <w:r w:rsidRPr="00F84359">
              <w:rPr>
                <w:rFonts w:ascii="Times New Roman" w:hAnsi="Times New Roman"/>
                <w:sz w:val="20"/>
                <w:szCs w:val="20"/>
              </w:rPr>
              <w:t>Экономический кризис в России и Казахстане существенно ограничивает потенциал этого источника доходов насел</w:t>
            </w:r>
            <w:r w:rsidRPr="00F84359">
              <w:rPr>
                <w:rFonts w:ascii="Times New Roman" w:hAnsi="Times New Roman"/>
                <w:sz w:val="20"/>
                <w:szCs w:val="20"/>
              </w:rPr>
              <w:t>е</w:t>
            </w:r>
            <w:r w:rsidRPr="00F84359">
              <w:rPr>
                <w:rFonts w:ascii="Times New Roman" w:hAnsi="Times New Roman"/>
                <w:sz w:val="20"/>
                <w:szCs w:val="20"/>
              </w:rPr>
              <w:t>ния и фактора стимулирования потребительского спроса.</w:t>
            </w:r>
          </w:p>
          <w:p w:rsidR="000F324A" w:rsidRPr="00F84359" w:rsidRDefault="000F324A" w:rsidP="00D2181B">
            <w:pPr>
              <w:spacing w:after="0" w:line="240" w:lineRule="auto"/>
              <w:ind w:left="34"/>
              <w:jc w:val="both"/>
              <w:rPr>
                <w:rFonts w:ascii="Times New Roman" w:hAnsi="Times New Roman"/>
                <w:sz w:val="20"/>
                <w:szCs w:val="20"/>
              </w:rPr>
            </w:pPr>
            <w:r w:rsidRPr="00F84359">
              <w:rPr>
                <w:rFonts w:ascii="Times New Roman" w:hAnsi="Times New Roman"/>
                <w:sz w:val="20"/>
                <w:szCs w:val="20"/>
              </w:rPr>
              <w:t>Риск сжатия емкости внутреннего рынка.</w:t>
            </w:r>
          </w:p>
          <w:p w:rsidR="000F324A" w:rsidRPr="00F84359" w:rsidRDefault="000F324A" w:rsidP="00D2181B">
            <w:pPr>
              <w:spacing w:after="0" w:line="240" w:lineRule="auto"/>
              <w:ind w:left="-851"/>
              <w:jc w:val="both"/>
              <w:rPr>
                <w:rFonts w:ascii="Times New Roman" w:hAnsi="Times New Roman"/>
                <w:sz w:val="20"/>
                <w:szCs w:val="20"/>
              </w:rPr>
            </w:pPr>
          </w:p>
        </w:tc>
        <w:tc>
          <w:tcPr>
            <w:tcW w:w="5138"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after="0" w:line="240" w:lineRule="auto"/>
              <w:ind w:left="70"/>
              <w:jc w:val="both"/>
              <w:rPr>
                <w:rFonts w:ascii="Times New Roman" w:hAnsi="Times New Roman"/>
                <w:bCs/>
                <w:sz w:val="20"/>
                <w:szCs w:val="20"/>
              </w:rPr>
            </w:pPr>
            <w:r w:rsidRPr="00F84359">
              <w:rPr>
                <w:rFonts w:ascii="Times New Roman" w:hAnsi="Times New Roman"/>
                <w:bCs/>
                <w:sz w:val="20"/>
                <w:szCs w:val="20"/>
              </w:rPr>
              <w:t>Рост доходов домохозяйств как следствие ускоренного развития индустриального малого бизнеса и  увелич</w:t>
            </w:r>
            <w:r w:rsidRPr="00F84359">
              <w:rPr>
                <w:rFonts w:ascii="Times New Roman" w:hAnsi="Times New Roman"/>
                <w:bCs/>
                <w:sz w:val="20"/>
                <w:szCs w:val="20"/>
              </w:rPr>
              <w:t>е</w:t>
            </w:r>
            <w:r w:rsidRPr="00F84359">
              <w:rPr>
                <w:rFonts w:ascii="Times New Roman" w:hAnsi="Times New Roman"/>
                <w:bCs/>
                <w:sz w:val="20"/>
                <w:szCs w:val="20"/>
              </w:rPr>
              <w:t>ния числа новых устойчивых и эффективных рабочих мест в обрабатывающей промышленности и новых в</w:t>
            </w:r>
            <w:r w:rsidRPr="00F84359">
              <w:rPr>
                <w:rFonts w:ascii="Times New Roman" w:hAnsi="Times New Roman"/>
                <w:bCs/>
                <w:sz w:val="20"/>
                <w:szCs w:val="20"/>
              </w:rPr>
              <w:t>и</w:t>
            </w:r>
            <w:r w:rsidRPr="00F84359">
              <w:rPr>
                <w:rFonts w:ascii="Times New Roman" w:hAnsi="Times New Roman"/>
                <w:bCs/>
                <w:sz w:val="20"/>
                <w:szCs w:val="20"/>
              </w:rPr>
              <w:t>дах услуг.</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В свою очередь, рост доходов населения, расширит п</w:t>
            </w:r>
            <w:r w:rsidRPr="00F84359">
              <w:rPr>
                <w:rFonts w:ascii="Times New Roman" w:hAnsi="Times New Roman"/>
                <w:sz w:val="20"/>
                <w:szCs w:val="20"/>
              </w:rPr>
              <w:t>о</w:t>
            </w:r>
            <w:r w:rsidRPr="00F84359">
              <w:rPr>
                <w:rFonts w:ascii="Times New Roman" w:hAnsi="Times New Roman"/>
                <w:sz w:val="20"/>
                <w:szCs w:val="20"/>
              </w:rPr>
              <w:t>требительский спрос, который позволит полнее загр</w:t>
            </w:r>
            <w:r w:rsidRPr="00F84359">
              <w:rPr>
                <w:rFonts w:ascii="Times New Roman" w:hAnsi="Times New Roman"/>
                <w:sz w:val="20"/>
                <w:szCs w:val="20"/>
              </w:rPr>
              <w:t>у</w:t>
            </w:r>
            <w:r w:rsidRPr="00F84359">
              <w:rPr>
                <w:rFonts w:ascii="Times New Roman" w:hAnsi="Times New Roman"/>
                <w:sz w:val="20"/>
                <w:szCs w:val="20"/>
              </w:rPr>
              <w:t>зить существующие мощности во всех секторах экон</w:t>
            </w:r>
            <w:r w:rsidRPr="00F84359">
              <w:rPr>
                <w:rFonts w:ascii="Times New Roman" w:hAnsi="Times New Roman"/>
                <w:sz w:val="20"/>
                <w:szCs w:val="20"/>
              </w:rPr>
              <w:t>о</w:t>
            </w:r>
            <w:r w:rsidRPr="00F84359">
              <w:rPr>
                <w:rFonts w:ascii="Times New Roman" w:hAnsi="Times New Roman"/>
                <w:sz w:val="20"/>
                <w:szCs w:val="20"/>
              </w:rPr>
              <w:t>мики, что станет дополнительным источником приб</w:t>
            </w:r>
            <w:r w:rsidRPr="00F84359">
              <w:rPr>
                <w:rFonts w:ascii="Times New Roman" w:hAnsi="Times New Roman"/>
                <w:sz w:val="20"/>
                <w:szCs w:val="20"/>
              </w:rPr>
              <w:t>ы</w:t>
            </w:r>
            <w:r w:rsidRPr="00F84359">
              <w:rPr>
                <w:rFonts w:ascii="Times New Roman" w:hAnsi="Times New Roman"/>
                <w:sz w:val="20"/>
                <w:szCs w:val="20"/>
              </w:rPr>
              <w:t>ли, накоплений и инвестиций</w:t>
            </w:r>
          </w:p>
          <w:p w:rsidR="000F324A" w:rsidRPr="00F84359" w:rsidRDefault="000F324A" w:rsidP="00D2181B">
            <w:pPr>
              <w:spacing w:after="0" w:line="240" w:lineRule="auto"/>
              <w:ind w:left="70"/>
              <w:jc w:val="both"/>
              <w:rPr>
                <w:rFonts w:ascii="Times New Roman" w:hAnsi="Times New Roman"/>
                <w:bCs/>
                <w:sz w:val="20"/>
                <w:szCs w:val="20"/>
              </w:rPr>
            </w:pPr>
            <w:r w:rsidRPr="00F84359">
              <w:rPr>
                <w:rFonts w:ascii="Times New Roman" w:hAnsi="Times New Roman"/>
                <w:bCs/>
                <w:sz w:val="20"/>
                <w:szCs w:val="20"/>
              </w:rPr>
              <w:t xml:space="preserve">Дополнительный  внутренний </w:t>
            </w:r>
            <w:proofErr w:type="spellStart"/>
            <w:proofErr w:type="gramStart"/>
            <w:r w:rsidRPr="00F84359">
              <w:rPr>
                <w:rFonts w:ascii="Times New Roman" w:hAnsi="Times New Roman"/>
                <w:bCs/>
                <w:sz w:val="20"/>
                <w:szCs w:val="20"/>
              </w:rPr>
              <w:t>внутренний</w:t>
            </w:r>
            <w:proofErr w:type="spellEnd"/>
            <w:proofErr w:type="gramEnd"/>
            <w:r>
              <w:rPr>
                <w:rFonts w:ascii="Times New Roman" w:hAnsi="Times New Roman"/>
                <w:bCs/>
                <w:sz w:val="20"/>
                <w:szCs w:val="20"/>
              </w:rPr>
              <w:t xml:space="preserve"> </w:t>
            </w:r>
            <w:r w:rsidRPr="00F84359">
              <w:rPr>
                <w:rFonts w:ascii="Times New Roman" w:hAnsi="Times New Roman"/>
                <w:bCs/>
                <w:sz w:val="20"/>
                <w:szCs w:val="20"/>
              </w:rPr>
              <w:t>спрос и налоговые поступления от сокращения теневой экон</w:t>
            </w:r>
            <w:r w:rsidRPr="00F84359">
              <w:rPr>
                <w:rFonts w:ascii="Times New Roman" w:hAnsi="Times New Roman"/>
                <w:bCs/>
                <w:sz w:val="20"/>
                <w:szCs w:val="20"/>
              </w:rPr>
              <w:t>о</w:t>
            </w:r>
            <w:r w:rsidRPr="00F84359">
              <w:rPr>
                <w:rFonts w:ascii="Times New Roman" w:hAnsi="Times New Roman"/>
                <w:bCs/>
                <w:sz w:val="20"/>
                <w:szCs w:val="20"/>
              </w:rPr>
              <w:t xml:space="preserve">мики и </w:t>
            </w:r>
            <w:proofErr w:type="spellStart"/>
            <w:r w:rsidRPr="00F84359">
              <w:rPr>
                <w:rFonts w:ascii="Times New Roman" w:hAnsi="Times New Roman"/>
                <w:bCs/>
                <w:sz w:val="20"/>
                <w:szCs w:val="20"/>
              </w:rPr>
              <w:t>низкопродуктивного</w:t>
            </w:r>
            <w:proofErr w:type="spellEnd"/>
            <w:r w:rsidRPr="00F84359">
              <w:rPr>
                <w:rFonts w:ascii="Times New Roman" w:hAnsi="Times New Roman"/>
                <w:bCs/>
                <w:sz w:val="20"/>
                <w:szCs w:val="20"/>
              </w:rPr>
              <w:t xml:space="preserve"> традиционного малого бизнеса.</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bCs/>
                <w:sz w:val="20"/>
                <w:szCs w:val="20"/>
              </w:rPr>
              <w:t>Снижение объемов денежных переводов следует ко</w:t>
            </w:r>
            <w:r w:rsidRPr="00F84359">
              <w:rPr>
                <w:rFonts w:ascii="Times New Roman" w:hAnsi="Times New Roman"/>
                <w:bCs/>
                <w:sz w:val="20"/>
                <w:szCs w:val="20"/>
              </w:rPr>
              <w:t>м</w:t>
            </w:r>
            <w:r w:rsidRPr="00F84359">
              <w:rPr>
                <w:rFonts w:ascii="Times New Roman" w:hAnsi="Times New Roman"/>
                <w:bCs/>
                <w:sz w:val="20"/>
                <w:szCs w:val="20"/>
              </w:rPr>
              <w:t>пенсировать расширением масштабами потребител</w:t>
            </w:r>
            <w:r w:rsidRPr="00F84359">
              <w:rPr>
                <w:rFonts w:ascii="Times New Roman" w:hAnsi="Times New Roman"/>
                <w:bCs/>
                <w:sz w:val="20"/>
                <w:szCs w:val="20"/>
              </w:rPr>
              <w:t>ь</w:t>
            </w:r>
            <w:r w:rsidRPr="00F84359">
              <w:rPr>
                <w:rFonts w:ascii="Times New Roman" w:hAnsi="Times New Roman"/>
                <w:bCs/>
                <w:sz w:val="20"/>
                <w:szCs w:val="20"/>
              </w:rPr>
              <w:t>ского кредитования и лизингом дорогостоящих товаров.</w:t>
            </w:r>
          </w:p>
        </w:tc>
      </w:tr>
      <w:tr w:rsidR="000F324A" w:rsidRPr="00F84359" w:rsidTr="00D2181B">
        <w:trPr>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before="120" w:after="120" w:line="240" w:lineRule="auto"/>
              <w:ind w:left="70"/>
              <w:rPr>
                <w:rFonts w:ascii="Times New Roman" w:hAnsi="Times New Roman"/>
                <w:sz w:val="20"/>
                <w:szCs w:val="20"/>
              </w:rPr>
            </w:pPr>
            <w:r w:rsidRPr="00F84359">
              <w:rPr>
                <w:rFonts w:ascii="Times New Roman" w:hAnsi="Times New Roman"/>
                <w:b/>
                <w:sz w:val="20"/>
                <w:szCs w:val="20"/>
              </w:rPr>
              <w:t xml:space="preserve">Источник №4:  </w:t>
            </w:r>
            <w:r w:rsidRPr="00F84359">
              <w:rPr>
                <w:rFonts w:ascii="Times New Roman" w:hAnsi="Times New Roman"/>
                <w:i/>
                <w:sz w:val="20"/>
                <w:szCs w:val="20"/>
              </w:rPr>
              <w:t>Богатая минерально-сырьевая база и доходы от экспорта природно-минеральных ресурсов</w:t>
            </w:r>
          </w:p>
        </w:tc>
      </w:tr>
      <w:tr w:rsidR="000F324A" w:rsidRPr="00F84359" w:rsidTr="00D2181B">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F324A" w:rsidRPr="00F84359" w:rsidRDefault="000F324A" w:rsidP="00D2181B">
            <w:pPr>
              <w:spacing w:after="0" w:line="240" w:lineRule="auto"/>
              <w:ind w:left="34"/>
              <w:jc w:val="both"/>
              <w:rPr>
                <w:rFonts w:ascii="Times New Roman" w:hAnsi="Times New Roman"/>
                <w:sz w:val="20"/>
                <w:szCs w:val="20"/>
              </w:rPr>
            </w:pPr>
            <w:proofErr w:type="gramStart"/>
            <w:r w:rsidRPr="00F84359">
              <w:rPr>
                <w:rFonts w:ascii="Times New Roman" w:hAnsi="Times New Roman"/>
                <w:sz w:val="20"/>
                <w:szCs w:val="20"/>
              </w:rPr>
              <w:t>Негативные глобальные тренды на сырьевых и энергетич</w:t>
            </w:r>
            <w:r w:rsidRPr="00F84359">
              <w:rPr>
                <w:rFonts w:ascii="Times New Roman" w:hAnsi="Times New Roman"/>
                <w:sz w:val="20"/>
                <w:szCs w:val="20"/>
              </w:rPr>
              <w:t>е</w:t>
            </w:r>
            <w:r w:rsidRPr="00F84359">
              <w:rPr>
                <w:rFonts w:ascii="Times New Roman" w:hAnsi="Times New Roman"/>
                <w:sz w:val="20"/>
                <w:szCs w:val="20"/>
              </w:rPr>
              <w:t>ских рынках за последние 5 лет, а также  усложнение и удорожание условий добычи полезных ископаемых в ре</w:t>
            </w:r>
            <w:r w:rsidRPr="00F84359">
              <w:rPr>
                <w:rFonts w:ascii="Times New Roman" w:hAnsi="Times New Roman"/>
                <w:sz w:val="20"/>
                <w:szCs w:val="20"/>
              </w:rPr>
              <w:t>с</w:t>
            </w:r>
            <w:r w:rsidRPr="00F84359">
              <w:rPr>
                <w:rFonts w:ascii="Times New Roman" w:hAnsi="Times New Roman"/>
                <w:sz w:val="20"/>
                <w:szCs w:val="20"/>
              </w:rPr>
              <w:t>публике снижает доходы от экспорта газа, металлов и др</w:t>
            </w:r>
            <w:r w:rsidRPr="00F84359">
              <w:rPr>
                <w:rFonts w:ascii="Times New Roman" w:hAnsi="Times New Roman"/>
                <w:sz w:val="20"/>
                <w:szCs w:val="20"/>
              </w:rPr>
              <w:t>у</w:t>
            </w:r>
            <w:r w:rsidRPr="00F84359">
              <w:rPr>
                <w:rFonts w:ascii="Times New Roman" w:hAnsi="Times New Roman"/>
                <w:sz w:val="20"/>
                <w:szCs w:val="20"/>
              </w:rPr>
              <w:t>гих традиционных товаров экспорта республики, о чем свидетельствует его сокращение в 2014 и 2015 годах.</w:t>
            </w:r>
            <w:proofErr w:type="gramEnd"/>
          </w:p>
          <w:p w:rsidR="000F324A" w:rsidRPr="00F84359" w:rsidRDefault="000F324A" w:rsidP="00D2181B">
            <w:pPr>
              <w:spacing w:after="0" w:line="240" w:lineRule="auto"/>
              <w:ind w:left="34"/>
              <w:jc w:val="both"/>
              <w:rPr>
                <w:rFonts w:ascii="Times New Roman" w:hAnsi="Times New Roman"/>
                <w:sz w:val="20"/>
                <w:szCs w:val="20"/>
              </w:rPr>
            </w:pPr>
            <w:r w:rsidRPr="00F84359">
              <w:rPr>
                <w:rFonts w:ascii="Times New Roman" w:hAnsi="Times New Roman"/>
                <w:bCs/>
                <w:sz w:val="20"/>
                <w:szCs w:val="20"/>
              </w:rPr>
              <w:t xml:space="preserve">Риски повышения уровня финансовой </w:t>
            </w:r>
            <w:proofErr w:type="spellStart"/>
            <w:r w:rsidRPr="00F84359">
              <w:rPr>
                <w:rFonts w:ascii="Times New Roman" w:hAnsi="Times New Roman"/>
                <w:bCs/>
                <w:sz w:val="20"/>
                <w:szCs w:val="20"/>
              </w:rPr>
              <w:t>неустойчивостьи</w:t>
            </w:r>
            <w:proofErr w:type="spellEnd"/>
            <w:r w:rsidRPr="00F84359">
              <w:rPr>
                <w:rFonts w:ascii="Times New Roman" w:hAnsi="Times New Roman"/>
                <w:bCs/>
                <w:sz w:val="20"/>
                <w:szCs w:val="20"/>
              </w:rPr>
              <w:t xml:space="preserve"> крупных предприятий реального сектора – экспортеров сырья и полуфабрикатов.</w:t>
            </w:r>
          </w:p>
          <w:p w:rsidR="000F324A" w:rsidRPr="00F84359" w:rsidRDefault="000F324A" w:rsidP="00D2181B">
            <w:pPr>
              <w:spacing w:after="0" w:line="240" w:lineRule="auto"/>
              <w:ind w:left="34"/>
              <w:jc w:val="both"/>
              <w:rPr>
                <w:rFonts w:ascii="Times New Roman" w:hAnsi="Times New Roman"/>
                <w:sz w:val="20"/>
                <w:szCs w:val="20"/>
              </w:rPr>
            </w:pPr>
            <w:r w:rsidRPr="00F84359">
              <w:rPr>
                <w:rFonts w:ascii="Times New Roman" w:hAnsi="Times New Roman"/>
                <w:sz w:val="20"/>
                <w:szCs w:val="20"/>
              </w:rPr>
              <w:t>Низкий уровнем эффективности использования водных, энергетических и сырьевых ресурсов ускоряет процесс их истощения, негативно отражается на конкурентоспособн</w:t>
            </w:r>
            <w:r w:rsidRPr="00F84359">
              <w:rPr>
                <w:rFonts w:ascii="Times New Roman" w:hAnsi="Times New Roman"/>
                <w:sz w:val="20"/>
                <w:szCs w:val="20"/>
              </w:rPr>
              <w:t>о</w:t>
            </w:r>
            <w:r w:rsidRPr="00F84359">
              <w:rPr>
                <w:rFonts w:ascii="Times New Roman" w:hAnsi="Times New Roman"/>
                <w:sz w:val="20"/>
                <w:szCs w:val="20"/>
              </w:rPr>
              <w:t>сти и устойчивости развития.</w:t>
            </w:r>
            <w:r w:rsidR="00223572">
              <w:rPr>
                <w:rFonts w:ascii="Times New Roman" w:hAnsi="Times New Roman"/>
                <w:sz w:val="20"/>
                <w:szCs w:val="20"/>
              </w:rPr>
              <w:t xml:space="preserve"> </w:t>
            </w:r>
            <w:proofErr w:type="gramStart"/>
            <w:r w:rsidRPr="00F84359">
              <w:rPr>
                <w:rFonts w:ascii="Times New Roman" w:hAnsi="Times New Roman"/>
                <w:sz w:val="20"/>
                <w:szCs w:val="20"/>
              </w:rPr>
              <w:t>Так по уровню энергоэффе</w:t>
            </w:r>
            <w:r w:rsidRPr="00F84359">
              <w:rPr>
                <w:rFonts w:ascii="Times New Roman" w:hAnsi="Times New Roman"/>
                <w:sz w:val="20"/>
                <w:szCs w:val="20"/>
              </w:rPr>
              <w:t>к</w:t>
            </w:r>
            <w:r w:rsidRPr="00F84359">
              <w:rPr>
                <w:rFonts w:ascii="Times New Roman" w:hAnsi="Times New Roman"/>
                <w:sz w:val="20"/>
                <w:szCs w:val="20"/>
              </w:rPr>
              <w:t>тивности Узбекистан существенно отстает не только от среднемирового уровня (в 3,5 раза), но и от стран, уровень развития которых в настоящее время сопоставим с Узбек</w:t>
            </w:r>
            <w:r w:rsidRPr="00F84359">
              <w:rPr>
                <w:rFonts w:ascii="Times New Roman" w:hAnsi="Times New Roman"/>
                <w:sz w:val="20"/>
                <w:szCs w:val="20"/>
              </w:rPr>
              <w:t>и</w:t>
            </w:r>
            <w:r w:rsidRPr="00F84359">
              <w:rPr>
                <w:rFonts w:ascii="Times New Roman" w:hAnsi="Times New Roman"/>
                <w:sz w:val="20"/>
                <w:szCs w:val="20"/>
              </w:rPr>
              <w:t xml:space="preserve">станом (от 3 тыс. долл. ВВП на </w:t>
            </w:r>
            <w:proofErr w:type="spellStart"/>
            <w:r w:rsidRPr="00F84359">
              <w:rPr>
                <w:rFonts w:ascii="Times New Roman" w:hAnsi="Times New Roman"/>
                <w:sz w:val="20"/>
                <w:szCs w:val="20"/>
              </w:rPr>
              <w:t>д.н</w:t>
            </w:r>
            <w:proofErr w:type="spellEnd"/>
            <w:r w:rsidRPr="00F84359">
              <w:rPr>
                <w:rFonts w:ascii="Times New Roman" w:hAnsi="Times New Roman"/>
                <w:sz w:val="20"/>
                <w:szCs w:val="20"/>
              </w:rPr>
              <w:t xml:space="preserve">. до 6 тыс. долл. на </w:t>
            </w:r>
            <w:proofErr w:type="spellStart"/>
            <w:r w:rsidRPr="00F84359">
              <w:rPr>
                <w:rFonts w:ascii="Times New Roman" w:hAnsi="Times New Roman"/>
                <w:sz w:val="20"/>
                <w:szCs w:val="20"/>
              </w:rPr>
              <w:t>д.н</w:t>
            </w:r>
            <w:proofErr w:type="spellEnd"/>
            <w:r w:rsidRPr="00F84359">
              <w:rPr>
                <w:rFonts w:ascii="Times New Roman" w:hAnsi="Times New Roman"/>
                <w:sz w:val="20"/>
                <w:szCs w:val="20"/>
              </w:rPr>
              <w:t>.)</w:t>
            </w:r>
            <w:r w:rsidRPr="00F84359">
              <w:rPr>
                <w:rStyle w:val="a5"/>
                <w:rFonts w:ascii="Times New Roman" w:hAnsi="Times New Roman"/>
                <w:sz w:val="20"/>
                <w:szCs w:val="20"/>
              </w:rPr>
              <w:footnoteReference w:id="2"/>
            </w:r>
            <w:r w:rsidRPr="00F84359">
              <w:rPr>
                <w:rFonts w:ascii="Times New Roman" w:hAnsi="Times New Roman"/>
                <w:sz w:val="20"/>
                <w:szCs w:val="20"/>
              </w:rPr>
              <w:t>. Существенное отставание от среднемирового уровня сложилось и по показателю производительности труда.</w:t>
            </w:r>
            <w:proofErr w:type="gramEnd"/>
          </w:p>
          <w:p w:rsidR="000F324A" w:rsidRPr="00F84359" w:rsidRDefault="000F324A" w:rsidP="00D2181B">
            <w:pPr>
              <w:spacing w:after="0" w:line="240" w:lineRule="auto"/>
              <w:ind w:left="34"/>
              <w:jc w:val="both"/>
              <w:rPr>
                <w:rFonts w:ascii="Times New Roman" w:hAnsi="Times New Roman"/>
                <w:sz w:val="20"/>
                <w:szCs w:val="20"/>
              </w:rPr>
            </w:pPr>
            <w:r w:rsidRPr="00F84359">
              <w:rPr>
                <w:rFonts w:ascii="Times New Roman" w:hAnsi="Times New Roman"/>
                <w:sz w:val="20"/>
                <w:szCs w:val="20"/>
              </w:rPr>
              <w:t>Ухудшение геологических условий добычи и рост изде</w:t>
            </w:r>
            <w:r w:rsidRPr="00F84359">
              <w:rPr>
                <w:rFonts w:ascii="Times New Roman" w:hAnsi="Times New Roman"/>
                <w:sz w:val="20"/>
                <w:szCs w:val="20"/>
              </w:rPr>
              <w:t>р</w:t>
            </w:r>
            <w:r w:rsidRPr="00F84359">
              <w:rPr>
                <w:rFonts w:ascii="Times New Roman" w:hAnsi="Times New Roman"/>
                <w:sz w:val="20"/>
                <w:szCs w:val="20"/>
              </w:rPr>
              <w:t>жек добываемых энергетических и минеральных ресурсов усиливают риски торможения роста промышленности, снижения экспортных поступлений.</w:t>
            </w:r>
          </w:p>
          <w:p w:rsidR="000F324A" w:rsidRDefault="000F324A" w:rsidP="00D2181B">
            <w:pPr>
              <w:spacing w:after="0" w:line="240" w:lineRule="auto"/>
              <w:ind w:left="34"/>
              <w:jc w:val="both"/>
              <w:rPr>
                <w:rFonts w:ascii="Times New Roman" w:hAnsi="Times New Roman"/>
                <w:noProof/>
                <w:sz w:val="20"/>
                <w:szCs w:val="20"/>
                <w:lang w:eastAsia="ru-RU"/>
              </w:rPr>
            </w:pPr>
            <w:r w:rsidRPr="00F84359">
              <w:rPr>
                <w:rFonts w:ascii="Times New Roman" w:hAnsi="Times New Roman"/>
                <w:noProof/>
                <w:sz w:val="20"/>
                <w:szCs w:val="20"/>
                <w:lang w:eastAsia="ru-RU"/>
              </w:rPr>
              <w:t>В регионах, не располагающих сырьевым потенциалом, наблюдается низкая инвестиционная активность, в результате чего, отмечается понижение и экспортного потенциала тех же регионов.Основная частьинвестиционных ресурсов сконцентрирована в отраслях добывающей и энергетической промышленности (газовая, металлургия, электроэнергия) в рамках государственных инвестиционных программ</w:t>
            </w:r>
          </w:p>
          <w:p w:rsidR="00E93DDA" w:rsidRDefault="00E93DDA" w:rsidP="00D2181B">
            <w:pPr>
              <w:spacing w:after="0" w:line="240" w:lineRule="auto"/>
              <w:ind w:left="34"/>
              <w:jc w:val="both"/>
              <w:rPr>
                <w:rFonts w:ascii="Times New Roman" w:hAnsi="Times New Roman"/>
                <w:noProof/>
                <w:sz w:val="20"/>
                <w:szCs w:val="20"/>
                <w:lang w:eastAsia="ru-RU"/>
              </w:rPr>
            </w:pPr>
          </w:p>
          <w:p w:rsidR="00E93DDA" w:rsidRPr="00F84359" w:rsidRDefault="00E93DDA" w:rsidP="00D2181B">
            <w:pPr>
              <w:spacing w:after="0" w:line="240" w:lineRule="auto"/>
              <w:ind w:left="34"/>
              <w:jc w:val="both"/>
              <w:rPr>
                <w:rFonts w:ascii="Times New Roman" w:hAnsi="Times New Roman"/>
                <w:noProof/>
                <w:sz w:val="20"/>
                <w:szCs w:val="20"/>
                <w:lang w:eastAsia="ru-RU"/>
              </w:rPr>
            </w:pPr>
          </w:p>
        </w:tc>
        <w:tc>
          <w:tcPr>
            <w:tcW w:w="5138" w:type="dxa"/>
            <w:tcBorders>
              <w:top w:val="single" w:sz="4" w:space="0" w:color="000000"/>
              <w:left w:val="single" w:sz="4" w:space="0" w:color="000000"/>
              <w:bottom w:val="single" w:sz="4" w:space="0" w:color="000000"/>
              <w:right w:val="single" w:sz="4" w:space="0" w:color="000000"/>
            </w:tcBorders>
            <w:shd w:val="clear" w:color="auto" w:fill="auto"/>
          </w:tcPr>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 xml:space="preserve">Реализация приоритета текущей экономической </w:t>
            </w:r>
            <w:proofErr w:type="gramStart"/>
            <w:r w:rsidRPr="00F84359">
              <w:rPr>
                <w:rFonts w:ascii="Times New Roman" w:hAnsi="Times New Roman"/>
                <w:sz w:val="20"/>
                <w:szCs w:val="20"/>
              </w:rPr>
              <w:t>пол</w:t>
            </w:r>
            <w:r w:rsidRPr="00F84359">
              <w:rPr>
                <w:rFonts w:ascii="Times New Roman" w:hAnsi="Times New Roman"/>
                <w:sz w:val="20"/>
                <w:szCs w:val="20"/>
              </w:rPr>
              <w:t>и</w:t>
            </w:r>
            <w:r w:rsidRPr="00F84359">
              <w:rPr>
                <w:rFonts w:ascii="Times New Roman" w:hAnsi="Times New Roman"/>
                <w:sz w:val="20"/>
                <w:szCs w:val="20"/>
              </w:rPr>
              <w:t>тики на</w:t>
            </w:r>
            <w:proofErr w:type="gramEnd"/>
            <w:r w:rsidRPr="00F84359">
              <w:rPr>
                <w:rFonts w:ascii="Times New Roman" w:hAnsi="Times New Roman"/>
                <w:sz w:val="20"/>
                <w:szCs w:val="20"/>
              </w:rPr>
              <w:t xml:space="preserve"> ускоренное развитие обрабатывающей пр</w:t>
            </w:r>
            <w:r w:rsidRPr="00F84359">
              <w:rPr>
                <w:rFonts w:ascii="Times New Roman" w:hAnsi="Times New Roman"/>
                <w:sz w:val="20"/>
                <w:szCs w:val="20"/>
              </w:rPr>
              <w:t>о</w:t>
            </w:r>
            <w:r w:rsidRPr="00F84359">
              <w:rPr>
                <w:rFonts w:ascii="Times New Roman" w:hAnsi="Times New Roman"/>
                <w:sz w:val="20"/>
                <w:szCs w:val="20"/>
              </w:rPr>
              <w:t>мышленности и современных видов услуг, что   пов</w:t>
            </w:r>
            <w:r w:rsidRPr="00F84359">
              <w:rPr>
                <w:rFonts w:ascii="Times New Roman" w:hAnsi="Times New Roman"/>
                <w:sz w:val="20"/>
                <w:szCs w:val="20"/>
              </w:rPr>
              <w:t>ы</w:t>
            </w:r>
            <w:r w:rsidRPr="00F84359">
              <w:rPr>
                <w:rFonts w:ascii="Times New Roman" w:hAnsi="Times New Roman"/>
                <w:sz w:val="20"/>
                <w:szCs w:val="20"/>
              </w:rPr>
              <w:t>сит уровень диверсификации экономики, сделает ее м</w:t>
            </w:r>
            <w:r w:rsidRPr="00F84359">
              <w:rPr>
                <w:rFonts w:ascii="Times New Roman" w:hAnsi="Times New Roman"/>
                <w:sz w:val="20"/>
                <w:szCs w:val="20"/>
              </w:rPr>
              <w:t>е</w:t>
            </w:r>
            <w:r w:rsidRPr="00F84359">
              <w:rPr>
                <w:rFonts w:ascii="Times New Roman" w:hAnsi="Times New Roman"/>
                <w:sz w:val="20"/>
                <w:szCs w:val="20"/>
              </w:rPr>
              <w:t xml:space="preserve">нее уязвимой к нестабильности мировой </w:t>
            </w:r>
            <w:proofErr w:type="spellStart"/>
            <w:r w:rsidRPr="00F84359">
              <w:rPr>
                <w:rFonts w:ascii="Times New Roman" w:hAnsi="Times New Roman"/>
                <w:sz w:val="20"/>
                <w:szCs w:val="20"/>
              </w:rPr>
              <w:t>коньюнктуры</w:t>
            </w:r>
            <w:proofErr w:type="spellEnd"/>
            <w:r w:rsidRPr="00F84359">
              <w:rPr>
                <w:rFonts w:ascii="Times New Roman" w:hAnsi="Times New Roman"/>
                <w:sz w:val="20"/>
                <w:szCs w:val="20"/>
              </w:rPr>
              <w:t xml:space="preserve"> на минерально-сырьевые ресурсы.</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Приоритет углубления реформ на развитие конкуре</w:t>
            </w:r>
            <w:r w:rsidRPr="00F84359">
              <w:rPr>
                <w:rFonts w:ascii="Times New Roman" w:hAnsi="Times New Roman"/>
                <w:sz w:val="20"/>
                <w:szCs w:val="20"/>
              </w:rPr>
              <w:t>н</w:t>
            </w:r>
            <w:r w:rsidRPr="00F84359">
              <w:rPr>
                <w:rFonts w:ascii="Times New Roman" w:hAnsi="Times New Roman"/>
                <w:sz w:val="20"/>
                <w:szCs w:val="20"/>
              </w:rPr>
              <w:t>ции, формирование современных товарных рынков,  без чего невозможно создать устойчивые стимулы к ресу</w:t>
            </w:r>
            <w:r w:rsidRPr="00F84359">
              <w:rPr>
                <w:rFonts w:ascii="Times New Roman" w:hAnsi="Times New Roman"/>
                <w:sz w:val="20"/>
                <w:szCs w:val="20"/>
              </w:rPr>
              <w:t>р</w:t>
            </w:r>
            <w:r w:rsidRPr="00F84359">
              <w:rPr>
                <w:rFonts w:ascii="Times New Roman" w:hAnsi="Times New Roman"/>
                <w:sz w:val="20"/>
                <w:szCs w:val="20"/>
              </w:rPr>
              <w:t>сосбережению.</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Создание современных инжиниринговых, консалтинг</w:t>
            </w:r>
            <w:r w:rsidRPr="00F84359">
              <w:rPr>
                <w:rFonts w:ascii="Times New Roman" w:hAnsi="Times New Roman"/>
                <w:sz w:val="20"/>
                <w:szCs w:val="20"/>
              </w:rPr>
              <w:t>о</w:t>
            </w:r>
            <w:r w:rsidRPr="00F84359">
              <w:rPr>
                <w:rFonts w:ascii="Times New Roman" w:hAnsi="Times New Roman"/>
                <w:sz w:val="20"/>
                <w:szCs w:val="20"/>
              </w:rPr>
              <w:t>вых, логистических, маркетинговых, дизайнерских и других современных видов услуг, связанных с повыш</w:t>
            </w:r>
            <w:r w:rsidRPr="00F84359">
              <w:rPr>
                <w:rFonts w:ascii="Times New Roman" w:hAnsi="Times New Roman"/>
                <w:sz w:val="20"/>
                <w:szCs w:val="20"/>
              </w:rPr>
              <w:t>е</w:t>
            </w:r>
            <w:r w:rsidRPr="00F84359">
              <w:rPr>
                <w:rFonts w:ascii="Times New Roman" w:hAnsi="Times New Roman"/>
                <w:sz w:val="20"/>
                <w:szCs w:val="20"/>
              </w:rPr>
              <w:t>нием конкурентоспособности обрабатывающей пр</w:t>
            </w:r>
            <w:r w:rsidRPr="00F84359">
              <w:rPr>
                <w:rFonts w:ascii="Times New Roman" w:hAnsi="Times New Roman"/>
                <w:sz w:val="20"/>
                <w:szCs w:val="20"/>
              </w:rPr>
              <w:t>о</w:t>
            </w:r>
            <w:r w:rsidRPr="00F84359">
              <w:rPr>
                <w:rFonts w:ascii="Times New Roman" w:hAnsi="Times New Roman"/>
                <w:sz w:val="20"/>
                <w:szCs w:val="20"/>
              </w:rPr>
              <w:t>мышленности и углублением степени переработки м</w:t>
            </w:r>
            <w:r w:rsidRPr="00F84359">
              <w:rPr>
                <w:rFonts w:ascii="Times New Roman" w:hAnsi="Times New Roman"/>
                <w:sz w:val="20"/>
                <w:szCs w:val="20"/>
              </w:rPr>
              <w:t>и</w:t>
            </w:r>
            <w:r w:rsidRPr="00F84359">
              <w:rPr>
                <w:rFonts w:ascii="Times New Roman" w:hAnsi="Times New Roman"/>
                <w:sz w:val="20"/>
                <w:szCs w:val="20"/>
              </w:rPr>
              <w:t>нерально-сырьевых ресурсов, что  также сформирует устойчивый спрос на продуктивную занятость по этим видам услуг и будет способствовать преодолению бар</w:t>
            </w:r>
            <w:r w:rsidRPr="00F84359">
              <w:rPr>
                <w:rFonts w:ascii="Times New Roman" w:hAnsi="Times New Roman"/>
                <w:sz w:val="20"/>
                <w:szCs w:val="20"/>
              </w:rPr>
              <w:t>ь</w:t>
            </w:r>
            <w:r w:rsidRPr="00F84359">
              <w:rPr>
                <w:rFonts w:ascii="Times New Roman" w:hAnsi="Times New Roman"/>
                <w:sz w:val="20"/>
                <w:szCs w:val="20"/>
              </w:rPr>
              <w:t>ера нестабильности новых рабочих мест в этом секторе экономики.</w:t>
            </w:r>
          </w:p>
          <w:p w:rsidR="000F324A" w:rsidRPr="00F84359" w:rsidRDefault="000F324A" w:rsidP="00D2181B">
            <w:pPr>
              <w:spacing w:after="0" w:line="240" w:lineRule="auto"/>
              <w:ind w:left="70"/>
              <w:jc w:val="both"/>
              <w:rPr>
                <w:rFonts w:ascii="Times New Roman" w:hAnsi="Times New Roman"/>
                <w:sz w:val="20"/>
                <w:szCs w:val="20"/>
              </w:rPr>
            </w:pPr>
            <w:r w:rsidRPr="00F84359">
              <w:rPr>
                <w:rFonts w:ascii="Times New Roman" w:hAnsi="Times New Roman"/>
                <w:sz w:val="20"/>
                <w:szCs w:val="20"/>
              </w:rPr>
              <w:t>Стимулирование создания произво</w:t>
            </w:r>
            <w:proofErr w:type="gramStart"/>
            <w:r w:rsidRPr="00F84359">
              <w:rPr>
                <w:rFonts w:ascii="Times New Roman" w:hAnsi="Times New Roman"/>
                <w:sz w:val="20"/>
                <w:szCs w:val="20"/>
              </w:rPr>
              <w:t>дств с з</w:t>
            </w:r>
            <w:proofErr w:type="gramEnd"/>
            <w:r w:rsidRPr="00F84359">
              <w:rPr>
                <w:rFonts w:ascii="Times New Roman" w:hAnsi="Times New Roman"/>
                <w:sz w:val="20"/>
                <w:szCs w:val="20"/>
              </w:rPr>
              <w:t>аконченными технологическими циклами и ориентацией на макс</w:t>
            </w:r>
            <w:r w:rsidRPr="00F84359">
              <w:rPr>
                <w:rFonts w:ascii="Times New Roman" w:hAnsi="Times New Roman"/>
                <w:sz w:val="20"/>
                <w:szCs w:val="20"/>
              </w:rPr>
              <w:t>и</w:t>
            </w:r>
            <w:r w:rsidRPr="00F84359">
              <w:rPr>
                <w:rFonts w:ascii="Times New Roman" w:hAnsi="Times New Roman"/>
                <w:sz w:val="20"/>
                <w:szCs w:val="20"/>
              </w:rPr>
              <w:t>мальную кооперацию с уже существующими произво</w:t>
            </w:r>
            <w:r w:rsidRPr="00F84359">
              <w:rPr>
                <w:rFonts w:ascii="Times New Roman" w:hAnsi="Times New Roman"/>
                <w:sz w:val="20"/>
                <w:szCs w:val="20"/>
              </w:rPr>
              <w:t>д</w:t>
            </w:r>
            <w:r w:rsidRPr="00F84359">
              <w:rPr>
                <w:rFonts w:ascii="Times New Roman" w:hAnsi="Times New Roman"/>
                <w:sz w:val="20"/>
                <w:szCs w:val="20"/>
              </w:rPr>
              <w:t>ствами в смежных отраслях с целью минимизации и</w:t>
            </w:r>
            <w:r w:rsidRPr="00F84359">
              <w:rPr>
                <w:rFonts w:ascii="Times New Roman" w:hAnsi="Times New Roman"/>
                <w:sz w:val="20"/>
                <w:szCs w:val="20"/>
              </w:rPr>
              <w:t>м</w:t>
            </w:r>
            <w:r w:rsidRPr="00F84359">
              <w:rPr>
                <w:rFonts w:ascii="Times New Roman" w:hAnsi="Times New Roman"/>
                <w:sz w:val="20"/>
                <w:szCs w:val="20"/>
              </w:rPr>
              <w:t xml:space="preserve">портной составляющей в структуре производственных затрат, снижению издержек и росту.  </w:t>
            </w:r>
          </w:p>
          <w:p w:rsidR="000F324A" w:rsidRPr="00F84359" w:rsidRDefault="000F324A" w:rsidP="00D2181B">
            <w:pPr>
              <w:spacing w:after="0" w:line="240" w:lineRule="auto"/>
              <w:ind w:left="70"/>
              <w:rPr>
                <w:rFonts w:ascii="Times New Roman" w:hAnsi="Times New Roman"/>
                <w:sz w:val="20"/>
                <w:szCs w:val="20"/>
              </w:rPr>
            </w:pPr>
          </w:p>
        </w:tc>
      </w:tr>
      <w:tr w:rsidR="000F324A" w:rsidRPr="00F84359" w:rsidTr="00D2181B">
        <w:trPr>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4E08D4">
            <w:pPr>
              <w:spacing w:before="120" w:after="120" w:line="240" w:lineRule="auto"/>
              <w:ind w:left="1453" w:hanging="1419"/>
              <w:rPr>
                <w:rFonts w:ascii="Times New Roman" w:hAnsi="Times New Roman"/>
                <w:sz w:val="20"/>
                <w:szCs w:val="20"/>
              </w:rPr>
            </w:pPr>
            <w:r w:rsidRPr="00F84359">
              <w:rPr>
                <w:rFonts w:ascii="Times New Roman" w:hAnsi="Times New Roman"/>
                <w:b/>
                <w:sz w:val="20"/>
                <w:szCs w:val="20"/>
              </w:rPr>
              <w:lastRenderedPageBreak/>
              <w:t xml:space="preserve">Источник №5: </w:t>
            </w:r>
            <w:r w:rsidRPr="00F84359">
              <w:rPr>
                <w:rFonts w:ascii="Times New Roman" w:hAnsi="Times New Roman"/>
                <w:i/>
                <w:sz w:val="20"/>
                <w:szCs w:val="20"/>
              </w:rPr>
              <w:t>Высокие  и устойчивые темпы роста трудовых ресурсов (более 2% в год против 1,2-1,7% темпов р</w:t>
            </w:r>
            <w:r w:rsidRPr="00F84359">
              <w:rPr>
                <w:rFonts w:ascii="Times New Roman" w:hAnsi="Times New Roman"/>
                <w:i/>
                <w:sz w:val="20"/>
                <w:szCs w:val="20"/>
              </w:rPr>
              <w:t>о</w:t>
            </w:r>
            <w:r w:rsidRPr="00F84359">
              <w:rPr>
                <w:rFonts w:ascii="Times New Roman" w:hAnsi="Times New Roman"/>
                <w:i/>
                <w:sz w:val="20"/>
                <w:szCs w:val="20"/>
              </w:rPr>
              <w:t>ста населения).</w:t>
            </w:r>
          </w:p>
        </w:tc>
      </w:tr>
      <w:tr w:rsidR="000F324A" w:rsidRPr="00F84359" w:rsidTr="00D2181B">
        <w:trPr>
          <w:jc w:val="center"/>
        </w:trPr>
        <w:tc>
          <w:tcPr>
            <w:tcW w:w="5352"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after="0" w:line="240" w:lineRule="auto"/>
              <w:jc w:val="both"/>
              <w:rPr>
                <w:rFonts w:ascii="Times New Roman" w:hAnsi="Times New Roman"/>
                <w:sz w:val="20"/>
                <w:szCs w:val="20"/>
              </w:rPr>
            </w:pPr>
            <w:r w:rsidRPr="00F84359">
              <w:rPr>
                <w:rFonts w:ascii="Times New Roman" w:hAnsi="Times New Roman"/>
                <w:sz w:val="20"/>
                <w:szCs w:val="20"/>
              </w:rPr>
              <w:t>Неустойчивые и низкооплачиваемые создаваемые новые рабочие места (от 700 до 900 тыс. ед. ежегодно) не обесп</w:t>
            </w:r>
            <w:r w:rsidRPr="00F84359">
              <w:rPr>
                <w:rFonts w:ascii="Times New Roman" w:hAnsi="Times New Roman"/>
                <w:sz w:val="20"/>
                <w:szCs w:val="20"/>
              </w:rPr>
              <w:t>е</w:t>
            </w:r>
            <w:r w:rsidRPr="00F84359">
              <w:rPr>
                <w:rFonts w:ascii="Times New Roman" w:hAnsi="Times New Roman"/>
                <w:sz w:val="20"/>
                <w:szCs w:val="20"/>
              </w:rPr>
              <w:t>чивают поглощения основной массы выпускников колл</w:t>
            </w:r>
            <w:r w:rsidRPr="00F84359">
              <w:rPr>
                <w:rFonts w:ascii="Times New Roman" w:hAnsi="Times New Roman"/>
                <w:sz w:val="20"/>
                <w:szCs w:val="20"/>
              </w:rPr>
              <w:t>е</w:t>
            </w:r>
            <w:r w:rsidRPr="00F84359">
              <w:rPr>
                <w:rFonts w:ascii="Times New Roman" w:hAnsi="Times New Roman"/>
                <w:sz w:val="20"/>
                <w:szCs w:val="20"/>
              </w:rPr>
              <w:t>джей и лицеев. В результате, по оценкам Всемирного банка  численность трудовых  мигрантов из Узбекистана  соста</w:t>
            </w:r>
            <w:r w:rsidRPr="00F84359">
              <w:rPr>
                <w:rFonts w:ascii="Times New Roman" w:hAnsi="Times New Roman"/>
                <w:sz w:val="20"/>
                <w:szCs w:val="20"/>
              </w:rPr>
              <w:t>в</w:t>
            </w:r>
            <w:r w:rsidRPr="00F84359">
              <w:rPr>
                <w:rFonts w:ascii="Times New Roman" w:hAnsi="Times New Roman"/>
                <w:sz w:val="20"/>
                <w:szCs w:val="20"/>
              </w:rPr>
              <w:t xml:space="preserve">ляла в последние годы  от 2 до 3 млн. чел. или от 7% до 10% </w:t>
            </w:r>
            <w:proofErr w:type="gramStart"/>
            <w:r w:rsidRPr="00F84359">
              <w:rPr>
                <w:rFonts w:ascii="Times New Roman" w:hAnsi="Times New Roman"/>
                <w:sz w:val="20"/>
                <w:szCs w:val="20"/>
              </w:rPr>
              <w:t>населения</w:t>
            </w:r>
            <w:proofErr w:type="gramEnd"/>
            <w:r w:rsidRPr="00F84359">
              <w:rPr>
                <w:rFonts w:ascii="Times New Roman" w:hAnsi="Times New Roman"/>
                <w:sz w:val="20"/>
                <w:szCs w:val="20"/>
              </w:rPr>
              <w:t xml:space="preserve"> что в 2-3 раза выше среднемировых оценок. Среди молодых людей от 20 до 24-х лет каждый третий мужчина является трудовым мигрантом. Масштабы тен</w:t>
            </w:r>
            <w:r w:rsidRPr="00F84359">
              <w:rPr>
                <w:rFonts w:ascii="Times New Roman" w:hAnsi="Times New Roman"/>
                <w:sz w:val="20"/>
                <w:szCs w:val="20"/>
              </w:rPr>
              <w:t>е</w:t>
            </w:r>
            <w:r w:rsidRPr="00F84359">
              <w:rPr>
                <w:rFonts w:ascii="Times New Roman" w:hAnsi="Times New Roman"/>
                <w:sz w:val="20"/>
                <w:szCs w:val="20"/>
              </w:rPr>
              <w:t>вой занятости в экономике</w:t>
            </w:r>
            <w:r w:rsidR="00E93DDA">
              <w:rPr>
                <w:rFonts w:ascii="Times New Roman" w:hAnsi="Times New Roman"/>
                <w:sz w:val="20"/>
                <w:szCs w:val="20"/>
              </w:rPr>
              <w:t xml:space="preserve">, по оценкам Всемирного банка, </w:t>
            </w:r>
            <w:r w:rsidRPr="00F84359">
              <w:rPr>
                <w:rFonts w:ascii="Times New Roman" w:hAnsi="Times New Roman"/>
                <w:sz w:val="20"/>
                <w:szCs w:val="20"/>
              </w:rPr>
              <w:t xml:space="preserve"> превышают 50 %, что несет угрозу не только налоговой системе, но и макроэкономической стабильности. </w:t>
            </w:r>
          </w:p>
        </w:tc>
        <w:tc>
          <w:tcPr>
            <w:tcW w:w="5138" w:type="dxa"/>
            <w:tcBorders>
              <w:top w:val="single" w:sz="4" w:space="0" w:color="000000"/>
              <w:left w:val="single" w:sz="4" w:space="0" w:color="000000"/>
              <w:bottom w:val="single" w:sz="4" w:space="0" w:color="000000"/>
              <w:right w:val="single" w:sz="4" w:space="0" w:color="000000"/>
            </w:tcBorders>
            <w:shd w:val="clear" w:color="auto" w:fill="auto"/>
            <w:hideMark/>
          </w:tcPr>
          <w:p w:rsidR="000F324A" w:rsidRPr="00F84359" w:rsidRDefault="000F324A" w:rsidP="00D2181B">
            <w:pPr>
              <w:spacing w:after="0" w:line="240" w:lineRule="auto"/>
              <w:jc w:val="both"/>
              <w:rPr>
                <w:rFonts w:ascii="Times New Roman" w:eastAsia="Times New Roman" w:hAnsi="Times New Roman"/>
                <w:sz w:val="20"/>
                <w:szCs w:val="20"/>
                <w:lang w:eastAsia="ru-RU"/>
              </w:rPr>
            </w:pPr>
            <w:r w:rsidRPr="00F84359">
              <w:rPr>
                <w:rFonts w:ascii="Times New Roman" w:eastAsia="Times New Roman" w:hAnsi="Times New Roman"/>
                <w:sz w:val="20"/>
                <w:szCs w:val="20"/>
                <w:lang w:eastAsia="ru-RU"/>
              </w:rPr>
              <w:t xml:space="preserve">Ускоренное развитие индустриального малого бизнеса, новые </w:t>
            </w:r>
            <w:proofErr w:type="spellStart"/>
            <w:r w:rsidRPr="00F84359">
              <w:rPr>
                <w:rFonts w:ascii="Times New Roman" w:eastAsia="Times New Roman" w:hAnsi="Times New Roman"/>
                <w:sz w:val="20"/>
                <w:szCs w:val="20"/>
                <w:lang w:eastAsia="ru-RU"/>
              </w:rPr>
              <w:t>экспортоориентироованные</w:t>
            </w:r>
            <w:proofErr w:type="spellEnd"/>
            <w:r w:rsidRPr="00F84359">
              <w:rPr>
                <w:rFonts w:ascii="Times New Roman" w:eastAsia="Times New Roman" w:hAnsi="Times New Roman"/>
                <w:sz w:val="20"/>
                <w:szCs w:val="20"/>
                <w:lang w:eastAsia="ru-RU"/>
              </w:rPr>
              <w:t xml:space="preserve"> производства  в нес</w:t>
            </w:r>
            <w:r w:rsidRPr="00F84359">
              <w:rPr>
                <w:rFonts w:ascii="Times New Roman" w:eastAsia="Times New Roman" w:hAnsi="Times New Roman"/>
                <w:sz w:val="20"/>
                <w:szCs w:val="20"/>
                <w:lang w:eastAsia="ru-RU"/>
              </w:rPr>
              <w:t>ы</w:t>
            </w:r>
            <w:r w:rsidRPr="00F84359">
              <w:rPr>
                <w:rFonts w:ascii="Times New Roman" w:eastAsia="Times New Roman" w:hAnsi="Times New Roman"/>
                <w:sz w:val="20"/>
                <w:szCs w:val="20"/>
                <w:lang w:eastAsia="ru-RU"/>
              </w:rPr>
              <w:t>рьевых секторах экономики с наибольшим потенциалом скрытых конкурентных преимуществ (производство г</w:t>
            </w:r>
            <w:r w:rsidRPr="00F84359">
              <w:rPr>
                <w:rFonts w:ascii="Times New Roman" w:eastAsia="Times New Roman" w:hAnsi="Times New Roman"/>
                <w:sz w:val="20"/>
                <w:szCs w:val="20"/>
                <w:lang w:eastAsia="ru-RU"/>
              </w:rPr>
              <w:t>о</w:t>
            </w:r>
            <w:r w:rsidRPr="00F84359">
              <w:rPr>
                <w:rFonts w:ascii="Times New Roman" w:eastAsia="Times New Roman" w:hAnsi="Times New Roman"/>
                <w:sz w:val="20"/>
                <w:szCs w:val="20"/>
                <w:lang w:eastAsia="ru-RU"/>
              </w:rPr>
              <w:t>товой промышленной продукции, высокотехнологичные виды услуг) обеспечивают быстрое расширение проду</w:t>
            </w:r>
            <w:r w:rsidRPr="00F84359">
              <w:rPr>
                <w:rFonts w:ascii="Times New Roman" w:eastAsia="Times New Roman" w:hAnsi="Times New Roman"/>
                <w:sz w:val="20"/>
                <w:szCs w:val="20"/>
                <w:lang w:eastAsia="ru-RU"/>
              </w:rPr>
              <w:t>к</w:t>
            </w:r>
            <w:r w:rsidRPr="00F84359">
              <w:rPr>
                <w:rFonts w:ascii="Times New Roman" w:eastAsia="Times New Roman" w:hAnsi="Times New Roman"/>
                <w:sz w:val="20"/>
                <w:szCs w:val="20"/>
                <w:lang w:eastAsia="ru-RU"/>
              </w:rPr>
              <w:t>тивной (высокодоходной и устойчивой) занятости.</w:t>
            </w:r>
          </w:p>
          <w:p w:rsidR="000F324A" w:rsidRPr="00F84359" w:rsidRDefault="000F324A" w:rsidP="00D2181B">
            <w:pPr>
              <w:spacing w:after="0" w:line="240" w:lineRule="auto"/>
              <w:rPr>
                <w:rFonts w:ascii="Times New Roman" w:hAnsi="Times New Roman"/>
                <w:sz w:val="20"/>
                <w:szCs w:val="20"/>
              </w:rPr>
            </w:pPr>
            <w:r w:rsidRPr="00F84359">
              <w:rPr>
                <w:rFonts w:ascii="Times New Roman" w:eastAsia="Times New Roman" w:hAnsi="Times New Roman"/>
                <w:sz w:val="20"/>
                <w:szCs w:val="20"/>
                <w:lang w:eastAsia="ru-RU"/>
              </w:rPr>
              <w:t>Рост инвестиционной активности частного сектора, тр</w:t>
            </w:r>
            <w:r w:rsidRPr="00F84359">
              <w:rPr>
                <w:rFonts w:ascii="Times New Roman" w:eastAsia="Times New Roman" w:hAnsi="Times New Roman"/>
                <w:sz w:val="20"/>
                <w:szCs w:val="20"/>
                <w:lang w:eastAsia="ru-RU"/>
              </w:rPr>
              <w:t>е</w:t>
            </w:r>
            <w:r w:rsidRPr="00F84359">
              <w:rPr>
                <w:rFonts w:ascii="Times New Roman" w:eastAsia="Times New Roman" w:hAnsi="Times New Roman"/>
                <w:sz w:val="20"/>
                <w:szCs w:val="20"/>
                <w:lang w:eastAsia="ru-RU"/>
              </w:rPr>
              <w:t>буемый для создания большого сила новых рабочих мест, требует усиления правовых гарантий сохранности активов инвестора, низких издержек открытия бизнеса, развитой инфраструктуры и т.д., для чего государство в приоритетном порядке предпринимает действенные м</w:t>
            </w:r>
            <w:r w:rsidRPr="00F84359">
              <w:rPr>
                <w:rFonts w:ascii="Times New Roman" w:eastAsia="Times New Roman" w:hAnsi="Times New Roman"/>
                <w:sz w:val="20"/>
                <w:szCs w:val="20"/>
                <w:lang w:eastAsia="ru-RU"/>
              </w:rPr>
              <w:t>е</w:t>
            </w:r>
            <w:r w:rsidRPr="00F84359">
              <w:rPr>
                <w:rFonts w:ascii="Times New Roman" w:eastAsia="Times New Roman" w:hAnsi="Times New Roman"/>
                <w:sz w:val="20"/>
                <w:szCs w:val="20"/>
                <w:lang w:eastAsia="ru-RU"/>
              </w:rPr>
              <w:t>ры по созданию благоприятного инвестиционного и д</w:t>
            </w:r>
            <w:r w:rsidRPr="00F84359">
              <w:rPr>
                <w:rFonts w:ascii="Times New Roman" w:eastAsia="Times New Roman" w:hAnsi="Times New Roman"/>
                <w:sz w:val="20"/>
                <w:szCs w:val="20"/>
                <w:lang w:eastAsia="ru-RU"/>
              </w:rPr>
              <w:t>е</w:t>
            </w:r>
            <w:r w:rsidRPr="00F84359">
              <w:rPr>
                <w:rFonts w:ascii="Times New Roman" w:eastAsia="Times New Roman" w:hAnsi="Times New Roman"/>
                <w:sz w:val="20"/>
                <w:szCs w:val="20"/>
                <w:lang w:eastAsia="ru-RU"/>
              </w:rPr>
              <w:t xml:space="preserve">лового климата, развития </w:t>
            </w:r>
            <w:proofErr w:type="spellStart"/>
            <w:r w:rsidRPr="00F84359">
              <w:rPr>
                <w:rFonts w:ascii="Times New Roman" w:eastAsia="Times New Roman" w:hAnsi="Times New Roman"/>
                <w:sz w:val="20"/>
                <w:szCs w:val="20"/>
                <w:lang w:eastAsia="ru-RU"/>
              </w:rPr>
              <w:t>микрофинансовых</w:t>
            </w:r>
            <w:proofErr w:type="spellEnd"/>
            <w:r w:rsidRPr="00F84359">
              <w:rPr>
                <w:rFonts w:ascii="Times New Roman" w:eastAsia="Times New Roman" w:hAnsi="Times New Roman"/>
                <w:sz w:val="20"/>
                <w:szCs w:val="20"/>
                <w:lang w:eastAsia="ru-RU"/>
              </w:rPr>
              <w:t xml:space="preserve"> услуг.</w:t>
            </w:r>
          </w:p>
        </w:tc>
      </w:tr>
    </w:tbl>
    <w:p w:rsidR="000F324A" w:rsidRDefault="000F324A" w:rsidP="000F324A">
      <w:pPr>
        <w:spacing w:after="0" w:line="240" w:lineRule="auto"/>
        <w:ind w:left="-851"/>
        <w:jc w:val="center"/>
        <w:rPr>
          <w:rFonts w:ascii="Times New Roman" w:hAnsi="Times New Roman"/>
          <w:b/>
        </w:rPr>
      </w:pPr>
    </w:p>
    <w:p w:rsidR="000F324A" w:rsidRPr="002C4A0D" w:rsidRDefault="002C4A0D" w:rsidP="00D2181B">
      <w:pPr>
        <w:spacing w:after="0" w:line="192" w:lineRule="auto"/>
        <w:ind w:left="425" w:hanging="1134"/>
        <w:rPr>
          <w:rFonts w:ascii="Times New Roman" w:hAnsi="Times New Roman"/>
          <w:sz w:val="20"/>
          <w:szCs w:val="20"/>
        </w:rPr>
      </w:pPr>
      <w:r w:rsidRPr="002C4A0D">
        <w:rPr>
          <w:rFonts w:ascii="Times New Roman" w:hAnsi="Times New Roman"/>
          <w:b/>
          <w:sz w:val="20"/>
          <w:szCs w:val="20"/>
        </w:rPr>
        <w:t xml:space="preserve">     Источник</w:t>
      </w:r>
      <w:r w:rsidRPr="002C4A0D">
        <w:rPr>
          <w:b/>
          <w:sz w:val="20"/>
          <w:szCs w:val="20"/>
        </w:rPr>
        <w:t xml:space="preserve">:  </w:t>
      </w:r>
      <w:r w:rsidRPr="002C4A0D">
        <w:rPr>
          <w:rFonts w:ascii="Times New Roman" w:hAnsi="Times New Roman"/>
          <w:sz w:val="20"/>
          <w:szCs w:val="20"/>
        </w:rPr>
        <w:t>обобщение автором результатов исследования</w:t>
      </w:r>
      <w:r>
        <w:rPr>
          <w:rFonts w:ascii="Times New Roman" w:hAnsi="Times New Roman"/>
          <w:sz w:val="20"/>
          <w:szCs w:val="20"/>
        </w:rPr>
        <w:t xml:space="preserve"> факторов и источников экономического роста </w:t>
      </w:r>
      <w:r w:rsidR="00E93DDA">
        <w:rPr>
          <w:rFonts w:ascii="Times New Roman" w:hAnsi="Times New Roman"/>
          <w:sz w:val="20"/>
          <w:szCs w:val="20"/>
        </w:rPr>
        <w:t xml:space="preserve">   </w:t>
      </w:r>
      <w:r>
        <w:rPr>
          <w:rFonts w:ascii="Times New Roman" w:hAnsi="Times New Roman"/>
          <w:sz w:val="20"/>
          <w:szCs w:val="20"/>
        </w:rPr>
        <w:t>национальной экономики.</w:t>
      </w:r>
      <w:r w:rsidRPr="002C4A0D">
        <w:rPr>
          <w:rFonts w:ascii="Times New Roman" w:hAnsi="Times New Roman"/>
          <w:sz w:val="20"/>
          <w:szCs w:val="20"/>
        </w:rPr>
        <w:t xml:space="preserve">  </w:t>
      </w:r>
      <w:r>
        <w:rPr>
          <w:rFonts w:ascii="Times New Roman" w:hAnsi="Times New Roman"/>
          <w:sz w:val="20"/>
          <w:szCs w:val="20"/>
        </w:rPr>
        <w:t xml:space="preserve"> </w:t>
      </w:r>
    </w:p>
    <w:p w:rsidR="000F324A" w:rsidRDefault="000F324A" w:rsidP="003C2942">
      <w:pPr>
        <w:spacing w:after="0" w:line="240" w:lineRule="auto"/>
        <w:ind w:left="-851" w:firstLine="709"/>
        <w:jc w:val="both"/>
        <w:rPr>
          <w:rFonts w:ascii="Times New Roman" w:hAnsi="Times New Roman"/>
          <w:sz w:val="26"/>
          <w:szCs w:val="26"/>
        </w:rPr>
      </w:pPr>
    </w:p>
    <w:p w:rsidR="00B846DF" w:rsidRDefault="00B846DF" w:rsidP="0086290E">
      <w:pPr>
        <w:spacing w:after="0" w:line="240" w:lineRule="auto"/>
        <w:ind w:left="-567" w:firstLine="567"/>
        <w:jc w:val="both"/>
        <w:rPr>
          <w:rFonts w:ascii="Times New Roman" w:hAnsi="Times New Roman"/>
          <w:sz w:val="26"/>
          <w:szCs w:val="26"/>
        </w:rPr>
      </w:pPr>
      <w:r>
        <w:rPr>
          <w:rFonts w:ascii="Times New Roman" w:hAnsi="Times New Roman"/>
          <w:sz w:val="26"/>
          <w:szCs w:val="26"/>
        </w:rPr>
        <w:t xml:space="preserve">Результаты </w:t>
      </w:r>
      <w:r w:rsidR="00F36160">
        <w:rPr>
          <w:rFonts w:ascii="Times New Roman" w:hAnsi="Times New Roman"/>
          <w:sz w:val="26"/>
          <w:szCs w:val="26"/>
        </w:rPr>
        <w:t>исследований источников и факторов роста национальной экономики, предст</w:t>
      </w:r>
      <w:r w:rsidR="00E60D01">
        <w:rPr>
          <w:rFonts w:ascii="Times New Roman" w:hAnsi="Times New Roman"/>
          <w:sz w:val="26"/>
          <w:szCs w:val="26"/>
        </w:rPr>
        <w:t>авленные в научных отчетах ИПМИ за 2016 и ряд предшествующих лет</w:t>
      </w:r>
      <w:r w:rsidR="00B046E1">
        <w:rPr>
          <w:rFonts w:ascii="Times New Roman" w:hAnsi="Times New Roman"/>
          <w:sz w:val="26"/>
          <w:szCs w:val="26"/>
        </w:rPr>
        <w:t xml:space="preserve">, </w:t>
      </w:r>
      <w:r w:rsidR="00040AE3">
        <w:rPr>
          <w:rFonts w:ascii="Times New Roman" w:hAnsi="Times New Roman"/>
          <w:sz w:val="26"/>
          <w:szCs w:val="26"/>
        </w:rPr>
        <w:t>неосп</w:t>
      </w:r>
      <w:r w:rsidR="00040AE3">
        <w:rPr>
          <w:rFonts w:ascii="Times New Roman" w:hAnsi="Times New Roman"/>
          <w:sz w:val="26"/>
          <w:szCs w:val="26"/>
        </w:rPr>
        <w:t>о</w:t>
      </w:r>
      <w:r w:rsidR="00040AE3">
        <w:rPr>
          <w:rFonts w:ascii="Times New Roman" w:hAnsi="Times New Roman"/>
          <w:sz w:val="26"/>
          <w:szCs w:val="26"/>
        </w:rPr>
        <w:t xml:space="preserve">римо свидетельствуют о том, что </w:t>
      </w:r>
      <w:r w:rsidR="00040AE3" w:rsidRPr="0086290E">
        <w:rPr>
          <w:rFonts w:ascii="Times New Roman" w:hAnsi="Times New Roman"/>
          <w:i/>
          <w:sz w:val="26"/>
          <w:szCs w:val="26"/>
        </w:rPr>
        <w:t xml:space="preserve">основным, слабо используемым резервом </w:t>
      </w:r>
      <w:r w:rsidR="005F65BB" w:rsidRPr="0086290E">
        <w:rPr>
          <w:rFonts w:ascii="Times New Roman" w:hAnsi="Times New Roman"/>
          <w:i/>
          <w:sz w:val="26"/>
          <w:szCs w:val="26"/>
        </w:rPr>
        <w:t>роста является усиление вклада ресурсной эффективности в прирост ВВП</w:t>
      </w:r>
      <w:r w:rsidR="005F65BB">
        <w:rPr>
          <w:rFonts w:ascii="Times New Roman" w:hAnsi="Times New Roman"/>
          <w:sz w:val="26"/>
          <w:szCs w:val="26"/>
        </w:rPr>
        <w:t xml:space="preserve">.  </w:t>
      </w:r>
      <w:r w:rsidR="00254701">
        <w:rPr>
          <w:rFonts w:ascii="Times New Roman" w:hAnsi="Times New Roman"/>
          <w:sz w:val="26"/>
          <w:szCs w:val="26"/>
        </w:rPr>
        <w:t xml:space="preserve">Не смотря на то, что в последнее десятилетие сложились позитивные тренды </w:t>
      </w:r>
      <w:r w:rsidR="00160C27">
        <w:rPr>
          <w:rFonts w:ascii="Times New Roman" w:hAnsi="Times New Roman"/>
          <w:sz w:val="26"/>
          <w:szCs w:val="26"/>
        </w:rPr>
        <w:t xml:space="preserve">в динамике </w:t>
      </w:r>
      <w:r w:rsidR="00254701">
        <w:rPr>
          <w:rFonts w:ascii="Times New Roman" w:hAnsi="Times New Roman"/>
          <w:sz w:val="26"/>
          <w:szCs w:val="26"/>
        </w:rPr>
        <w:t>роста произв</w:t>
      </w:r>
      <w:r w:rsidR="00254701">
        <w:rPr>
          <w:rFonts w:ascii="Times New Roman" w:hAnsi="Times New Roman"/>
          <w:sz w:val="26"/>
          <w:szCs w:val="26"/>
        </w:rPr>
        <w:t>о</w:t>
      </w:r>
      <w:r w:rsidR="00254701">
        <w:rPr>
          <w:rFonts w:ascii="Times New Roman" w:hAnsi="Times New Roman"/>
          <w:sz w:val="26"/>
          <w:szCs w:val="26"/>
        </w:rPr>
        <w:t xml:space="preserve">дительности труда, энергоэффективности, урожайности основных видов </w:t>
      </w:r>
      <w:proofErr w:type="spellStart"/>
      <w:r w:rsidR="00254701">
        <w:rPr>
          <w:rFonts w:ascii="Times New Roman" w:hAnsi="Times New Roman"/>
          <w:sz w:val="26"/>
          <w:szCs w:val="26"/>
        </w:rPr>
        <w:t>сельхозкул</w:t>
      </w:r>
      <w:r w:rsidR="00254701">
        <w:rPr>
          <w:rFonts w:ascii="Times New Roman" w:hAnsi="Times New Roman"/>
          <w:sz w:val="26"/>
          <w:szCs w:val="26"/>
        </w:rPr>
        <w:t>ь</w:t>
      </w:r>
      <w:r w:rsidR="00254701">
        <w:rPr>
          <w:rFonts w:ascii="Times New Roman" w:hAnsi="Times New Roman"/>
          <w:sz w:val="26"/>
          <w:szCs w:val="26"/>
        </w:rPr>
        <w:t>тур</w:t>
      </w:r>
      <w:proofErr w:type="spellEnd"/>
      <w:r w:rsidR="00254701">
        <w:rPr>
          <w:rFonts w:ascii="Times New Roman" w:hAnsi="Times New Roman"/>
          <w:sz w:val="26"/>
          <w:szCs w:val="26"/>
        </w:rPr>
        <w:t xml:space="preserve">,  </w:t>
      </w:r>
      <w:r w:rsidR="009A4141">
        <w:rPr>
          <w:rFonts w:ascii="Times New Roman" w:hAnsi="Times New Roman"/>
          <w:sz w:val="26"/>
          <w:szCs w:val="26"/>
        </w:rPr>
        <w:t xml:space="preserve">достигнутые результаты далеки от того, чтобы фактор </w:t>
      </w:r>
      <w:proofErr w:type="spellStart"/>
      <w:r w:rsidR="009A4141">
        <w:rPr>
          <w:rFonts w:ascii="Times New Roman" w:hAnsi="Times New Roman"/>
          <w:sz w:val="26"/>
          <w:szCs w:val="26"/>
        </w:rPr>
        <w:t>ресурсоэффективности</w:t>
      </w:r>
      <w:proofErr w:type="spellEnd"/>
      <w:r w:rsidR="009A4141">
        <w:rPr>
          <w:rFonts w:ascii="Times New Roman" w:hAnsi="Times New Roman"/>
          <w:sz w:val="26"/>
          <w:szCs w:val="26"/>
        </w:rPr>
        <w:t xml:space="preserve"> стал основным драйвером экономического роста</w:t>
      </w:r>
      <w:r w:rsidR="00EC7769">
        <w:rPr>
          <w:rStyle w:val="a5"/>
          <w:rFonts w:ascii="Times New Roman" w:hAnsi="Times New Roman"/>
          <w:sz w:val="26"/>
          <w:szCs w:val="26"/>
        </w:rPr>
        <w:footnoteReference w:id="3"/>
      </w:r>
      <w:r w:rsidR="009A4141">
        <w:rPr>
          <w:rFonts w:ascii="Times New Roman" w:hAnsi="Times New Roman"/>
          <w:sz w:val="26"/>
          <w:szCs w:val="26"/>
        </w:rPr>
        <w:t xml:space="preserve">. </w:t>
      </w:r>
      <w:r w:rsidR="00254701">
        <w:rPr>
          <w:rFonts w:ascii="Times New Roman" w:hAnsi="Times New Roman"/>
          <w:sz w:val="26"/>
          <w:szCs w:val="26"/>
        </w:rPr>
        <w:t xml:space="preserve"> </w:t>
      </w:r>
      <w:r w:rsidR="005F65BB">
        <w:rPr>
          <w:rFonts w:ascii="Times New Roman" w:hAnsi="Times New Roman"/>
          <w:sz w:val="26"/>
          <w:szCs w:val="26"/>
        </w:rPr>
        <w:t xml:space="preserve"> </w:t>
      </w:r>
      <w:r w:rsidR="00E60D01">
        <w:rPr>
          <w:rFonts w:ascii="Times New Roman" w:hAnsi="Times New Roman"/>
          <w:sz w:val="26"/>
          <w:szCs w:val="26"/>
        </w:rPr>
        <w:t xml:space="preserve"> </w:t>
      </w:r>
      <w:r>
        <w:rPr>
          <w:rFonts w:ascii="Times New Roman" w:hAnsi="Times New Roman"/>
          <w:sz w:val="26"/>
          <w:szCs w:val="26"/>
        </w:rPr>
        <w:t xml:space="preserve">   </w:t>
      </w:r>
    </w:p>
    <w:p w:rsidR="00E100CF" w:rsidRPr="00E100CF" w:rsidRDefault="00E640F5" w:rsidP="0086290E">
      <w:pPr>
        <w:tabs>
          <w:tab w:val="left" w:pos="567"/>
        </w:tabs>
        <w:spacing w:after="0" w:line="240" w:lineRule="auto"/>
        <w:ind w:left="-567" w:firstLine="567"/>
        <w:jc w:val="both"/>
        <w:rPr>
          <w:rFonts w:ascii="Times New Roman" w:hAnsi="Times New Roman"/>
          <w:bCs/>
          <w:sz w:val="26"/>
          <w:szCs w:val="26"/>
        </w:rPr>
      </w:pPr>
      <w:r w:rsidRPr="00B044D1">
        <w:rPr>
          <w:rFonts w:ascii="Times New Roman" w:hAnsi="Times New Roman"/>
          <w:sz w:val="26"/>
          <w:szCs w:val="26"/>
        </w:rPr>
        <w:t>В условиях неблагоприятной внешнеэкономической конъюнктуры, долговреме</w:t>
      </w:r>
      <w:r w:rsidRPr="00B044D1">
        <w:rPr>
          <w:rFonts w:ascii="Times New Roman" w:hAnsi="Times New Roman"/>
          <w:sz w:val="26"/>
          <w:szCs w:val="26"/>
        </w:rPr>
        <w:t>н</w:t>
      </w:r>
      <w:r w:rsidRPr="00B044D1">
        <w:rPr>
          <w:rFonts w:ascii="Times New Roman" w:hAnsi="Times New Roman"/>
          <w:sz w:val="26"/>
          <w:szCs w:val="26"/>
        </w:rPr>
        <w:t>ных тенденций  нарастания ограничений в доступе к инвестиционным, валютным, водно-энергетическим  ресурсам и другим факторам устойчивого  роста</w:t>
      </w:r>
      <w:r w:rsidR="0086290E">
        <w:rPr>
          <w:rFonts w:ascii="Times New Roman" w:hAnsi="Times New Roman"/>
          <w:sz w:val="26"/>
          <w:szCs w:val="26"/>
        </w:rPr>
        <w:t>,</w:t>
      </w:r>
      <w:r w:rsidRPr="00B044D1">
        <w:rPr>
          <w:rFonts w:ascii="Times New Roman" w:hAnsi="Times New Roman"/>
          <w:sz w:val="26"/>
          <w:szCs w:val="26"/>
        </w:rPr>
        <w:t xml:space="preserve"> </w:t>
      </w:r>
      <w:r w:rsidRPr="00B044D1">
        <w:rPr>
          <w:rFonts w:ascii="Times New Roman" w:hAnsi="Times New Roman"/>
          <w:i/>
          <w:sz w:val="26"/>
          <w:szCs w:val="26"/>
        </w:rPr>
        <w:t xml:space="preserve">единственной возможностью поддержать достигнутые в последние годы темпы роста экономики  является </w:t>
      </w:r>
      <w:r w:rsidRPr="00160C27">
        <w:rPr>
          <w:rFonts w:ascii="Times New Roman" w:hAnsi="Times New Roman"/>
          <w:i/>
          <w:sz w:val="26"/>
          <w:szCs w:val="26"/>
        </w:rPr>
        <w:t>переход к ресурсосберегающей модели развития, основанной на расширении продуктивной занятости</w:t>
      </w:r>
      <w:r w:rsidRPr="005F0FD0">
        <w:rPr>
          <w:rFonts w:ascii="Times New Roman" w:hAnsi="Times New Roman"/>
          <w:i/>
          <w:sz w:val="26"/>
          <w:szCs w:val="26"/>
        </w:rPr>
        <w:t>.</w:t>
      </w:r>
      <w:r w:rsidRPr="00B044D1">
        <w:rPr>
          <w:rFonts w:ascii="Times New Roman" w:hAnsi="Times New Roman"/>
          <w:sz w:val="26"/>
          <w:szCs w:val="26"/>
        </w:rPr>
        <w:t xml:space="preserve"> </w:t>
      </w:r>
      <w:r w:rsidR="00E100CF" w:rsidRPr="00E100CF">
        <w:rPr>
          <w:rFonts w:ascii="Times New Roman" w:hAnsi="Times New Roman"/>
          <w:bCs/>
          <w:sz w:val="26"/>
          <w:szCs w:val="26"/>
        </w:rPr>
        <w:t xml:space="preserve">Без этого невозможно решать задачу снижения зависимости нашей экономики от цен на нефть, металлы и другие сырьевые ресурсы. </w:t>
      </w:r>
      <w:r w:rsidR="006F1977">
        <w:rPr>
          <w:rFonts w:ascii="Times New Roman" w:hAnsi="Times New Roman"/>
          <w:bCs/>
          <w:sz w:val="26"/>
          <w:szCs w:val="26"/>
        </w:rPr>
        <w:t>В</w:t>
      </w:r>
      <w:r w:rsidR="006F1977" w:rsidRPr="00E100CF">
        <w:rPr>
          <w:rFonts w:ascii="Times New Roman" w:hAnsi="Times New Roman"/>
          <w:bCs/>
          <w:sz w:val="26"/>
          <w:szCs w:val="26"/>
        </w:rPr>
        <w:t xml:space="preserve"> условиях высокой материалоемкости производства, капиталоемкости и энергоемкости развития </w:t>
      </w:r>
      <w:r w:rsidR="006F1977">
        <w:rPr>
          <w:rFonts w:ascii="Times New Roman" w:hAnsi="Times New Roman"/>
          <w:bCs/>
          <w:sz w:val="26"/>
          <w:szCs w:val="26"/>
        </w:rPr>
        <w:t>п</w:t>
      </w:r>
      <w:r w:rsidR="00E100CF" w:rsidRPr="00E100CF">
        <w:rPr>
          <w:rFonts w:ascii="Times New Roman" w:hAnsi="Times New Roman"/>
          <w:bCs/>
          <w:sz w:val="26"/>
          <w:szCs w:val="26"/>
        </w:rPr>
        <w:t xml:space="preserve">оддерживать достигнутый в последние годы темп прироста ВВП в 8% становиться все труднее и труднее. </w:t>
      </w:r>
    </w:p>
    <w:p w:rsidR="00E100CF" w:rsidRPr="00E100CF" w:rsidRDefault="00E100CF" w:rsidP="0086290E">
      <w:pPr>
        <w:tabs>
          <w:tab w:val="left" w:pos="567"/>
        </w:tabs>
        <w:spacing w:after="0" w:line="240" w:lineRule="auto"/>
        <w:ind w:left="-567" w:firstLine="567"/>
        <w:jc w:val="both"/>
        <w:rPr>
          <w:rFonts w:ascii="Times New Roman" w:hAnsi="Times New Roman"/>
          <w:bCs/>
          <w:sz w:val="26"/>
          <w:szCs w:val="26"/>
        </w:rPr>
      </w:pPr>
      <w:r w:rsidRPr="00160C27">
        <w:rPr>
          <w:rFonts w:ascii="Times New Roman" w:hAnsi="Times New Roman"/>
          <w:bCs/>
          <w:i/>
          <w:sz w:val="26"/>
          <w:szCs w:val="26"/>
        </w:rPr>
        <w:t>Основные принципы ресурсосберегающей стратегии хорошо известны</w:t>
      </w:r>
      <w:r w:rsidRPr="00E100CF">
        <w:rPr>
          <w:rFonts w:ascii="Times New Roman" w:hAnsi="Times New Roman"/>
          <w:bCs/>
          <w:sz w:val="26"/>
          <w:szCs w:val="26"/>
        </w:rPr>
        <w:t xml:space="preserve"> – переход к активной промышленной политике, ориентированной на активизацию существующих конкурентных преимуществ в несырьевых отраслях и секторах экономики, развитие конкурентных рынков, формирование сильных государственных институтов, масшта</w:t>
      </w:r>
      <w:r w:rsidRPr="00E100CF">
        <w:rPr>
          <w:rFonts w:ascii="Times New Roman" w:hAnsi="Times New Roman"/>
          <w:bCs/>
          <w:sz w:val="26"/>
          <w:szCs w:val="26"/>
        </w:rPr>
        <w:t>б</w:t>
      </w:r>
      <w:r w:rsidRPr="00E100CF">
        <w:rPr>
          <w:rFonts w:ascii="Times New Roman" w:hAnsi="Times New Roman"/>
          <w:bCs/>
          <w:sz w:val="26"/>
          <w:szCs w:val="26"/>
        </w:rPr>
        <w:t xml:space="preserve">ные вложения в человеческий капитал, науку и технологии. </w:t>
      </w:r>
    </w:p>
    <w:p w:rsidR="00160C27" w:rsidRDefault="00D739F3" w:rsidP="0086290E">
      <w:pPr>
        <w:spacing w:after="0" w:line="240" w:lineRule="auto"/>
        <w:ind w:left="-567" w:firstLine="567"/>
        <w:jc w:val="both"/>
        <w:rPr>
          <w:rFonts w:ascii="Times New Roman" w:hAnsi="Times New Roman"/>
          <w:sz w:val="26"/>
          <w:szCs w:val="26"/>
        </w:rPr>
      </w:pPr>
      <w:r>
        <w:rPr>
          <w:rFonts w:ascii="Times New Roman" w:hAnsi="Times New Roman"/>
          <w:sz w:val="26"/>
          <w:szCs w:val="26"/>
        </w:rPr>
        <w:t xml:space="preserve">Однако эти общие направления </w:t>
      </w:r>
      <w:r w:rsidR="00396C8F">
        <w:rPr>
          <w:rFonts w:ascii="Times New Roman" w:hAnsi="Times New Roman"/>
          <w:sz w:val="26"/>
          <w:szCs w:val="26"/>
        </w:rPr>
        <w:t xml:space="preserve">нуждаются в конкретизации, наполнении </w:t>
      </w:r>
      <w:r w:rsidR="00396C8F" w:rsidRPr="006F1977">
        <w:rPr>
          <w:rFonts w:ascii="Times New Roman" w:hAnsi="Times New Roman"/>
          <w:i/>
          <w:sz w:val="26"/>
          <w:szCs w:val="26"/>
        </w:rPr>
        <w:t xml:space="preserve">мерами и механизмами, </w:t>
      </w:r>
      <w:r w:rsidR="00396C8F">
        <w:rPr>
          <w:rFonts w:ascii="Times New Roman" w:hAnsi="Times New Roman"/>
          <w:sz w:val="26"/>
          <w:szCs w:val="26"/>
        </w:rPr>
        <w:t>требуемыми для реализации такой стратегии. Некоторые из них предста</w:t>
      </w:r>
      <w:r w:rsidR="00396C8F">
        <w:rPr>
          <w:rFonts w:ascii="Times New Roman" w:hAnsi="Times New Roman"/>
          <w:sz w:val="26"/>
          <w:szCs w:val="26"/>
        </w:rPr>
        <w:t>в</w:t>
      </w:r>
      <w:r w:rsidR="00396C8F">
        <w:rPr>
          <w:rFonts w:ascii="Times New Roman" w:hAnsi="Times New Roman"/>
          <w:sz w:val="26"/>
          <w:szCs w:val="26"/>
        </w:rPr>
        <w:t xml:space="preserve">лены в правой колонке табл.2.  </w:t>
      </w:r>
      <w:r w:rsidR="00DE384A">
        <w:rPr>
          <w:rFonts w:ascii="Times New Roman" w:hAnsi="Times New Roman"/>
          <w:sz w:val="26"/>
          <w:szCs w:val="26"/>
        </w:rPr>
        <w:t xml:space="preserve">Так, </w:t>
      </w:r>
      <w:r w:rsidR="00877242">
        <w:rPr>
          <w:rFonts w:ascii="Times New Roman" w:hAnsi="Times New Roman"/>
          <w:sz w:val="26"/>
          <w:szCs w:val="26"/>
        </w:rPr>
        <w:t xml:space="preserve">повышение отдачи от масштабных инвестиций в модернизацию основного капитала отраслей (источник №1) потребуют качественных </w:t>
      </w:r>
      <w:r w:rsidR="00877242">
        <w:rPr>
          <w:rFonts w:ascii="Times New Roman" w:hAnsi="Times New Roman"/>
          <w:sz w:val="26"/>
          <w:szCs w:val="26"/>
        </w:rPr>
        <w:lastRenderedPageBreak/>
        <w:t>изменений в подх</w:t>
      </w:r>
      <w:r w:rsidR="00E850F7">
        <w:rPr>
          <w:rFonts w:ascii="Times New Roman" w:hAnsi="Times New Roman"/>
          <w:sz w:val="26"/>
          <w:szCs w:val="26"/>
        </w:rPr>
        <w:t>о</w:t>
      </w:r>
      <w:r w:rsidR="00877242">
        <w:rPr>
          <w:rFonts w:ascii="Times New Roman" w:hAnsi="Times New Roman"/>
          <w:sz w:val="26"/>
          <w:szCs w:val="26"/>
        </w:rPr>
        <w:t>дах к формированию инвестиционных программ</w:t>
      </w:r>
      <w:r w:rsidR="00E850F7">
        <w:rPr>
          <w:rFonts w:ascii="Times New Roman" w:hAnsi="Times New Roman"/>
          <w:sz w:val="26"/>
          <w:szCs w:val="26"/>
        </w:rPr>
        <w:t xml:space="preserve">, мерах по </w:t>
      </w:r>
      <w:r w:rsidR="00877242">
        <w:rPr>
          <w:rFonts w:ascii="Times New Roman" w:hAnsi="Times New Roman"/>
          <w:sz w:val="26"/>
          <w:szCs w:val="26"/>
        </w:rPr>
        <w:t xml:space="preserve"> улучш</w:t>
      </w:r>
      <w:r w:rsidR="00877242">
        <w:rPr>
          <w:rFonts w:ascii="Times New Roman" w:hAnsi="Times New Roman"/>
          <w:sz w:val="26"/>
          <w:szCs w:val="26"/>
        </w:rPr>
        <w:t>е</w:t>
      </w:r>
      <w:r w:rsidR="00877242">
        <w:rPr>
          <w:rFonts w:ascii="Times New Roman" w:hAnsi="Times New Roman"/>
          <w:sz w:val="26"/>
          <w:szCs w:val="26"/>
        </w:rPr>
        <w:t>нию инвестиционного климата</w:t>
      </w:r>
      <w:r w:rsidR="00E850F7">
        <w:rPr>
          <w:rFonts w:ascii="Times New Roman" w:hAnsi="Times New Roman"/>
          <w:sz w:val="26"/>
          <w:szCs w:val="26"/>
        </w:rPr>
        <w:t>, приоритетах инвестиционной политики</w:t>
      </w:r>
      <w:r w:rsidR="00877242">
        <w:rPr>
          <w:rFonts w:ascii="Times New Roman" w:hAnsi="Times New Roman"/>
          <w:sz w:val="26"/>
          <w:szCs w:val="26"/>
        </w:rPr>
        <w:t>. Их конечным результатом должно стать изменение</w:t>
      </w:r>
      <w:r w:rsidR="00E850F7">
        <w:rPr>
          <w:rFonts w:ascii="Times New Roman" w:hAnsi="Times New Roman"/>
          <w:sz w:val="26"/>
          <w:szCs w:val="26"/>
        </w:rPr>
        <w:t xml:space="preserve"> пропорции в структуре распределения инвестиц</w:t>
      </w:r>
      <w:r w:rsidR="00E850F7">
        <w:rPr>
          <w:rFonts w:ascii="Times New Roman" w:hAnsi="Times New Roman"/>
          <w:sz w:val="26"/>
          <w:szCs w:val="26"/>
        </w:rPr>
        <w:t>и</w:t>
      </w:r>
      <w:r w:rsidR="00E850F7">
        <w:rPr>
          <w:rFonts w:ascii="Times New Roman" w:hAnsi="Times New Roman"/>
          <w:sz w:val="26"/>
          <w:szCs w:val="26"/>
        </w:rPr>
        <w:t xml:space="preserve">онных ресурсов в пользу </w:t>
      </w:r>
      <w:r w:rsidR="00E850F7" w:rsidRPr="0086290E">
        <w:rPr>
          <w:rFonts w:ascii="Times New Roman" w:hAnsi="Times New Roman"/>
          <w:i/>
          <w:sz w:val="26"/>
          <w:szCs w:val="26"/>
        </w:rPr>
        <w:t>обрабатывающих отраслей</w:t>
      </w:r>
      <w:r w:rsidR="0086290E">
        <w:rPr>
          <w:rFonts w:ascii="Times New Roman" w:hAnsi="Times New Roman"/>
          <w:i/>
          <w:sz w:val="26"/>
          <w:szCs w:val="26"/>
        </w:rPr>
        <w:t xml:space="preserve"> промышленности </w:t>
      </w:r>
      <w:r w:rsidR="00E850F7" w:rsidRPr="0086290E">
        <w:rPr>
          <w:rFonts w:ascii="Times New Roman" w:hAnsi="Times New Roman"/>
          <w:i/>
          <w:sz w:val="26"/>
          <w:szCs w:val="26"/>
        </w:rPr>
        <w:t xml:space="preserve"> и высокотехн</w:t>
      </w:r>
      <w:r w:rsidR="00E850F7" w:rsidRPr="0086290E">
        <w:rPr>
          <w:rFonts w:ascii="Times New Roman" w:hAnsi="Times New Roman"/>
          <w:i/>
          <w:sz w:val="26"/>
          <w:szCs w:val="26"/>
        </w:rPr>
        <w:t>о</w:t>
      </w:r>
      <w:r w:rsidR="00E850F7" w:rsidRPr="0086290E">
        <w:rPr>
          <w:rFonts w:ascii="Times New Roman" w:hAnsi="Times New Roman"/>
          <w:i/>
          <w:sz w:val="26"/>
          <w:szCs w:val="26"/>
        </w:rPr>
        <w:t>логичных видов услуг,</w:t>
      </w:r>
      <w:r w:rsidR="00E850F7">
        <w:rPr>
          <w:rFonts w:ascii="Times New Roman" w:hAnsi="Times New Roman"/>
          <w:sz w:val="26"/>
          <w:szCs w:val="26"/>
        </w:rPr>
        <w:t xml:space="preserve"> где сосредоточен наибольший потенциал конкурентоспособности национальной экономики и роста продуктивной занятости. </w:t>
      </w:r>
      <w:r w:rsidR="00877242">
        <w:rPr>
          <w:rFonts w:ascii="Times New Roman" w:hAnsi="Times New Roman"/>
          <w:sz w:val="26"/>
          <w:szCs w:val="26"/>
        </w:rPr>
        <w:t xml:space="preserve"> </w:t>
      </w:r>
    </w:p>
    <w:p w:rsidR="00E850F7" w:rsidRDefault="001054AA" w:rsidP="0086290E">
      <w:pPr>
        <w:spacing w:after="0" w:line="240" w:lineRule="auto"/>
        <w:ind w:left="-567" w:firstLine="567"/>
        <w:jc w:val="both"/>
        <w:rPr>
          <w:rFonts w:ascii="Times New Roman" w:hAnsi="Times New Roman"/>
          <w:sz w:val="26"/>
          <w:szCs w:val="26"/>
        </w:rPr>
      </w:pPr>
      <w:r>
        <w:rPr>
          <w:rFonts w:ascii="Times New Roman" w:hAnsi="Times New Roman"/>
          <w:sz w:val="26"/>
          <w:szCs w:val="26"/>
        </w:rPr>
        <w:t>Повы</w:t>
      </w:r>
      <w:r w:rsidR="00223572">
        <w:rPr>
          <w:rFonts w:ascii="Times New Roman" w:hAnsi="Times New Roman"/>
          <w:sz w:val="26"/>
          <w:szCs w:val="26"/>
        </w:rPr>
        <w:t>шение</w:t>
      </w:r>
      <w:r>
        <w:rPr>
          <w:rFonts w:ascii="Times New Roman" w:hAnsi="Times New Roman"/>
          <w:sz w:val="26"/>
          <w:szCs w:val="26"/>
        </w:rPr>
        <w:t xml:space="preserve"> вклад</w:t>
      </w:r>
      <w:r w:rsidR="00223572">
        <w:rPr>
          <w:rFonts w:ascii="Times New Roman" w:hAnsi="Times New Roman"/>
          <w:sz w:val="26"/>
          <w:szCs w:val="26"/>
        </w:rPr>
        <w:t>а</w:t>
      </w:r>
      <w:r>
        <w:rPr>
          <w:rFonts w:ascii="Times New Roman" w:hAnsi="Times New Roman"/>
          <w:sz w:val="26"/>
          <w:szCs w:val="26"/>
        </w:rPr>
        <w:t xml:space="preserve"> малого предпринимательства в решение этих задач (источник №2) потребует создания современной инфраструктуры и новых  институтов развития этого сектора, которые обеспечат качественные его изменения в направлении </w:t>
      </w:r>
      <w:r w:rsidR="00223572">
        <w:rPr>
          <w:rFonts w:ascii="Times New Roman" w:hAnsi="Times New Roman"/>
          <w:sz w:val="26"/>
          <w:szCs w:val="26"/>
        </w:rPr>
        <w:t>увелич</w:t>
      </w:r>
      <w:r w:rsidR="00223572">
        <w:rPr>
          <w:rFonts w:ascii="Times New Roman" w:hAnsi="Times New Roman"/>
          <w:sz w:val="26"/>
          <w:szCs w:val="26"/>
        </w:rPr>
        <w:t>е</w:t>
      </w:r>
      <w:r w:rsidR="00223572">
        <w:rPr>
          <w:rFonts w:ascii="Times New Roman" w:hAnsi="Times New Roman"/>
          <w:sz w:val="26"/>
          <w:szCs w:val="26"/>
        </w:rPr>
        <w:t>ния</w:t>
      </w:r>
      <w:r>
        <w:rPr>
          <w:rFonts w:ascii="Times New Roman" w:hAnsi="Times New Roman"/>
          <w:sz w:val="26"/>
          <w:szCs w:val="26"/>
        </w:rPr>
        <w:t xml:space="preserve"> степени его индустриализации и доли готовой конкурентоспособной продукции в структур</w:t>
      </w:r>
      <w:r w:rsidR="00546099">
        <w:rPr>
          <w:rFonts w:ascii="Times New Roman" w:hAnsi="Times New Roman"/>
          <w:sz w:val="26"/>
          <w:szCs w:val="26"/>
        </w:rPr>
        <w:t>е</w:t>
      </w:r>
      <w:r>
        <w:rPr>
          <w:rFonts w:ascii="Times New Roman" w:hAnsi="Times New Roman"/>
          <w:sz w:val="26"/>
          <w:szCs w:val="26"/>
        </w:rPr>
        <w:t xml:space="preserve">  производимых товаров и услуг. </w:t>
      </w:r>
      <w:proofErr w:type="gramStart"/>
      <w:r w:rsidR="00223572">
        <w:rPr>
          <w:rFonts w:ascii="Times New Roman" w:hAnsi="Times New Roman"/>
          <w:sz w:val="26"/>
          <w:szCs w:val="26"/>
        </w:rPr>
        <w:t>Для каждого из кластеров индустриального малого бизнеса (фармацевтический, мебельный, продовольственный, перерабатыва</w:t>
      </w:r>
      <w:r w:rsidR="00223572">
        <w:rPr>
          <w:rFonts w:ascii="Times New Roman" w:hAnsi="Times New Roman"/>
          <w:sz w:val="26"/>
          <w:szCs w:val="26"/>
        </w:rPr>
        <w:t>ю</w:t>
      </w:r>
      <w:r w:rsidR="00223572">
        <w:rPr>
          <w:rFonts w:ascii="Times New Roman" w:hAnsi="Times New Roman"/>
          <w:sz w:val="26"/>
          <w:szCs w:val="26"/>
        </w:rPr>
        <w:t xml:space="preserve">щий, высокотехнологический и т.д.) должна проводиться </w:t>
      </w:r>
      <w:r w:rsidR="00223572" w:rsidRPr="00223572">
        <w:rPr>
          <w:rFonts w:ascii="Times New Roman" w:hAnsi="Times New Roman"/>
          <w:i/>
          <w:sz w:val="26"/>
          <w:szCs w:val="26"/>
        </w:rPr>
        <w:t>единая технологическая политика</w:t>
      </w:r>
      <w:r w:rsidR="00223572">
        <w:rPr>
          <w:rFonts w:ascii="Times New Roman" w:hAnsi="Times New Roman"/>
          <w:sz w:val="26"/>
          <w:szCs w:val="26"/>
        </w:rPr>
        <w:t>,  предусматривающая выделение ограниченного числа наиболее перспекти</w:t>
      </w:r>
      <w:r w:rsidR="00223572">
        <w:rPr>
          <w:rFonts w:ascii="Times New Roman" w:hAnsi="Times New Roman"/>
          <w:sz w:val="26"/>
          <w:szCs w:val="26"/>
        </w:rPr>
        <w:t>в</w:t>
      </w:r>
      <w:r w:rsidR="00223572">
        <w:rPr>
          <w:rFonts w:ascii="Times New Roman" w:hAnsi="Times New Roman"/>
          <w:sz w:val="26"/>
          <w:szCs w:val="26"/>
        </w:rPr>
        <w:t>ных для республики базовых технологий, под которые будут ориентированы все остальные обеспечивающие системы (инжиниринговые, снабженческие, банковские, образовательные и т.д.).</w:t>
      </w:r>
      <w:r>
        <w:rPr>
          <w:rFonts w:ascii="Times New Roman" w:hAnsi="Times New Roman"/>
          <w:sz w:val="26"/>
          <w:szCs w:val="26"/>
        </w:rPr>
        <w:t xml:space="preserve"> </w:t>
      </w:r>
      <w:proofErr w:type="gramEnd"/>
    </w:p>
    <w:p w:rsidR="008054DA" w:rsidRPr="006902EB" w:rsidRDefault="00223572" w:rsidP="00223572">
      <w:pPr>
        <w:spacing w:after="0" w:line="240" w:lineRule="auto"/>
        <w:ind w:left="-567" w:firstLine="567"/>
        <w:jc w:val="both"/>
        <w:rPr>
          <w:rFonts w:ascii="Times New Roman" w:hAnsi="Times New Roman"/>
          <w:sz w:val="26"/>
          <w:szCs w:val="26"/>
        </w:rPr>
      </w:pPr>
      <w:proofErr w:type="gramStart"/>
      <w:r>
        <w:rPr>
          <w:rFonts w:ascii="Times New Roman" w:hAnsi="Times New Roman"/>
          <w:sz w:val="26"/>
          <w:szCs w:val="26"/>
        </w:rPr>
        <w:t>Переход от сложившейся сырьевой и капиталоемкой модели развития к ресурс</w:t>
      </w:r>
      <w:r>
        <w:rPr>
          <w:rFonts w:ascii="Times New Roman" w:hAnsi="Times New Roman"/>
          <w:sz w:val="26"/>
          <w:szCs w:val="26"/>
        </w:rPr>
        <w:t>о</w:t>
      </w:r>
      <w:r>
        <w:rPr>
          <w:rFonts w:ascii="Times New Roman" w:hAnsi="Times New Roman"/>
          <w:sz w:val="26"/>
          <w:szCs w:val="26"/>
        </w:rPr>
        <w:t xml:space="preserve">сберегающей потребует </w:t>
      </w:r>
      <w:r w:rsidRPr="00223572">
        <w:rPr>
          <w:rFonts w:ascii="Times New Roman" w:hAnsi="Times New Roman"/>
          <w:sz w:val="26"/>
          <w:szCs w:val="26"/>
        </w:rPr>
        <w:t>формировани</w:t>
      </w:r>
      <w:r>
        <w:rPr>
          <w:rFonts w:ascii="Times New Roman" w:hAnsi="Times New Roman"/>
          <w:sz w:val="26"/>
          <w:szCs w:val="26"/>
        </w:rPr>
        <w:t>я</w:t>
      </w:r>
      <w:r w:rsidRPr="00223572">
        <w:rPr>
          <w:rFonts w:ascii="Times New Roman" w:hAnsi="Times New Roman"/>
          <w:sz w:val="26"/>
          <w:szCs w:val="26"/>
        </w:rPr>
        <w:t xml:space="preserve"> </w:t>
      </w:r>
      <w:r w:rsidRPr="008054DA">
        <w:rPr>
          <w:rFonts w:ascii="Times New Roman" w:hAnsi="Times New Roman"/>
          <w:i/>
          <w:sz w:val="26"/>
          <w:szCs w:val="26"/>
        </w:rPr>
        <w:t xml:space="preserve">современных </w:t>
      </w:r>
      <w:r w:rsidR="008054DA">
        <w:rPr>
          <w:rFonts w:ascii="Times New Roman" w:hAnsi="Times New Roman"/>
          <w:i/>
          <w:sz w:val="26"/>
          <w:szCs w:val="26"/>
        </w:rPr>
        <w:t xml:space="preserve">конкурентных </w:t>
      </w:r>
      <w:r w:rsidRPr="008054DA">
        <w:rPr>
          <w:rFonts w:ascii="Times New Roman" w:hAnsi="Times New Roman"/>
          <w:i/>
          <w:sz w:val="26"/>
          <w:szCs w:val="26"/>
        </w:rPr>
        <w:t>товарных рынков</w:t>
      </w:r>
      <w:r w:rsidRPr="00223572">
        <w:rPr>
          <w:rFonts w:ascii="Times New Roman" w:hAnsi="Times New Roman"/>
          <w:sz w:val="26"/>
          <w:szCs w:val="26"/>
        </w:rPr>
        <w:t>,  без чего невозможно создать устойчивые стимулы к ресурсосбережению</w:t>
      </w:r>
      <w:r>
        <w:rPr>
          <w:rFonts w:ascii="Times New Roman" w:hAnsi="Times New Roman"/>
          <w:sz w:val="26"/>
          <w:szCs w:val="26"/>
        </w:rPr>
        <w:t xml:space="preserve"> ((источник №4).</w:t>
      </w:r>
      <w:proofErr w:type="gramEnd"/>
      <w:r>
        <w:rPr>
          <w:rFonts w:ascii="Times New Roman" w:hAnsi="Times New Roman"/>
          <w:sz w:val="26"/>
          <w:szCs w:val="26"/>
        </w:rPr>
        <w:t xml:space="preserve"> Ключевую роль здесь будет играть и взвешенная, создающая условия для ускоре</w:t>
      </w:r>
      <w:r>
        <w:rPr>
          <w:rFonts w:ascii="Times New Roman" w:hAnsi="Times New Roman"/>
          <w:sz w:val="26"/>
          <w:szCs w:val="26"/>
        </w:rPr>
        <w:t>н</w:t>
      </w:r>
      <w:r>
        <w:rPr>
          <w:rFonts w:ascii="Times New Roman" w:hAnsi="Times New Roman"/>
          <w:sz w:val="26"/>
          <w:szCs w:val="26"/>
        </w:rPr>
        <w:t>ного  развития обрабатывающих производств антимонопольная политика</w:t>
      </w:r>
      <w:r w:rsidR="00392C17">
        <w:rPr>
          <w:rFonts w:ascii="Times New Roman" w:hAnsi="Times New Roman"/>
          <w:sz w:val="26"/>
          <w:szCs w:val="26"/>
        </w:rPr>
        <w:t xml:space="preserve"> и внешнеэк</w:t>
      </w:r>
      <w:r w:rsidR="00392C17">
        <w:rPr>
          <w:rFonts w:ascii="Times New Roman" w:hAnsi="Times New Roman"/>
          <w:sz w:val="26"/>
          <w:szCs w:val="26"/>
        </w:rPr>
        <w:t>о</w:t>
      </w:r>
      <w:r w:rsidR="00392C17">
        <w:rPr>
          <w:rFonts w:ascii="Times New Roman" w:hAnsi="Times New Roman"/>
          <w:sz w:val="26"/>
          <w:szCs w:val="26"/>
        </w:rPr>
        <w:t>номическое регулирование</w:t>
      </w:r>
      <w:r>
        <w:rPr>
          <w:rFonts w:ascii="Times New Roman" w:hAnsi="Times New Roman"/>
          <w:sz w:val="26"/>
          <w:szCs w:val="26"/>
        </w:rPr>
        <w:t>, обеспечивающ</w:t>
      </w:r>
      <w:r w:rsidR="00392C17">
        <w:rPr>
          <w:rFonts w:ascii="Times New Roman" w:hAnsi="Times New Roman"/>
          <w:sz w:val="26"/>
          <w:szCs w:val="26"/>
        </w:rPr>
        <w:t>ие</w:t>
      </w:r>
      <w:r>
        <w:rPr>
          <w:rFonts w:ascii="Times New Roman" w:hAnsi="Times New Roman"/>
          <w:sz w:val="26"/>
          <w:szCs w:val="26"/>
        </w:rPr>
        <w:t xml:space="preserve"> стимулы к ресурсосбережению</w:t>
      </w:r>
      <w:r w:rsidR="00392C17">
        <w:rPr>
          <w:rFonts w:ascii="Times New Roman" w:hAnsi="Times New Roman"/>
          <w:sz w:val="26"/>
          <w:szCs w:val="26"/>
        </w:rPr>
        <w:t xml:space="preserve"> </w:t>
      </w:r>
      <w:r>
        <w:rPr>
          <w:rFonts w:ascii="Times New Roman" w:hAnsi="Times New Roman"/>
          <w:sz w:val="26"/>
          <w:szCs w:val="26"/>
        </w:rPr>
        <w:t xml:space="preserve"> и</w:t>
      </w:r>
      <w:r w:rsidR="00392C17">
        <w:rPr>
          <w:rFonts w:ascii="Times New Roman" w:hAnsi="Times New Roman"/>
          <w:sz w:val="26"/>
          <w:szCs w:val="26"/>
        </w:rPr>
        <w:t xml:space="preserve"> пов</w:t>
      </w:r>
      <w:r w:rsidR="00392C17">
        <w:rPr>
          <w:rFonts w:ascii="Times New Roman" w:hAnsi="Times New Roman"/>
          <w:sz w:val="26"/>
          <w:szCs w:val="26"/>
        </w:rPr>
        <w:t>ы</w:t>
      </w:r>
      <w:r w:rsidR="00392C17">
        <w:rPr>
          <w:rFonts w:ascii="Times New Roman" w:hAnsi="Times New Roman"/>
          <w:sz w:val="26"/>
          <w:szCs w:val="26"/>
        </w:rPr>
        <w:t xml:space="preserve">шению </w:t>
      </w:r>
      <w:r w:rsidR="00392C17" w:rsidRPr="006902EB">
        <w:rPr>
          <w:rFonts w:ascii="Times New Roman" w:hAnsi="Times New Roman"/>
          <w:sz w:val="26"/>
          <w:szCs w:val="26"/>
        </w:rPr>
        <w:t>конкурентоспособности отечественной продукции.</w:t>
      </w:r>
      <w:r w:rsidRPr="006902EB">
        <w:rPr>
          <w:rFonts w:ascii="Times New Roman" w:hAnsi="Times New Roman"/>
          <w:sz w:val="26"/>
          <w:szCs w:val="26"/>
        </w:rPr>
        <w:t xml:space="preserve"> </w:t>
      </w:r>
    </w:p>
    <w:p w:rsidR="008054DA" w:rsidRPr="006902EB" w:rsidRDefault="008054DA" w:rsidP="00223572">
      <w:pPr>
        <w:spacing w:after="0" w:line="240" w:lineRule="auto"/>
        <w:ind w:left="-567" w:firstLine="567"/>
        <w:jc w:val="both"/>
        <w:rPr>
          <w:rFonts w:ascii="Times New Roman" w:hAnsi="Times New Roman"/>
          <w:sz w:val="26"/>
          <w:szCs w:val="26"/>
        </w:rPr>
      </w:pPr>
      <w:r w:rsidRPr="006902EB">
        <w:rPr>
          <w:rFonts w:ascii="Times New Roman" w:hAnsi="Times New Roman"/>
          <w:sz w:val="26"/>
          <w:szCs w:val="26"/>
        </w:rPr>
        <w:t xml:space="preserve">На начальном этапе активизации этого источника роста потребуется создать </w:t>
      </w:r>
      <w:r w:rsidRPr="006902EB">
        <w:rPr>
          <w:rFonts w:ascii="Times New Roman" w:hAnsi="Times New Roman"/>
          <w:i/>
          <w:sz w:val="26"/>
          <w:szCs w:val="26"/>
        </w:rPr>
        <w:t>э</w:t>
      </w:r>
      <w:r w:rsidRPr="006902EB">
        <w:rPr>
          <w:rFonts w:ascii="Times New Roman" w:hAnsi="Times New Roman"/>
          <w:i/>
          <w:sz w:val="26"/>
          <w:szCs w:val="26"/>
        </w:rPr>
        <w:t>ф</w:t>
      </w:r>
      <w:r w:rsidRPr="006902EB">
        <w:rPr>
          <w:rFonts w:ascii="Times New Roman" w:hAnsi="Times New Roman"/>
          <w:i/>
          <w:sz w:val="26"/>
          <w:szCs w:val="26"/>
        </w:rPr>
        <w:t>фективный механизм трансформации природно-минерального капитала и национал</w:t>
      </w:r>
      <w:r w:rsidRPr="006902EB">
        <w:rPr>
          <w:rFonts w:ascii="Times New Roman" w:hAnsi="Times New Roman"/>
          <w:i/>
          <w:sz w:val="26"/>
          <w:szCs w:val="26"/>
        </w:rPr>
        <w:t>ь</w:t>
      </w:r>
      <w:r w:rsidRPr="006902EB">
        <w:rPr>
          <w:rFonts w:ascii="Times New Roman" w:hAnsi="Times New Roman"/>
          <w:i/>
          <w:sz w:val="26"/>
          <w:szCs w:val="26"/>
        </w:rPr>
        <w:t>ных сбережений в институциональный и человеческий капитал</w:t>
      </w:r>
      <w:r w:rsidRPr="006902EB">
        <w:rPr>
          <w:rFonts w:ascii="Times New Roman" w:hAnsi="Times New Roman"/>
          <w:sz w:val="26"/>
          <w:szCs w:val="26"/>
        </w:rPr>
        <w:t xml:space="preserve"> как важнейшей предп</w:t>
      </w:r>
      <w:r w:rsidRPr="006902EB">
        <w:rPr>
          <w:rFonts w:ascii="Times New Roman" w:hAnsi="Times New Roman"/>
          <w:sz w:val="26"/>
          <w:szCs w:val="26"/>
        </w:rPr>
        <w:t>о</w:t>
      </w:r>
      <w:r w:rsidRPr="006902EB">
        <w:rPr>
          <w:rFonts w:ascii="Times New Roman" w:hAnsi="Times New Roman"/>
          <w:sz w:val="26"/>
          <w:szCs w:val="26"/>
        </w:rPr>
        <w:t>сылки обеспечения устойчивого развития национальной экономики.</w:t>
      </w:r>
      <w:r w:rsidR="006902EB" w:rsidRPr="006902EB">
        <w:rPr>
          <w:rFonts w:ascii="Times New Roman" w:hAnsi="Times New Roman"/>
          <w:sz w:val="26"/>
          <w:szCs w:val="26"/>
        </w:rPr>
        <w:t xml:space="preserve"> </w:t>
      </w:r>
      <w:proofErr w:type="gramStart"/>
      <w:r w:rsidR="006902EB" w:rsidRPr="006902EB">
        <w:rPr>
          <w:rFonts w:ascii="Times New Roman" w:hAnsi="Times New Roman"/>
          <w:sz w:val="26"/>
          <w:szCs w:val="26"/>
        </w:rPr>
        <w:t xml:space="preserve">Это предполагает создание специализированных целевых фондов развития, финансируемых  за счет части доходов от продажи минерально-сырьевых ресурсов в период благоприятной мировой экономической конъюнктуры,  </w:t>
      </w:r>
      <w:r w:rsidR="006902EB">
        <w:rPr>
          <w:rFonts w:ascii="Times New Roman" w:hAnsi="Times New Roman"/>
          <w:sz w:val="26"/>
          <w:szCs w:val="26"/>
        </w:rPr>
        <w:t xml:space="preserve">перераспределение части налоговых поступлений от нефтегазового и металлургического комплексов на финансирование реформ в сфере управления и  образования, создания ресурсосберегающих технологий  и т.д. </w:t>
      </w:r>
      <w:proofErr w:type="gramEnd"/>
    </w:p>
    <w:p w:rsidR="00FF7464" w:rsidRDefault="00E100CF" w:rsidP="00F354B3">
      <w:pPr>
        <w:spacing w:after="0" w:line="240" w:lineRule="auto"/>
        <w:ind w:left="-851" w:firstLine="709"/>
        <w:jc w:val="both"/>
        <w:rPr>
          <w:rFonts w:ascii="Times New Roman" w:hAnsi="Times New Roman"/>
          <w:sz w:val="26"/>
          <w:szCs w:val="26"/>
        </w:rPr>
      </w:pPr>
      <w:r>
        <w:rPr>
          <w:rFonts w:ascii="Times New Roman" w:hAnsi="Times New Roman"/>
          <w:sz w:val="26"/>
          <w:szCs w:val="26"/>
        </w:rPr>
        <w:t xml:space="preserve">Переход к ресурсосбережению и новой модели развития требует и </w:t>
      </w:r>
      <w:r w:rsidRPr="006902EB">
        <w:rPr>
          <w:rFonts w:ascii="Times New Roman" w:hAnsi="Times New Roman"/>
          <w:i/>
          <w:sz w:val="26"/>
          <w:szCs w:val="26"/>
        </w:rPr>
        <w:t>новой экономич</w:t>
      </w:r>
      <w:r w:rsidRPr="006902EB">
        <w:rPr>
          <w:rFonts w:ascii="Times New Roman" w:hAnsi="Times New Roman"/>
          <w:i/>
          <w:sz w:val="26"/>
          <w:szCs w:val="26"/>
        </w:rPr>
        <w:t>е</w:t>
      </w:r>
      <w:r w:rsidRPr="006902EB">
        <w:rPr>
          <w:rFonts w:ascii="Times New Roman" w:hAnsi="Times New Roman"/>
          <w:i/>
          <w:sz w:val="26"/>
          <w:szCs w:val="26"/>
        </w:rPr>
        <w:t>ской среды</w:t>
      </w:r>
      <w:r>
        <w:rPr>
          <w:rFonts w:ascii="Times New Roman" w:hAnsi="Times New Roman"/>
          <w:sz w:val="26"/>
          <w:szCs w:val="26"/>
        </w:rPr>
        <w:t xml:space="preserve">. Основные целевые параметры такой среды, </w:t>
      </w:r>
      <w:r w:rsidR="004876DA">
        <w:rPr>
          <w:rFonts w:ascii="Times New Roman" w:hAnsi="Times New Roman"/>
          <w:sz w:val="26"/>
          <w:szCs w:val="26"/>
        </w:rPr>
        <w:t xml:space="preserve">а также </w:t>
      </w:r>
      <w:r w:rsidR="0013703F">
        <w:rPr>
          <w:rFonts w:ascii="Times New Roman" w:hAnsi="Times New Roman"/>
          <w:sz w:val="26"/>
          <w:szCs w:val="26"/>
        </w:rPr>
        <w:t>ориент</w:t>
      </w:r>
      <w:r w:rsidR="004876DA">
        <w:rPr>
          <w:rFonts w:ascii="Times New Roman" w:hAnsi="Times New Roman"/>
          <w:sz w:val="26"/>
          <w:szCs w:val="26"/>
        </w:rPr>
        <w:t>и</w:t>
      </w:r>
      <w:r w:rsidR="0013703F">
        <w:rPr>
          <w:rFonts w:ascii="Times New Roman" w:hAnsi="Times New Roman"/>
          <w:sz w:val="26"/>
          <w:szCs w:val="26"/>
        </w:rPr>
        <w:t>ры по структу</w:t>
      </w:r>
      <w:r w:rsidR="0013703F">
        <w:rPr>
          <w:rFonts w:ascii="Times New Roman" w:hAnsi="Times New Roman"/>
          <w:sz w:val="26"/>
          <w:szCs w:val="26"/>
        </w:rPr>
        <w:t>р</w:t>
      </w:r>
      <w:r w:rsidR="0013703F">
        <w:rPr>
          <w:rFonts w:ascii="Times New Roman" w:hAnsi="Times New Roman"/>
          <w:sz w:val="26"/>
          <w:szCs w:val="26"/>
        </w:rPr>
        <w:t xml:space="preserve">ным и качественным сдвигам, </w:t>
      </w:r>
      <w:r w:rsidR="00C646E0">
        <w:rPr>
          <w:rFonts w:ascii="Times New Roman" w:hAnsi="Times New Roman"/>
          <w:sz w:val="26"/>
          <w:szCs w:val="26"/>
        </w:rPr>
        <w:t xml:space="preserve">вытекающие из требования </w:t>
      </w:r>
      <w:proofErr w:type="spellStart"/>
      <w:r w:rsidR="00C646E0">
        <w:rPr>
          <w:rFonts w:ascii="Times New Roman" w:hAnsi="Times New Roman"/>
          <w:sz w:val="26"/>
          <w:szCs w:val="26"/>
        </w:rPr>
        <w:t>ресурсоэффективности</w:t>
      </w:r>
      <w:proofErr w:type="spellEnd"/>
      <w:r w:rsidR="00C646E0">
        <w:rPr>
          <w:rFonts w:ascii="Times New Roman" w:hAnsi="Times New Roman"/>
          <w:sz w:val="26"/>
          <w:szCs w:val="26"/>
        </w:rPr>
        <w:t>, устойчивости развития и расширения продуктивной занятости</w:t>
      </w:r>
      <w:r w:rsidR="0013703F">
        <w:rPr>
          <w:rFonts w:ascii="Times New Roman" w:hAnsi="Times New Roman"/>
          <w:sz w:val="26"/>
          <w:szCs w:val="26"/>
        </w:rPr>
        <w:t xml:space="preserve">, </w:t>
      </w:r>
      <w:r w:rsidR="003D5404">
        <w:rPr>
          <w:rFonts w:ascii="Times New Roman" w:hAnsi="Times New Roman"/>
          <w:sz w:val="26"/>
          <w:szCs w:val="26"/>
        </w:rPr>
        <w:t>представлены в табл.</w:t>
      </w:r>
      <w:r w:rsidR="00160C27">
        <w:rPr>
          <w:rFonts w:ascii="Times New Roman" w:hAnsi="Times New Roman"/>
          <w:sz w:val="26"/>
          <w:szCs w:val="26"/>
        </w:rPr>
        <w:t>2</w:t>
      </w:r>
      <w:r w:rsidR="003D5404">
        <w:rPr>
          <w:rFonts w:ascii="Times New Roman" w:hAnsi="Times New Roman"/>
          <w:sz w:val="26"/>
          <w:szCs w:val="26"/>
        </w:rPr>
        <w:t>.</w:t>
      </w:r>
      <w:r w:rsidR="00C646E0">
        <w:rPr>
          <w:rFonts w:ascii="Times New Roman" w:hAnsi="Times New Roman"/>
          <w:sz w:val="26"/>
          <w:szCs w:val="26"/>
        </w:rPr>
        <w:t xml:space="preserve"> </w:t>
      </w:r>
      <w:r>
        <w:rPr>
          <w:rFonts w:ascii="Times New Roman" w:hAnsi="Times New Roman"/>
          <w:sz w:val="26"/>
          <w:szCs w:val="26"/>
        </w:rPr>
        <w:t xml:space="preserve"> </w:t>
      </w:r>
      <w:r w:rsidR="00FF7464">
        <w:rPr>
          <w:rFonts w:ascii="Times New Roman" w:hAnsi="Times New Roman"/>
          <w:sz w:val="26"/>
          <w:szCs w:val="26"/>
        </w:rPr>
        <w:t xml:space="preserve">Как показывают полученные результаты, </w:t>
      </w:r>
      <w:r w:rsidR="00A360D4">
        <w:rPr>
          <w:rFonts w:ascii="Times New Roman" w:hAnsi="Times New Roman"/>
          <w:sz w:val="26"/>
          <w:szCs w:val="26"/>
        </w:rPr>
        <w:t xml:space="preserve">для повышения потенциала устойчивости и социальной ориентации (инклюзивности) экономического роста требуется   повысить </w:t>
      </w:r>
      <w:r w:rsidR="00A360D4" w:rsidRPr="00A360D4">
        <w:rPr>
          <w:rFonts w:ascii="Times New Roman" w:hAnsi="Times New Roman"/>
          <w:i/>
          <w:sz w:val="26"/>
          <w:szCs w:val="26"/>
        </w:rPr>
        <w:t>эффективность реформы банковской сферы</w:t>
      </w:r>
      <w:r w:rsidR="00A360D4">
        <w:rPr>
          <w:rFonts w:ascii="Times New Roman" w:hAnsi="Times New Roman"/>
          <w:sz w:val="26"/>
          <w:szCs w:val="26"/>
        </w:rPr>
        <w:t xml:space="preserve">, что должно отразиться не только на более </w:t>
      </w:r>
      <w:proofErr w:type="gramStart"/>
      <w:r w:rsidR="00A360D4">
        <w:rPr>
          <w:rFonts w:ascii="Times New Roman" w:hAnsi="Times New Roman"/>
          <w:sz w:val="26"/>
          <w:szCs w:val="26"/>
        </w:rPr>
        <w:t>высоком</w:t>
      </w:r>
      <w:proofErr w:type="gramEnd"/>
      <w:r w:rsidR="00A360D4">
        <w:rPr>
          <w:rFonts w:ascii="Times New Roman" w:hAnsi="Times New Roman"/>
          <w:sz w:val="26"/>
          <w:szCs w:val="26"/>
        </w:rPr>
        <w:t xml:space="preserve"> показатели сбережений населения и бизнеса, но и на масштабах кредитования развития частного сектора</w:t>
      </w:r>
      <w:r w:rsidR="00E847D2">
        <w:rPr>
          <w:rFonts w:ascii="Times New Roman" w:hAnsi="Times New Roman"/>
          <w:sz w:val="26"/>
          <w:szCs w:val="26"/>
        </w:rPr>
        <w:t>, а также в более высоких оценках уровня монетизации экономики.</w:t>
      </w:r>
      <w:r w:rsidR="00A360D4">
        <w:rPr>
          <w:rFonts w:ascii="Times New Roman" w:hAnsi="Times New Roman"/>
          <w:sz w:val="26"/>
          <w:szCs w:val="26"/>
        </w:rPr>
        <w:t xml:space="preserve"> </w:t>
      </w:r>
    </w:p>
    <w:p w:rsidR="00D739F3" w:rsidRDefault="00D739F3" w:rsidP="0013703F">
      <w:pPr>
        <w:spacing w:after="0" w:line="240" w:lineRule="auto"/>
        <w:ind w:left="851" w:hanging="851"/>
        <w:rPr>
          <w:rFonts w:ascii="Times New Roman" w:hAnsi="Times New Roman"/>
          <w:b/>
          <w:sz w:val="24"/>
          <w:szCs w:val="24"/>
        </w:rPr>
      </w:pPr>
    </w:p>
    <w:p w:rsidR="00D739F3" w:rsidRDefault="00D739F3" w:rsidP="0013703F">
      <w:pPr>
        <w:spacing w:after="0" w:line="240" w:lineRule="auto"/>
        <w:ind w:left="851" w:hanging="851"/>
        <w:rPr>
          <w:rFonts w:ascii="Times New Roman" w:hAnsi="Times New Roman"/>
          <w:b/>
          <w:sz w:val="24"/>
          <w:szCs w:val="24"/>
        </w:rPr>
      </w:pPr>
    </w:p>
    <w:p w:rsidR="00546099" w:rsidRDefault="00546099" w:rsidP="0013703F">
      <w:pPr>
        <w:spacing w:after="0" w:line="240" w:lineRule="auto"/>
        <w:ind w:left="851" w:hanging="851"/>
        <w:rPr>
          <w:rFonts w:ascii="Times New Roman" w:hAnsi="Times New Roman"/>
          <w:b/>
          <w:sz w:val="24"/>
          <w:szCs w:val="24"/>
        </w:rPr>
      </w:pPr>
    </w:p>
    <w:p w:rsidR="00546099" w:rsidRDefault="00546099" w:rsidP="0013703F">
      <w:pPr>
        <w:spacing w:after="0" w:line="240" w:lineRule="auto"/>
        <w:ind w:left="851" w:hanging="851"/>
        <w:rPr>
          <w:rFonts w:ascii="Times New Roman" w:hAnsi="Times New Roman"/>
          <w:b/>
          <w:sz w:val="24"/>
          <w:szCs w:val="24"/>
        </w:rPr>
      </w:pPr>
    </w:p>
    <w:p w:rsidR="0013703F" w:rsidRDefault="00AA0306" w:rsidP="00A360D4">
      <w:pPr>
        <w:spacing w:after="0" w:line="240" w:lineRule="auto"/>
        <w:ind w:left="851" w:hanging="851"/>
        <w:jc w:val="center"/>
        <w:rPr>
          <w:rFonts w:ascii="Times New Roman" w:hAnsi="Times New Roman"/>
          <w:b/>
          <w:sz w:val="24"/>
          <w:szCs w:val="24"/>
        </w:rPr>
      </w:pPr>
      <w:r>
        <w:rPr>
          <w:rFonts w:ascii="Times New Roman" w:hAnsi="Times New Roman"/>
          <w:b/>
          <w:sz w:val="24"/>
          <w:szCs w:val="24"/>
        </w:rPr>
        <w:t xml:space="preserve">Целевые </w:t>
      </w:r>
      <w:r w:rsidR="003C2942" w:rsidRPr="000B057E">
        <w:rPr>
          <w:rFonts w:ascii="Times New Roman" w:hAnsi="Times New Roman"/>
          <w:b/>
          <w:sz w:val="24"/>
          <w:szCs w:val="24"/>
        </w:rPr>
        <w:t xml:space="preserve">параметры экономической среды </w:t>
      </w:r>
      <w:r w:rsidR="0013703F">
        <w:rPr>
          <w:rFonts w:ascii="Times New Roman" w:hAnsi="Times New Roman"/>
          <w:b/>
          <w:sz w:val="24"/>
          <w:szCs w:val="24"/>
        </w:rPr>
        <w:t xml:space="preserve"> структурных и качественных сдвигов </w:t>
      </w:r>
      <w:r>
        <w:rPr>
          <w:rFonts w:ascii="Times New Roman" w:hAnsi="Times New Roman"/>
          <w:b/>
          <w:sz w:val="24"/>
          <w:szCs w:val="24"/>
        </w:rPr>
        <w:t xml:space="preserve"> </w:t>
      </w:r>
      <w:r w:rsidR="003C2942" w:rsidRPr="000B057E">
        <w:rPr>
          <w:rFonts w:ascii="Times New Roman" w:hAnsi="Times New Roman"/>
          <w:b/>
          <w:sz w:val="24"/>
          <w:szCs w:val="24"/>
        </w:rPr>
        <w:t>требуемые для</w:t>
      </w:r>
      <w:r w:rsidR="0013703F">
        <w:rPr>
          <w:rFonts w:ascii="Times New Roman" w:hAnsi="Times New Roman"/>
          <w:b/>
          <w:sz w:val="24"/>
          <w:szCs w:val="24"/>
        </w:rPr>
        <w:t xml:space="preserve"> </w:t>
      </w:r>
      <w:r w:rsidR="003C2942" w:rsidRPr="000B057E">
        <w:rPr>
          <w:rFonts w:ascii="Times New Roman" w:hAnsi="Times New Roman"/>
          <w:b/>
          <w:sz w:val="24"/>
          <w:szCs w:val="24"/>
        </w:rPr>
        <w:t>обеспечения устойчивости роста и повышения его</w:t>
      </w:r>
    </w:p>
    <w:p w:rsidR="00A360D4" w:rsidRDefault="0013703F" w:rsidP="00A360D4">
      <w:pPr>
        <w:spacing w:after="0" w:line="240" w:lineRule="auto"/>
        <w:ind w:left="142"/>
        <w:jc w:val="center"/>
        <w:rPr>
          <w:rFonts w:ascii="Times New Roman" w:hAnsi="Times New Roman"/>
          <w:b/>
          <w:sz w:val="24"/>
          <w:szCs w:val="24"/>
        </w:rPr>
      </w:pPr>
      <w:r>
        <w:rPr>
          <w:rFonts w:ascii="Times New Roman" w:hAnsi="Times New Roman"/>
          <w:b/>
          <w:sz w:val="24"/>
          <w:szCs w:val="24"/>
        </w:rPr>
        <w:lastRenderedPageBreak/>
        <w:t>в</w:t>
      </w:r>
      <w:r w:rsidR="003C2942" w:rsidRPr="000B057E">
        <w:rPr>
          <w:rFonts w:ascii="Times New Roman" w:hAnsi="Times New Roman"/>
          <w:b/>
          <w:sz w:val="24"/>
          <w:szCs w:val="24"/>
        </w:rPr>
        <w:t>клада в расширение продуктивной занятости</w:t>
      </w:r>
    </w:p>
    <w:p w:rsidR="003C2942" w:rsidRDefault="00A360D4" w:rsidP="00A360D4">
      <w:pPr>
        <w:spacing w:after="0" w:line="240" w:lineRule="auto"/>
        <w:ind w:left="142"/>
        <w:jc w:val="right"/>
        <w:rPr>
          <w:rFonts w:ascii="Times New Roman" w:hAnsi="Times New Roman"/>
          <w:b/>
          <w:sz w:val="24"/>
          <w:szCs w:val="24"/>
        </w:rPr>
      </w:pPr>
      <w:r>
        <w:rPr>
          <w:rFonts w:ascii="Times New Roman" w:hAnsi="Times New Roman"/>
          <w:b/>
          <w:sz w:val="24"/>
          <w:szCs w:val="24"/>
        </w:rPr>
        <w:t xml:space="preserve">Табл.2.  </w:t>
      </w:r>
    </w:p>
    <w:tbl>
      <w:tblPr>
        <w:tblStyle w:val="a8"/>
        <w:tblpPr w:leftFromText="180" w:rightFromText="180" w:vertAnchor="page" w:horzAnchor="margin" w:tblpX="-318" w:tblpY="2105"/>
        <w:tblW w:w="9602" w:type="dxa"/>
        <w:tblLayout w:type="fixed"/>
        <w:tblLook w:val="04A0" w:firstRow="1" w:lastRow="0" w:firstColumn="1" w:lastColumn="0" w:noHBand="0" w:noVBand="1"/>
      </w:tblPr>
      <w:tblGrid>
        <w:gridCol w:w="2958"/>
        <w:gridCol w:w="1470"/>
        <w:gridCol w:w="2002"/>
        <w:gridCol w:w="2042"/>
        <w:gridCol w:w="1130"/>
      </w:tblGrid>
      <w:tr w:rsidR="00E847D2" w:rsidRPr="00080B17" w:rsidTr="00E847D2">
        <w:trPr>
          <w:trHeight w:val="1415"/>
        </w:trPr>
        <w:tc>
          <w:tcPr>
            <w:tcW w:w="2958" w:type="dxa"/>
            <w:vAlign w:val="center"/>
          </w:tcPr>
          <w:p w:rsidR="00E847D2" w:rsidRPr="000B057E" w:rsidRDefault="00E847D2" w:rsidP="00E847D2">
            <w:pPr>
              <w:spacing w:line="240" w:lineRule="auto"/>
              <w:ind w:left="-142"/>
              <w:jc w:val="center"/>
              <w:rPr>
                <w:rFonts w:ascii="Times New Roman" w:hAnsi="Times New Roman"/>
                <w:b/>
                <w:sz w:val="24"/>
                <w:szCs w:val="24"/>
              </w:rPr>
            </w:pPr>
            <w:r>
              <w:rPr>
                <w:rFonts w:ascii="Times New Roman" w:hAnsi="Times New Roman"/>
                <w:b/>
                <w:sz w:val="24"/>
                <w:szCs w:val="24"/>
              </w:rPr>
              <w:t>И</w:t>
            </w:r>
            <w:r w:rsidRPr="000B057E">
              <w:rPr>
                <w:rFonts w:ascii="Times New Roman" w:hAnsi="Times New Roman"/>
                <w:b/>
                <w:sz w:val="24"/>
                <w:szCs w:val="24"/>
              </w:rPr>
              <w:t>ндикатор</w:t>
            </w:r>
            <w:r>
              <w:rPr>
                <w:rFonts w:ascii="Times New Roman" w:hAnsi="Times New Roman"/>
                <w:b/>
                <w:sz w:val="24"/>
                <w:szCs w:val="24"/>
              </w:rPr>
              <w:t>ы экономич</w:t>
            </w:r>
            <w:r>
              <w:rPr>
                <w:rFonts w:ascii="Times New Roman" w:hAnsi="Times New Roman"/>
                <w:b/>
                <w:sz w:val="24"/>
                <w:szCs w:val="24"/>
              </w:rPr>
              <w:t>е</w:t>
            </w:r>
            <w:r>
              <w:rPr>
                <w:rFonts w:ascii="Times New Roman" w:hAnsi="Times New Roman"/>
                <w:b/>
                <w:sz w:val="24"/>
                <w:szCs w:val="24"/>
              </w:rPr>
              <w:t>ской среды и качестве</w:t>
            </w:r>
            <w:r>
              <w:rPr>
                <w:rFonts w:ascii="Times New Roman" w:hAnsi="Times New Roman"/>
                <w:b/>
                <w:sz w:val="24"/>
                <w:szCs w:val="24"/>
              </w:rPr>
              <w:t>н</w:t>
            </w:r>
            <w:r>
              <w:rPr>
                <w:rFonts w:ascii="Times New Roman" w:hAnsi="Times New Roman"/>
                <w:b/>
                <w:sz w:val="24"/>
                <w:szCs w:val="24"/>
              </w:rPr>
              <w:t>ные характеристики</w:t>
            </w:r>
          </w:p>
        </w:tc>
        <w:tc>
          <w:tcPr>
            <w:tcW w:w="1470" w:type="dxa"/>
            <w:vAlign w:val="center"/>
          </w:tcPr>
          <w:p w:rsidR="00E847D2" w:rsidRPr="000B057E" w:rsidRDefault="00E847D2" w:rsidP="00E847D2">
            <w:pPr>
              <w:spacing w:line="240" w:lineRule="auto"/>
              <w:ind w:left="-142"/>
              <w:jc w:val="center"/>
              <w:rPr>
                <w:rFonts w:ascii="Times New Roman" w:hAnsi="Times New Roman"/>
                <w:b/>
                <w:sz w:val="24"/>
                <w:szCs w:val="24"/>
              </w:rPr>
            </w:pPr>
            <w:r w:rsidRPr="000B057E">
              <w:rPr>
                <w:rFonts w:ascii="Times New Roman" w:hAnsi="Times New Roman"/>
                <w:b/>
                <w:sz w:val="24"/>
                <w:szCs w:val="24"/>
              </w:rPr>
              <w:t>Единица измерения</w:t>
            </w:r>
          </w:p>
        </w:tc>
        <w:tc>
          <w:tcPr>
            <w:tcW w:w="2002" w:type="dxa"/>
            <w:vAlign w:val="center"/>
          </w:tcPr>
          <w:p w:rsidR="00E847D2" w:rsidRPr="000B057E" w:rsidRDefault="00E847D2" w:rsidP="00E847D2">
            <w:pPr>
              <w:spacing w:line="240" w:lineRule="auto"/>
              <w:ind w:left="-142"/>
              <w:jc w:val="center"/>
              <w:rPr>
                <w:rFonts w:ascii="Times New Roman" w:hAnsi="Times New Roman"/>
                <w:b/>
                <w:sz w:val="24"/>
                <w:szCs w:val="24"/>
              </w:rPr>
            </w:pPr>
            <w:proofErr w:type="gramStart"/>
            <w:r w:rsidRPr="000B057E">
              <w:rPr>
                <w:rFonts w:ascii="Times New Roman" w:hAnsi="Times New Roman"/>
                <w:b/>
                <w:sz w:val="24"/>
                <w:szCs w:val="24"/>
              </w:rPr>
              <w:t>Значения</w:t>
            </w:r>
            <w:proofErr w:type="gramEnd"/>
            <w:r w:rsidRPr="000B057E">
              <w:rPr>
                <w:rFonts w:ascii="Times New Roman" w:hAnsi="Times New Roman"/>
                <w:b/>
                <w:sz w:val="24"/>
                <w:szCs w:val="24"/>
              </w:rPr>
              <w:t xml:space="preserve"> треб</w:t>
            </w:r>
            <w:r w:rsidRPr="000B057E">
              <w:rPr>
                <w:rFonts w:ascii="Times New Roman" w:hAnsi="Times New Roman"/>
                <w:b/>
                <w:sz w:val="24"/>
                <w:szCs w:val="24"/>
              </w:rPr>
              <w:t>у</w:t>
            </w:r>
            <w:r w:rsidRPr="000B057E">
              <w:rPr>
                <w:rFonts w:ascii="Times New Roman" w:hAnsi="Times New Roman"/>
                <w:b/>
                <w:sz w:val="24"/>
                <w:szCs w:val="24"/>
              </w:rPr>
              <w:t>емые для долг</w:t>
            </w:r>
            <w:r w:rsidRPr="000B057E">
              <w:rPr>
                <w:rFonts w:ascii="Times New Roman" w:hAnsi="Times New Roman"/>
                <w:b/>
                <w:sz w:val="24"/>
                <w:szCs w:val="24"/>
              </w:rPr>
              <w:t>о</w:t>
            </w:r>
            <w:r w:rsidRPr="000B057E">
              <w:rPr>
                <w:rFonts w:ascii="Times New Roman" w:hAnsi="Times New Roman"/>
                <w:b/>
                <w:sz w:val="24"/>
                <w:szCs w:val="24"/>
              </w:rPr>
              <w:t>срочной усто</w:t>
            </w:r>
            <w:r w:rsidRPr="000B057E">
              <w:rPr>
                <w:rFonts w:ascii="Times New Roman" w:hAnsi="Times New Roman"/>
                <w:b/>
                <w:sz w:val="24"/>
                <w:szCs w:val="24"/>
              </w:rPr>
              <w:t>й</w:t>
            </w:r>
            <w:r w:rsidRPr="000B057E">
              <w:rPr>
                <w:rFonts w:ascii="Times New Roman" w:hAnsi="Times New Roman"/>
                <w:b/>
                <w:sz w:val="24"/>
                <w:szCs w:val="24"/>
              </w:rPr>
              <w:t>чивости</w:t>
            </w:r>
            <w:r>
              <w:rPr>
                <w:rFonts w:ascii="Times New Roman" w:hAnsi="Times New Roman"/>
                <w:b/>
                <w:sz w:val="24"/>
                <w:szCs w:val="24"/>
              </w:rPr>
              <w:t xml:space="preserve"> </w:t>
            </w:r>
            <w:r w:rsidRPr="00A360D4">
              <w:rPr>
                <w:rFonts w:ascii="Times New Roman" w:hAnsi="Times New Roman"/>
                <w:sz w:val="24"/>
                <w:szCs w:val="24"/>
              </w:rPr>
              <w:t>(средние</w:t>
            </w:r>
            <w:r>
              <w:rPr>
                <w:rFonts w:ascii="Times New Roman" w:hAnsi="Times New Roman"/>
                <w:b/>
                <w:sz w:val="24"/>
                <w:szCs w:val="24"/>
              </w:rPr>
              <w:t xml:space="preserve"> </w:t>
            </w:r>
            <w:r w:rsidRPr="00A360D4">
              <w:rPr>
                <w:rFonts w:ascii="Times New Roman" w:hAnsi="Times New Roman"/>
                <w:sz w:val="24"/>
                <w:szCs w:val="24"/>
              </w:rPr>
              <w:t>за 2010-2015 гг.)</w:t>
            </w:r>
          </w:p>
        </w:tc>
        <w:tc>
          <w:tcPr>
            <w:tcW w:w="2042" w:type="dxa"/>
            <w:vAlign w:val="center"/>
          </w:tcPr>
          <w:p w:rsidR="00E847D2" w:rsidRPr="000B057E" w:rsidRDefault="00E847D2" w:rsidP="00E847D2">
            <w:pPr>
              <w:spacing w:line="240" w:lineRule="auto"/>
              <w:ind w:left="-142"/>
              <w:jc w:val="center"/>
              <w:rPr>
                <w:rFonts w:ascii="Times New Roman" w:hAnsi="Times New Roman"/>
                <w:b/>
                <w:sz w:val="24"/>
                <w:szCs w:val="24"/>
              </w:rPr>
            </w:pPr>
            <w:proofErr w:type="gramStart"/>
            <w:r w:rsidRPr="000B057E">
              <w:rPr>
                <w:rFonts w:ascii="Times New Roman" w:hAnsi="Times New Roman"/>
                <w:b/>
                <w:sz w:val="24"/>
                <w:szCs w:val="24"/>
              </w:rPr>
              <w:t>Значения</w:t>
            </w:r>
            <w:proofErr w:type="gramEnd"/>
            <w:r w:rsidRPr="000B057E">
              <w:rPr>
                <w:rFonts w:ascii="Times New Roman" w:hAnsi="Times New Roman"/>
                <w:b/>
                <w:sz w:val="24"/>
                <w:szCs w:val="24"/>
              </w:rPr>
              <w:t xml:space="preserve"> требу</w:t>
            </w:r>
            <w:r w:rsidRPr="000B057E">
              <w:rPr>
                <w:rFonts w:ascii="Times New Roman" w:hAnsi="Times New Roman"/>
                <w:b/>
                <w:sz w:val="24"/>
                <w:szCs w:val="24"/>
              </w:rPr>
              <w:t>е</w:t>
            </w:r>
            <w:r w:rsidRPr="000B057E">
              <w:rPr>
                <w:rFonts w:ascii="Times New Roman" w:hAnsi="Times New Roman"/>
                <w:b/>
                <w:sz w:val="24"/>
                <w:szCs w:val="24"/>
              </w:rPr>
              <w:t>мые для инкл</w:t>
            </w:r>
            <w:r w:rsidRPr="000B057E">
              <w:rPr>
                <w:rFonts w:ascii="Times New Roman" w:hAnsi="Times New Roman"/>
                <w:b/>
                <w:sz w:val="24"/>
                <w:szCs w:val="24"/>
              </w:rPr>
              <w:t>ю</w:t>
            </w:r>
            <w:r w:rsidRPr="000B057E">
              <w:rPr>
                <w:rFonts w:ascii="Times New Roman" w:hAnsi="Times New Roman"/>
                <w:b/>
                <w:sz w:val="24"/>
                <w:szCs w:val="24"/>
              </w:rPr>
              <w:t>зивности</w:t>
            </w:r>
            <w:r>
              <w:rPr>
                <w:rFonts w:ascii="Times New Roman" w:hAnsi="Times New Roman"/>
                <w:b/>
                <w:sz w:val="24"/>
                <w:szCs w:val="24"/>
              </w:rPr>
              <w:t xml:space="preserve"> роста </w:t>
            </w:r>
            <w:r w:rsidRPr="00A360D4">
              <w:rPr>
                <w:rFonts w:ascii="Times New Roman" w:hAnsi="Times New Roman"/>
                <w:sz w:val="24"/>
                <w:szCs w:val="24"/>
              </w:rPr>
              <w:t>(средние за 2010-2015 гг.)</w:t>
            </w:r>
          </w:p>
        </w:tc>
        <w:tc>
          <w:tcPr>
            <w:tcW w:w="1130" w:type="dxa"/>
            <w:vAlign w:val="center"/>
          </w:tcPr>
          <w:p w:rsidR="00C3778F" w:rsidRDefault="00E847D2" w:rsidP="00C3778F">
            <w:pPr>
              <w:spacing w:after="0" w:line="240" w:lineRule="auto"/>
              <w:ind w:hanging="108"/>
              <w:jc w:val="center"/>
              <w:rPr>
                <w:rFonts w:ascii="Times New Roman" w:hAnsi="Times New Roman"/>
                <w:b/>
                <w:sz w:val="24"/>
                <w:szCs w:val="24"/>
              </w:rPr>
            </w:pPr>
            <w:r w:rsidRPr="000B057E">
              <w:rPr>
                <w:rFonts w:ascii="Times New Roman" w:hAnsi="Times New Roman"/>
                <w:b/>
                <w:sz w:val="24"/>
                <w:szCs w:val="24"/>
              </w:rPr>
              <w:t>Знач</w:t>
            </w:r>
            <w:r w:rsidRPr="000B057E">
              <w:rPr>
                <w:rFonts w:ascii="Times New Roman" w:hAnsi="Times New Roman"/>
                <w:b/>
                <w:sz w:val="24"/>
                <w:szCs w:val="24"/>
              </w:rPr>
              <w:t>е</w:t>
            </w:r>
            <w:r w:rsidRPr="000B057E">
              <w:rPr>
                <w:rFonts w:ascii="Times New Roman" w:hAnsi="Times New Roman"/>
                <w:b/>
                <w:sz w:val="24"/>
                <w:szCs w:val="24"/>
              </w:rPr>
              <w:t>ни</w:t>
            </w:r>
            <w:r>
              <w:rPr>
                <w:rFonts w:ascii="Times New Roman" w:hAnsi="Times New Roman"/>
                <w:b/>
                <w:sz w:val="24"/>
                <w:szCs w:val="24"/>
              </w:rPr>
              <w:t>я</w:t>
            </w:r>
            <w:r w:rsidRPr="000B057E">
              <w:rPr>
                <w:rFonts w:ascii="Times New Roman" w:hAnsi="Times New Roman"/>
                <w:b/>
                <w:sz w:val="24"/>
                <w:szCs w:val="24"/>
              </w:rPr>
              <w:t xml:space="preserve"> для </w:t>
            </w:r>
            <w:proofErr w:type="spellStart"/>
            <w:r w:rsidR="00C3778F">
              <w:rPr>
                <w:rFonts w:ascii="Times New Roman" w:hAnsi="Times New Roman"/>
                <w:b/>
                <w:sz w:val="24"/>
                <w:szCs w:val="24"/>
              </w:rPr>
              <w:t>РУз</w:t>
            </w:r>
            <w:proofErr w:type="spellEnd"/>
          </w:p>
          <w:p w:rsidR="00E847D2" w:rsidRPr="000B057E" w:rsidRDefault="00E847D2" w:rsidP="00C3778F">
            <w:pPr>
              <w:spacing w:after="0" w:line="240" w:lineRule="auto"/>
              <w:ind w:hanging="108"/>
              <w:jc w:val="center"/>
              <w:rPr>
                <w:rFonts w:ascii="Times New Roman" w:hAnsi="Times New Roman"/>
                <w:b/>
                <w:sz w:val="24"/>
                <w:szCs w:val="24"/>
              </w:rPr>
            </w:pPr>
            <w:r>
              <w:rPr>
                <w:rFonts w:ascii="Times New Roman" w:hAnsi="Times New Roman"/>
                <w:b/>
                <w:sz w:val="24"/>
                <w:szCs w:val="24"/>
              </w:rPr>
              <w:t>(</w:t>
            </w:r>
            <w:r w:rsidRPr="00A360D4">
              <w:rPr>
                <w:rFonts w:ascii="Times New Roman" w:hAnsi="Times New Roman"/>
                <w:sz w:val="24"/>
                <w:szCs w:val="24"/>
              </w:rPr>
              <w:t>2015 г.)</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603388">
              <w:rPr>
                <w:rFonts w:ascii="Times New Roman" w:hAnsi="Times New Roman"/>
                <w:color w:val="000000" w:themeColor="text1"/>
              </w:rPr>
              <w:t>В</w:t>
            </w:r>
            <w:r w:rsidRPr="00603388">
              <w:rPr>
                <w:rFonts w:ascii="Times New Roman" w:eastAsia="Times New Roman" w:hAnsi="Times New Roman"/>
                <w:color w:val="000000" w:themeColor="text1"/>
              </w:rPr>
              <w:t>а</w:t>
            </w:r>
            <w:r w:rsidRPr="003C2942">
              <w:rPr>
                <w:rFonts w:ascii="Times New Roman" w:eastAsia="Times New Roman" w:hAnsi="Times New Roman"/>
                <w:color w:val="000000"/>
              </w:rPr>
              <w:t>ловые</w:t>
            </w:r>
            <w:r w:rsidRPr="003C2942">
              <w:rPr>
                <w:rFonts w:ascii="Times New Roman" w:eastAsia="Times New Roman" w:hAnsi="Times New Roman"/>
                <w:color w:val="000000"/>
                <w:lang w:val="en-US"/>
              </w:rPr>
              <w:t xml:space="preserve"> </w:t>
            </w:r>
            <w:r w:rsidRPr="003C2942">
              <w:rPr>
                <w:rFonts w:ascii="Times New Roman" w:eastAsia="Times New Roman" w:hAnsi="Times New Roman"/>
                <w:color w:val="000000"/>
              </w:rPr>
              <w:t>сбережения</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от 38 до 42</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3</w:t>
            </w:r>
            <w:r>
              <w:rPr>
                <w:rFonts w:ascii="Times New Roman" w:hAnsi="Times New Roman"/>
              </w:rPr>
              <w:t>2</w:t>
            </w:r>
            <w:r w:rsidRPr="003C2942">
              <w:rPr>
                <w:rFonts w:ascii="Times New Roman" w:hAnsi="Times New Roman"/>
              </w:rPr>
              <w:t>,</w:t>
            </w:r>
            <w:r>
              <w:rPr>
                <w:rFonts w:ascii="Times New Roman" w:hAnsi="Times New Roman"/>
              </w:rPr>
              <w:t>0</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Валовые инвестиции</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от 26 до 28</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30,8</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Валов</w:t>
            </w:r>
            <w:r>
              <w:rPr>
                <w:rFonts w:ascii="Times New Roman" w:eastAsia="Times New Roman" w:hAnsi="Times New Roman"/>
                <w:color w:val="000000"/>
              </w:rPr>
              <w:t>о</w:t>
            </w:r>
            <w:r w:rsidRPr="003C2942">
              <w:rPr>
                <w:rFonts w:ascii="Times New Roman" w:eastAsia="Times New Roman" w:hAnsi="Times New Roman"/>
                <w:color w:val="000000"/>
              </w:rPr>
              <w:t>й  внутренний кредит частному сектору</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48 до 55</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6,</w:t>
            </w:r>
            <w:r>
              <w:rPr>
                <w:rFonts w:ascii="Times New Roman" w:hAnsi="Times New Roman"/>
              </w:rPr>
              <w:t>5</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Доля</w:t>
            </w:r>
            <w:r>
              <w:rPr>
                <w:rFonts w:ascii="Times New Roman" w:eastAsia="Times New Roman" w:hAnsi="Times New Roman"/>
                <w:color w:val="000000"/>
              </w:rPr>
              <w:t xml:space="preserve"> </w:t>
            </w:r>
            <w:r w:rsidRPr="003C2942">
              <w:rPr>
                <w:rFonts w:ascii="Times New Roman" w:eastAsia="Times New Roman" w:hAnsi="Times New Roman"/>
                <w:color w:val="000000"/>
              </w:rPr>
              <w:t>промышленности</w:t>
            </w:r>
          </w:p>
        </w:tc>
        <w:tc>
          <w:tcPr>
            <w:tcW w:w="1470" w:type="dxa"/>
          </w:tcPr>
          <w:p w:rsidR="00E847D2" w:rsidRPr="00603388" w:rsidRDefault="00E847D2" w:rsidP="00E847D2">
            <w:pPr>
              <w:spacing w:after="0" w:line="240" w:lineRule="auto"/>
              <w:rPr>
                <w:rFonts w:ascii="Times New Roman" w:hAnsi="Times New Roman"/>
              </w:rPr>
            </w:pPr>
            <w:r w:rsidRPr="00603388">
              <w:rPr>
                <w:rFonts w:ascii="Times New Roman" w:eastAsia="Times New Roman" w:hAnsi="Times New Roman"/>
                <w:color w:val="000000"/>
              </w:rPr>
              <w:t>% ВВП (по классифик</w:t>
            </w:r>
            <w:r w:rsidRPr="00603388">
              <w:rPr>
                <w:rFonts w:ascii="Times New Roman" w:eastAsia="Times New Roman" w:hAnsi="Times New Roman"/>
                <w:color w:val="000000"/>
              </w:rPr>
              <w:t>а</w:t>
            </w:r>
            <w:r w:rsidRPr="00603388">
              <w:rPr>
                <w:rFonts w:ascii="Times New Roman" w:eastAsia="Times New Roman" w:hAnsi="Times New Roman"/>
                <w:color w:val="000000"/>
              </w:rPr>
              <w:t>тору ОКЭД)</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от 46 до 47</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3</w:t>
            </w:r>
            <w:r>
              <w:rPr>
                <w:rFonts w:ascii="Times New Roman" w:hAnsi="Times New Roman"/>
              </w:rPr>
              <w:t>3</w:t>
            </w:r>
            <w:r w:rsidRPr="003C2942">
              <w:rPr>
                <w:rFonts w:ascii="Times New Roman" w:hAnsi="Times New Roman"/>
              </w:rPr>
              <w:t>,</w:t>
            </w:r>
            <w:r>
              <w:rPr>
                <w:rFonts w:ascii="Times New Roman" w:hAnsi="Times New Roman"/>
              </w:rPr>
              <w:t>0</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Доля обрабатывающей</w:t>
            </w:r>
            <w:r w:rsidRPr="003C2942">
              <w:rPr>
                <w:rFonts w:ascii="Times New Roman" w:eastAsia="Times New Roman" w:hAnsi="Times New Roman"/>
                <w:color w:val="000000"/>
                <w:lang w:val="en-US"/>
              </w:rPr>
              <w:t xml:space="preserve"> </w:t>
            </w:r>
            <w:r w:rsidRPr="003C2942">
              <w:rPr>
                <w:rFonts w:ascii="Times New Roman" w:eastAsia="Times New Roman" w:hAnsi="Times New Roman"/>
                <w:color w:val="000000"/>
              </w:rPr>
              <w:t>пр</w:t>
            </w:r>
            <w:r w:rsidRPr="003C2942">
              <w:rPr>
                <w:rFonts w:ascii="Times New Roman" w:eastAsia="Times New Roman" w:hAnsi="Times New Roman"/>
                <w:color w:val="000000"/>
              </w:rPr>
              <w:t>о</w:t>
            </w:r>
            <w:r w:rsidRPr="003C2942">
              <w:rPr>
                <w:rFonts w:ascii="Times New Roman" w:eastAsia="Times New Roman" w:hAnsi="Times New Roman"/>
                <w:color w:val="000000"/>
              </w:rPr>
              <w:t>мышленности</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15 до 20</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11,5</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Открытость</w:t>
            </w:r>
            <w:r w:rsidRPr="003C2942">
              <w:rPr>
                <w:rFonts w:ascii="Times New Roman" w:eastAsia="Times New Roman" w:hAnsi="Times New Roman"/>
                <w:color w:val="000000"/>
                <w:lang w:val="en-US"/>
              </w:rPr>
              <w:t xml:space="preserve"> </w:t>
            </w:r>
            <w:r w:rsidRPr="003C2942">
              <w:rPr>
                <w:rFonts w:ascii="Times New Roman" w:eastAsia="Times New Roman" w:hAnsi="Times New Roman"/>
                <w:color w:val="000000"/>
              </w:rPr>
              <w:t>экономики  (экспорт)</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от 44 до 46</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23,5</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eastAsia="Times New Roman" w:hAnsi="Times New Roman"/>
                <w:color w:val="000000"/>
              </w:rPr>
              <w:t>Уровень</w:t>
            </w:r>
            <w:r w:rsidRPr="003C2942">
              <w:rPr>
                <w:rFonts w:ascii="Times New Roman" w:eastAsia="Times New Roman" w:hAnsi="Times New Roman"/>
                <w:color w:val="000000"/>
                <w:lang w:val="en-US"/>
              </w:rPr>
              <w:t xml:space="preserve"> </w:t>
            </w:r>
            <w:r w:rsidRPr="003C2942">
              <w:rPr>
                <w:rFonts w:ascii="Times New Roman" w:eastAsia="Times New Roman" w:hAnsi="Times New Roman"/>
                <w:color w:val="000000"/>
              </w:rPr>
              <w:t>монетизации</w:t>
            </w:r>
            <w:r w:rsidRPr="003C2942">
              <w:rPr>
                <w:rFonts w:ascii="Times New Roman" w:eastAsia="Times New Roman" w:hAnsi="Times New Roman"/>
                <w:color w:val="000000"/>
                <w:lang w:val="en-US"/>
              </w:rPr>
              <w:t xml:space="preserve"> </w:t>
            </w:r>
            <w:r w:rsidRPr="003C2942">
              <w:rPr>
                <w:rFonts w:ascii="Times New Roman" w:eastAsia="Times New Roman" w:hAnsi="Times New Roman"/>
                <w:color w:val="000000"/>
              </w:rPr>
              <w:t>эк</w:t>
            </w:r>
            <w:r w:rsidRPr="003C2942">
              <w:rPr>
                <w:rFonts w:ascii="Times New Roman" w:eastAsia="Times New Roman" w:hAnsi="Times New Roman"/>
                <w:color w:val="000000"/>
              </w:rPr>
              <w:t>о</w:t>
            </w:r>
            <w:r w:rsidRPr="003C2942">
              <w:rPr>
                <w:rFonts w:ascii="Times New Roman" w:eastAsia="Times New Roman" w:hAnsi="Times New Roman"/>
                <w:color w:val="000000"/>
              </w:rPr>
              <w:t>номики</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 ВВП</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от 68 до 78</w:t>
            </w:r>
          </w:p>
        </w:tc>
        <w:tc>
          <w:tcPr>
            <w:tcW w:w="2042" w:type="dxa"/>
          </w:tcPr>
          <w:p w:rsidR="00E847D2" w:rsidRPr="006F547B" w:rsidRDefault="00E847D2" w:rsidP="00E847D2">
            <w:pPr>
              <w:spacing w:after="0" w:line="240" w:lineRule="auto"/>
              <w:rPr>
                <w:rFonts w:ascii="Times New Roman" w:hAnsi="Times New Roman"/>
              </w:rPr>
            </w:pPr>
            <w:r w:rsidRPr="006F547B">
              <w:rPr>
                <w:rFonts w:ascii="Times New Roman" w:hAnsi="Times New Roman"/>
              </w:rPr>
              <w:t>68-70%  (Чили, Бразилия, Чехия)</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2</w:t>
            </w:r>
            <w:r>
              <w:rPr>
                <w:rFonts w:ascii="Times New Roman" w:hAnsi="Times New Roman"/>
              </w:rPr>
              <w:t>2-24</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Энергоэффективность</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дол/</w:t>
            </w:r>
            <w:proofErr w:type="spellStart"/>
            <w:r w:rsidRPr="003C2942">
              <w:rPr>
                <w:rFonts w:ascii="Times New Roman" w:hAnsi="Times New Roman"/>
              </w:rPr>
              <w:t>кг</w:t>
            </w:r>
            <w:proofErr w:type="gramStart"/>
            <w:r w:rsidRPr="003C2942">
              <w:rPr>
                <w:rFonts w:ascii="Times New Roman" w:hAnsi="Times New Roman"/>
              </w:rPr>
              <w:t>.н</w:t>
            </w:r>
            <w:proofErr w:type="gramEnd"/>
            <w:r w:rsidRPr="003C2942">
              <w:rPr>
                <w:rFonts w:ascii="Times New Roman" w:hAnsi="Times New Roman"/>
              </w:rPr>
              <w:t>.э</w:t>
            </w:r>
            <w:proofErr w:type="spellEnd"/>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от 7,8 до 8,1</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 xml:space="preserve">не ниже 11 </w:t>
            </w:r>
            <w:r w:rsidRPr="006F547B">
              <w:rPr>
                <w:rFonts w:ascii="Times New Roman" w:hAnsi="Times New Roman"/>
              </w:rPr>
              <w:t>(</w:t>
            </w:r>
            <w:proofErr w:type="spellStart"/>
            <w:proofErr w:type="gramStart"/>
            <w:r w:rsidRPr="006F547B">
              <w:rPr>
                <w:rFonts w:ascii="Times New Roman" w:hAnsi="Times New Roman"/>
              </w:rPr>
              <w:t>Коста</w:t>
            </w:r>
            <w:proofErr w:type="spellEnd"/>
            <w:r w:rsidRPr="006F547B">
              <w:rPr>
                <w:rFonts w:ascii="Times New Roman" w:hAnsi="Times New Roman"/>
              </w:rPr>
              <w:t xml:space="preserve"> </w:t>
            </w:r>
            <w:proofErr w:type="spellStart"/>
            <w:r w:rsidRPr="006F547B">
              <w:rPr>
                <w:rFonts w:ascii="Times New Roman" w:hAnsi="Times New Roman"/>
              </w:rPr>
              <w:t>Рика</w:t>
            </w:r>
            <w:proofErr w:type="spellEnd"/>
            <w:proofErr w:type="gramEnd"/>
            <w:r w:rsidRPr="006F547B">
              <w:rPr>
                <w:rFonts w:ascii="Times New Roman" w:hAnsi="Times New Roman"/>
              </w:rPr>
              <w:t>, Марокко, Панама)</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3,2</w:t>
            </w:r>
            <w:r>
              <w:rPr>
                <w:rFonts w:ascii="Times New Roman" w:hAnsi="Times New Roman"/>
              </w:rPr>
              <w:t xml:space="preserve"> (2013 г.)</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Уровень</w:t>
            </w:r>
            <w:r w:rsidRPr="003C2942">
              <w:rPr>
                <w:rFonts w:ascii="Times New Roman" w:hAnsi="Times New Roman"/>
                <w:lang w:val="en-US"/>
              </w:rPr>
              <w:t xml:space="preserve"> </w:t>
            </w:r>
            <w:r>
              <w:rPr>
                <w:rFonts w:ascii="Times New Roman" w:hAnsi="Times New Roman"/>
              </w:rPr>
              <w:t>и</w:t>
            </w:r>
            <w:r w:rsidRPr="003C2942">
              <w:rPr>
                <w:rFonts w:ascii="Times New Roman" w:hAnsi="Times New Roman"/>
              </w:rPr>
              <w:t>нфляции</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дефлятор ВВП</w:t>
            </w:r>
            <w:r>
              <w:rPr>
                <w:rFonts w:ascii="Times New Roman" w:hAnsi="Times New Roman"/>
              </w:rPr>
              <w:t>, %</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Не</w:t>
            </w:r>
            <w:r w:rsidRPr="003C2942">
              <w:rPr>
                <w:rFonts w:ascii="Times New Roman" w:hAnsi="Times New Roman"/>
                <w:lang w:val="en-US"/>
              </w:rPr>
              <w:t xml:space="preserve"> </w:t>
            </w:r>
            <w:r w:rsidRPr="003C2942">
              <w:rPr>
                <w:rFonts w:ascii="Times New Roman" w:hAnsi="Times New Roman"/>
              </w:rPr>
              <w:t>выше 7,6-8,1</w:t>
            </w:r>
          </w:p>
        </w:tc>
        <w:tc>
          <w:tcPr>
            <w:tcW w:w="2042" w:type="dxa"/>
          </w:tcPr>
          <w:p w:rsidR="00E847D2" w:rsidRPr="006F547B" w:rsidRDefault="00E847D2" w:rsidP="00E847D2">
            <w:pPr>
              <w:spacing w:after="0" w:line="240" w:lineRule="auto"/>
              <w:rPr>
                <w:rFonts w:ascii="Times New Roman" w:hAnsi="Times New Roman"/>
              </w:rPr>
            </w:pPr>
            <w:r w:rsidRPr="006F547B">
              <w:rPr>
                <w:rFonts w:ascii="Times New Roman" w:hAnsi="Times New Roman"/>
              </w:rPr>
              <w:t>не выше 7,0%-8,0% (Чехия, К</w:t>
            </w:r>
            <w:r w:rsidRPr="006F547B">
              <w:rPr>
                <w:rFonts w:ascii="Times New Roman" w:hAnsi="Times New Roman"/>
              </w:rPr>
              <w:t>и</w:t>
            </w:r>
            <w:r w:rsidRPr="006F547B">
              <w:rPr>
                <w:rFonts w:ascii="Times New Roman" w:hAnsi="Times New Roman"/>
              </w:rPr>
              <w:t>тай, Малайзия, Словения)</w:t>
            </w:r>
            <w:r w:rsidRPr="006F547B">
              <w:rPr>
                <w:rFonts w:ascii="Times New Roman" w:hAnsi="Times New Roman"/>
              </w:rPr>
              <w:tab/>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12,0</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Текущий</w:t>
            </w:r>
            <w:r w:rsidRPr="003C2942">
              <w:rPr>
                <w:rFonts w:ascii="Times New Roman" w:hAnsi="Times New Roman"/>
                <w:lang w:val="en-US"/>
              </w:rPr>
              <w:t xml:space="preserve"> </w:t>
            </w:r>
            <w:r w:rsidRPr="003C2942">
              <w:rPr>
                <w:rFonts w:ascii="Times New Roman" w:hAnsi="Times New Roman"/>
              </w:rPr>
              <w:t>счет</w:t>
            </w:r>
            <w:r w:rsidRPr="003C2942">
              <w:rPr>
                <w:rFonts w:ascii="Times New Roman" w:hAnsi="Times New Roman"/>
                <w:lang w:val="en-US"/>
              </w:rPr>
              <w:t xml:space="preserve"> </w:t>
            </w:r>
            <w:r w:rsidRPr="003C2942">
              <w:rPr>
                <w:rFonts w:ascii="Times New Roman" w:hAnsi="Times New Roman"/>
              </w:rPr>
              <w:t>платежного</w:t>
            </w:r>
            <w:r w:rsidRPr="003C2942">
              <w:rPr>
                <w:rFonts w:ascii="Times New Roman" w:hAnsi="Times New Roman"/>
                <w:lang w:val="en-US"/>
              </w:rPr>
              <w:t xml:space="preserve"> </w:t>
            </w:r>
            <w:r w:rsidRPr="003C2942">
              <w:rPr>
                <w:rFonts w:ascii="Times New Roman" w:hAnsi="Times New Roman"/>
              </w:rPr>
              <w:t>баланса</w:t>
            </w:r>
          </w:p>
        </w:tc>
        <w:tc>
          <w:tcPr>
            <w:tcW w:w="1470" w:type="dxa"/>
          </w:tcPr>
          <w:p w:rsidR="00E847D2" w:rsidRPr="003C2942" w:rsidRDefault="00E847D2" w:rsidP="00E847D2">
            <w:pPr>
              <w:spacing w:after="0" w:line="240" w:lineRule="auto"/>
              <w:jc w:val="center"/>
              <w:rPr>
                <w:rFonts w:ascii="Times New Roman" w:hAnsi="Times New Roman"/>
              </w:rPr>
            </w:pPr>
            <w:r w:rsidRPr="003C2942">
              <w:rPr>
                <w:rFonts w:ascii="Times New Roman" w:hAnsi="Times New Roman"/>
              </w:rPr>
              <w:t>% к ВНД</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В области</w:t>
            </w:r>
            <w:r w:rsidRPr="003C2942">
              <w:rPr>
                <w:rFonts w:ascii="Times New Roman" w:hAnsi="Times New Roman"/>
                <w:lang w:val="en-US"/>
              </w:rPr>
              <w:t xml:space="preserve"> </w:t>
            </w:r>
            <w:r w:rsidRPr="003C2942">
              <w:rPr>
                <w:rFonts w:ascii="Times New Roman" w:hAnsi="Times New Roman"/>
              </w:rPr>
              <w:t>пол</w:t>
            </w:r>
            <w:r w:rsidRPr="003C2942">
              <w:rPr>
                <w:rFonts w:ascii="Times New Roman" w:hAnsi="Times New Roman"/>
              </w:rPr>
              <w:t>о</w:t>
            </w:r>
            <w:r w:rsidRPr="003C2942">
              <w:rPr>
                <w:rFonts w:ascii="Times New Roman" w:hAnsi="Times New Roman"/>
              </w:rPr>
              <w:t>жительных</w:t>
            </w:r>
            <w:r w:rsidRPr="003C2942">
              <w:rPr>
                <w:rFonts w:ascii="Times New Roman" w:hAnsi="Times New Roman"/>
                <w:lang w:val="en-US"/>
              </w:rPr>
              <w:t xml:space="preserve"> </w:t>
            </w:r>
            <w:r w:rsidRPr="003C2942">
              <w:rPr>
                <w:rFonts w:ascii="Times New Roman" w:hAnsi="Times New Roman"/>
              </w:rPr>
              <w:t>оценок</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Pr>
                <w:rFonts w:ascii="Times New Roman" w:hAnsi="Times New Roman"/>
              </w:rPr>
              <w:t>+</w:t>
            </w:r>
            <w:r w:rsidRPr="003C2942">
              <w:rPr>
                <w:rFonts w:ascii="Times New Roman" w:hAnsi="Times New Roman"/>
              </w:rPr>
              <w:t>1,7</w:t>
            </w:r>
          </w:p>
        </w:tc>
      </w:tr>
      <w:tr w:rsidR="00E847D2" w:rsidRPr="00080B17" w:rsidTr="00E847D2">
        <w:trPr>
          <w:trHeight w:val="328"/>
        </w:trPr>
        <w:tc>
          <w:tcPr>
            <w:tcW w:w="2958"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Доля высокотехнологич</w:t>
            </w:r>
            <w:r w:rsidRPr="003C2942">
              <w:rPr>
                <w:rFonts w:ascii="Times New Roman" w:hAnsi="Times New Roman"/>
              </w:rPr>
              <w:t>е</w:t>
            </w:r>
            <w:r w:rsidRPr="003C2942">
              <w:rPr>
                <w:rFonts w:ascii="Times New Roman" w:hAnsi="Times New Roman"/>
              </w:rPr>
              <w:t xml:space="preserve">ского экспорта </w:t>
            </w:r>
          </w:p>
        </w:tc>
        <w:tc>
          <w:tcPr>
            <w:tcW w:w="1470" w:type="dxa"/>
          </w:tcPr>
          <w:p w:rsidR="00E847D2" w:rsidRPr="003C2942" w:rsidRDefault="00E847D2" w:rsidP="00E847D2">
            <w:pPr>
              <w:spacing w:after="0" w:line="240" w:lineRule="auto"/>
              <w:rPr>
                <w:rFonts w:ascii="Times New Roman" w:hAnsi="Times New Roman"/>
                <w:lang w:val="en-US"/>
              </w:rPr>
            </w:pPr>
            <w:r w:rsidRPr="003C2942">
              <w:rPr>
                <w:rFonts w:ascii="Times New Roman" w:hAnsi="Times New Roman"/>
              </w:rPr>
              <w:t>в его общем объеме</w:t>
            </w:r>
          </w:p>
        </w:tc>
        <w:tc>
          <w:tcPr>
            <w:tcW w:w="200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Не</w:t>
            </w:r>
            <w:r w:rsidRPr="003C2942">
              <w:rPr>
                <w:rFonts w:ascii="Times New Roman" w:hAnsi="Times New Roman"/>
                <w:lang w:val="en-US"/>
              </w:rPr>
              <w:t xml:space="preserve"> </w:t>
            </w:r>
            <w:r w:rsidRPr="003C2942">
              <w:rPr>
                <w:rFonts w:ascii="Times New Roman" w:hAnsi="Times New Roman"/>
              </w:rPr>
              <w:t>ниже 20-22</w:t>
            </w:r>
            <w:r>
              <w:rPr>
                <w:rFonts w:ascii="Times New Roman" w:hAnsi="Times New Roman"/>
              </w:rPr>
              <w:t>%</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Pr>
                <w:rFonts w:ascii="Times New Roman" w:hAnsi="Times New Roman"/>
              </w:rPr>
              <w:t>7,1</w:t>
            </w:r>
          </w:p>
        </w:tc>
      </w:tr>
      <w:tr w:rsidR="00E847D2" w:rsidRPr="00080B17" w:rsidTr="00E847D2">
        <w:trPr>
          <w:trHeight w:val="328"/>
        </w:trPr>
        <w:tc>
          <w:tcPr>
            <w:tcW w:w="2958" w:type="dxa"/>
          </w:tcPr>
          <w:p w:rsidR="00E847D2" w:rsidRPr="003C2942" w:rsidRDefault="00E847D2" w:rsidP="00E847D2">
            <w:pPr>
              <w:spacing w:after="0" w:line="240" w:lineRule="auto"/>
              <w:jc w:val="both"/>
              <w:rPr>
                <w:rFonts w:ascii="Times New Roman" w:hAnsi="Times New Roman"/>
              </w:rPr>
            </w:pPr>
            <w:r w:rsidRPr="003C2942">
              <w:rPr>
                <w:rFonts w:ascii="Times New Roman" w:hAnsi="Times New Roman"/>
              </w:rPr>
              <w:t xml:space="preserve">По расходы на </w:t>
            </w:r>
            <w:r w:rsidRPr="003C2942">
              <w:rPr>
                <w:rFonts w:ascii="Times New Roman" w:hAnsi="Times New Roman"/>
                <w:lang w:val="en-US"/>
              </w:rPr>
              <w:t>R</w:t>
            </w:r>
            <w:r w:rsidRPr="003C2942">
              <w:rPr>
                <w:rFonts w:ascii="Times New Roman" w:hAnsi="Times New Roman"/>
              </w:rPr>
              <w:t>&amp;</w:t>
            </w:r>
            <w:r w:rsidRPr="003C2942">
              <w:rPr>
                <w:rFonts w:ascii="Times New Roman" w:hAnsi="Times New Roman"/>
                <w:lang w:val="en-US"/>
              </w:rPr>
              <w:t>D</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 ВВП.</w:t>
            </w:r>
          </w:p>
        </w:tc>
        <w:tc>
          <w:tcPr>
            <w:tcW w:w="2002" w:type="dxa"/>
          </w:tcPr>
          <w:p w:rsidR="00E847D2" w:rsidRPr="003C2942" w:rsidRDefault="00E847D2" w:rsidP="00E847D2">
            <w:pPr>
              <w:spacing w:after="0" w:line="240" w:lineRule="auto"/>
              <w:jc w:val="both"/>
              <w:rPr>
                <w:rFonts w:ascii="Times New Roman" w:hAnsi="Times New Roman"/>
              </w:rPr>
            </w:pPr>
            <w:r w:rsidRPr="003C2942">
              <w:rPr>
                <w:rFonts w:ascii="Times New Roman" w:hAnsi="Times New Roman"/>
              </w:rPr>
              <w:t>не ниже 0,6-0,8</w:t>
            </w:r>
          </w:p>
          <w:p w:rsidR="00E847D2" w:rsidRPr="003C2942" w:rsidRDefault="00E847D2" w:rsidP="00E847D2">
            <w:pPr>
              <w:spacing w:after="0" w:line="240" w:lineRule="auto"/>
              <w:rPr>
                <w:rFonts w:ascii="Times New Roman" w:hAnsi="Times New Roman"/>
              </w:rPr>
            </w:pP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0,25</w:t>
            </w:r>
          </w:p>
        </w:tc>
      </w:tr>
      <w:tr w:rsidR="00E847D2" w:rsidRPr="00080B17" w:rsidTr="00E847D2">
        <w:trPr>
          <w:trHeight w:val="328"/>
        </w:trPr>
        <w:tc>
          <w:tcPr>
            <w:tcW w:w="2958" w:type="dxa"/>
          </w:tcPr>
          <w:p w:rsidR="00E847D2" w:rsidRPr="003C2942" w:rsidRDefault="00E847D2" w:rsidP="00E847D2">
            <w:pPr>
              <w:spacing w:after="0" w:line="240" w:lineRule="auto"/>
              <w:jc w:val="both"/>
              <w:rPr>
                <w:rFonts w:ascii="Times New Roman" w:hAnsi="Times New Roman"/>
              </w:rPr>
            </w:pPr>
            <w:r w:rsidRPr="003C2942">
              <w:rPr>
                <w:rFonts w:ascii="Times New Roman" w:hAnsi="Times New Roman"/>
              </w:rPr>
              <w:t>Человеческое развитие</w:t>
            </w:r>
          </w:p>
        </w:tc>
        <w:tc>
          <w:tcPr>
            <w:tcW w:w="1470" w:type="dxa"/>
          </w:tcPr>
          <w:p w:rsidR="00E847D2" w:rsidRPr="00AA0306" w:rsidRDefault="00E847D2" w:rsidP="00E847D2">
            <w:pPr>
              <w:spacing w:after="0" w:line="240" w:lineRule="auto"/>
              <w:rPr>
                <w:rFonts w:ascii="Times New Roman" w:hAnsi="Times New Roman"/>
              </w:rPr>
            </w:pPr>
            <w:r w:rsidRPr="00AA0306">
              <w:rPr>
                <w:rFonts w:ascii="Times New Roman" w:hAnsi="Times New Roman"/>
              </w:rPr>
              <w:t>Индекс</w:t>
            </w:r>
            <w:r w:rsidRPr="00AA0306">
              <w:rPr>
                <w:rFonts w:ascii="Times New Roman" w:hAnsi="Times New Roman"/>
                <w:lang w:val="en-US"/>
              </w:rPr>
              <w:t xml:space="preserve"> </w:t>
            </w:r>
            <w:r w:rsidRPr="00AA0306">
              <w:rPr>
                <w:rFonts w:ascii="Times New Roman" w:hAnsi="Times New Roman"/>
              </w:rPr>
              <w:t>ч</w:t>
            </w:r>
            <w:r w:rsidRPr="00AA0306">
              <w:rPr>
                <w:rFonts w:ascii="Times New Roman" w:hAnsi="Times New Roman"/>
              </w:rPr>
              <w:t>е</w:t>
            </w:r>
            <w:r w:rsidRPr="00AA0306">
              <w:rPr>
                <w:rFonts w:ascii="Times New Roman" w:hAnsi="Times New Roman"/>
              </w:rPr>
              <w:t>ловеческого</w:t>
            </w:r>
            <w:r w:rsidRPr="00AA0306">
              <w:rPr>
                <w:rFonts w:ascii="Times New Roman" w:hAnsi="Times New Roman"/>
                <w:lang w:val="en-US"/>
              </w:rPr>
              <w:t xml:space="preserve"> </w:t>
            </w:r>
            <w:r w:rsidRPr="00AA0306">
              <w:rPr>
                <w:rFonts w:ascii="Times New Roman" w:hAnsi="Times New Roman"/>
              </w:rPr>
              <w:t>развития</w:t>
            </w:r>
          </w:p>
        </w:tc>
        <w:tc>
          <w:tcPr>
            <w:tcW w:w="2002" w:type="dxa"/>
          </w:tcPr>
          <w:p w:rsidR="00E847D2" w:rsidRPr="003C2942" w:rsidRDefault="00E847D2" w:rsidP="00E847D2">
            <w:pPr>
              <w:spacing w:after="0" w:line="240" w:lineRule="auto"/>
              <w:jc w:val="both"/>
              <w:rPr>
                <w:rFonts w:ascii="Times New Roman" w:hAnsi="Times New Roman"/>
              </w:rPr>
            </w:pPr>
            <w:r>
              <w:rPr>
                <w:rFonts w:ascii="Times New Roman" w:hAnsi="Times New Roman"/>
              </w:rPr>
              <w:t xml:space="preserve"> -</w:t>
            </w:r>
          </w:p>
        </w:tc>
        <w:tc>
          <w:tcPr>
            <w:tcW w:w="2042" w:type="dxa"/>
          </w:tcPr>
          <w:p w:rsidR="00E847D2" w:rsidRPr="006F547B" w:rsidRDefault="00E847D2" w:rsidP="00E847D2">
            <w:pPr>
              <w:spacing w:after="0" w:line="240" w:lineRule="auto"/>
              <w:rPr>
                <w:rFonts w:ascii="Times New Roman" w:hAnsi="Times New Roman"/>
              </w:rPr>
            </w:pPr>
            <w:r w:rsidRPr="006F547B">
              <w:rPr>
                <w:rFonts w:ascii="Times New Roman" w:hAnsi="Times New Roman"/>
              </w:rPr>
              <w:t>не ниже 0,7 (Чили, Хорватия, Иорд</w:t>
            </w:r>
            <w:r w:rsidRPr="006F547B">
              <w:rPr>
                <w:rFonts w:ascii="Times New Roman" w:hAnsi="Times New Roman"/>
              </w:rPr>
              <w:t>а</w:t>
            </w:r>
            <w:r w:rsidRPr="006F547B">
              <w:rPr>
                <w:rFonts w:ascii="Times New Roman" w:hAnsi="Times New Roman"/>
              </w:rPr>
              <w:t>ния, Турция)</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0,67</w:t>
            </w:r>
          </w:p>
        </w:tc>
      </w:tr>
      <w:tr w:rsidR="00E847D2" w:rsidRPr="00080B17" w:rsidTr="00E847D2">
        <w:trPr>
          <w:trHeight w:val="1309"/>
        </w:trPr>
        <w:tc>
          <w:tcPr>
            <w:tcW w:w="2958" w:type="dxa"/>
          </w:tcPr>
          <w:p w:rsidR="00E847D2" w:rsidRDefault="00E847D2" w:rsidP="00E847D2">
            <w:pPr>
              <w:spacing w:after="0" w:line="240" w:lineRule="auto"/>
              <w:jc w:val="both"/>
              <w:rPr>
                <w:rFonts w:ascii="Times New Roman" w:hAnsi="Times New Roman"/>
              </w:rPr>
            </w:pPr>
            <w:r w:rsidRPr="00B44129">
              <w:rPr>
                <w:rFonts w:ascii="Times New Roman" w:hAnsi="Times New Roman"/>
              </w:rPr>
              <w:t>Качество</w:t>
            </w:r>
            <w:r w:rsidRPr="00B44129">
              <w:rPr>
                <w:rFonts w:ascii="Times New Roman" w:hAnsi="Times New Roman"/>
                <w:lang w:val="en-US"/>
              </w:rPr>
              <w:t xml:space="preserve"> </w:t>
            </w:r>
            <w:proofErr w:type="spellStart"/>
            <w:r w:rsidRPr="00B44129">
              <w:rPr>
                <w:rFonts w:ascii="Times New Roman" w:hAnsi="Times New Roman"/>
              </w:rPr>
              <w:t>госинститутов</w:t>
            </w:r>
            <w:proofErr w:type="spellEnd"/>
          </w:p>
          <w:p w:rsidR="00E847D2" w:rsidRPr="00B44129" w:rsidRDefault="00E847D2" w:rsidP="00E847D2">
            <w:pPr>
              <w:spacing w:after="0" w:line="240" w:lineRule="auto"/>
              <w:jc w:val="both"/>
              <w:rPr>
                <w:rFonts w:ascii="Times New Roman" w:hAnsi="Times New Roman"/>
              </w:rPr>
            </w:pPr>
            <w:r>
              <w:rPr>
                <w:rFonts w:ascii="Times New Roman" w:hAnsi="Times New Roman"/>
              </w:rPr>
              <w:t>(от -2,5 до +2,5)</w:t>
            </w:r>
            <w:r w:rsidRPr="00B44129">
              <w:rPr>
                <w:rFonts w:ascii="Times New Roman" w:hAnsi="Times New Roman"/>
              </w:rPr>
              <w:t xml:space="preserve"> </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 xml:space="preserve">(CPI), </w:t>
            </w:r>
          </w:p>
          <w:p w:rsidR="00E847D2" w:rsidRPr="003C2942" w:rsidRDefault="00E847D2" w:rsidP="00E847D2">
            <w:pPr>
              <w:spacing w:after="0" w:line="240" w:lineRule="auto"/>
              <w:rPr>
                <w:rFonts w:ascii="Times New Roman" w:hAnsi="Times New Roman"/>
              </w:rPr>
            </w:pPr>
            <w:r w:rsidRPr="003C2942">
              <w:rPr>
                <w:rFonts w:ascii="Times New Roman" w:hAnsi="Times New Roman"/>
              </w:rPr>
              <w:t>(</w:t>
            </w:r>
            <w:proofErr w:type="spellStart"/>
            <w:r w:rsidRPr="003C2942">
              <w:rPr>
                <w:rFonts w:ascii="Times New Roman" w:hAnsi="Times New Roman"/>
              </w:rPr>
              <w:t>RoL</w:t>
            </w:r>
            <w:proofErr w:type="spellEnd"/>
            <w:r w:rsidRPr="003C2942">
              <w:rPr>
                <w:rFonts w:ascii="Times New Roman" w:hAnsi="Times New Roman"/>
              </w:rPr>
              <w:t xml:space="preserve">), </w:t>
            </w:r>
          </w:p>
          <w:p w:rsidR="00E847D2" w:rsidRPr="003C2942" w:rsidRDefault="00E847D2" w:rsidP="00E847D2">
            <w:pPr>
              <w:spacing w:after="0" w:line="240" w:lineRule="auto"/>
              <w:rPr>
                <w:rFonts w:ascii="Times New Roman" w:hAnsi="Times New Roman"/>
              </w:rPr>
            </w:pPr>
            <w:r w:rsidRPr="003C2942">
              <w:rPr>
                <w:rFonts w:ascii="Times New Roman" w:hAnsi="Times New Roman"/>
              </w:rPr>
              <w:t>(</w:t>
            </w:r>
            <w:proofErr w:type="spellStart"/>
            <w:r w:rsidRPr="003C2942">
              <w:rPr>
                <w:rFonts w:ascii="Times New Roman" w:hAnsi="Times New Roman"/>
              </w:rPr>
              <w:t>Geff</w:t>
            </w:r>
            <w:proofErr w:type="spellEnd"/>
            <w:r w:rsidRPr="003C2942">
              <w:rPr>
                <w:rFonts w:ascii="Times New Roman" w:hAnsi="Times New Roman"/>
              </w:rPr>
              <w:t xml:space="preserve">) </w:t>
            </w:r>
          </w:p>
          <w:p w:rsidR="00E847D2" w:rsidRPr="003C2942" w:rsidRDefault="00E847D2" w:rsidP="00E847D2">
            <w:pPr>
              <w:spacing w:after="0" w:line="240" w:lineRule="auto"/>
              <w:rPr>
                <w:rFonts w:ascii="Times New Roman" w:hAnsi="Times New Roman"/>
                <w:i/>
              </w:rPr>
            </w:pPr>
          </w:p>
        </w:tc>
        <w:tc>
          <w:tcPr>
            <w:tcW w:w="2002" w:type="dxa"/>
          </w:tcPr>
          <w:p w:rsidR="00E847D2" w:rsidRPr="003C2942" w:rsidRDefault="00E847D2" w:rsidP="00E847D2">
            <w:pPr>
              <w:spacing w:after="0" w:line="240" w:lineRule="auto"/>
              <w:rPr>
                <w:rFonts w:ascii="Times New Roman" w:hAnsi="Times New Roman"/>
              </w:rPr>
            </w:pPr>
            <w:r>
              <w:rPr>
                <w:rFonts w:ascii="Times New Roman" w:hAnsi="Times New Roman"/>
              </w:rPr>
              <w:t>-</w:t>
            </w:r>
          </w:p>
        </w:tc>
        <w:tc>
          <w:tcPr>
            <w:tcW w:w="2042" w:type="dxa"/>
          </w:tcPr>
          <w:p w:rsidR="00E847D2" w:rsidRPr="003C2942" w:rsidRDefault="00E847D2" w:rsidP="00E847D2">
            <w:pPr>
              <w:spacing w:after="0" w:line="240" w:lineRule="auto"/>
              <w:rPr>
                <w:rFonts w:ascii="Times New Roman" w:hAnsi="Times New Roman"/>
              </w:rPr>
            </w:pPr>
            <w:r>
              <w:rPr>
                <w:rFonts w:ascii="Times New Roman" w:hAnsi="Times New Roman"/>
              </w:rPr>
              <w:t>1</w:t>
            </w:r>
            <w:r w:rsidRPr="003C2942">
              <w:rPr>
                <w:rFonts w:ascii="Times New Roman" w:hAnsi="Times New Roman"/>
              </w:rPr>
              <w:t xml:space="preserve">,8 </w:t>
            </w:r>
          </w:p>
          <w:p w:rsidR="00E847D2" w:rsidRPr="003C2942" w:rsidRDefault="00E847D2" w:rsidP="00E847D2">
            <w:pPr>
              <w:spacing w:after="0" w:line="240" w:lineRule="auto"/>
              <w:rPr>
                <w:rFonts w:ascii="Times New Roman" w:hAnsi="Times New Roman"/>
              </w:rPr>
            </w:pPr>
            <w:r w:rsidRPr="003C2942">
              <w:rPr>
                <w:rFonts w:ascii="Times New Roman" w:hAnsi="Times New Roman"/>
              </w:rPr>
              <w:t xml:space="preserve">1,4 </w:t>
            </w:r>
          </w:p>
          <w:p w:rsidR="00E847D2" w:rsidRPr="003C2942" w:rsidRDefault="00E847D2" w:rsidP="00E847D2">
            <w:pPr>
              <w:spacing w:after="0" w:line="240" w:lineRule="auto"/>
              <w:rPr>
                <w:rFonts w:ascii="Times New Roman" w:hAnsi="Times New Roman"/>
              </w:rPr>
            </w:pPr>
            <w:r w:rsidRPr="003C2942">
              <w:rPr>
                <w:rFonts w:ascii="Times New Roman" w:hAnsi="Times New Roman"/>
              </w:rPr>
              <w:t xml:space="preserve">1,3 </w:t>
            </w:r>
          </w:p>
          <w:p w:rsidR="00E847D2" w:rsidRPr="003C2942" w:rsidRDefault="00E847D2" w:rsidP="00E847D2">
            <w:pPr>
              <w:spacing w:after="0" w:line="240" w:lineRule="auto"/>
              <w:rPr>
                <w:rFonts w:ascii="Times New Roman" w:hAnsi="Times New Roman"/>
              </w:rPr>
            </w:pPr>
            <w:r w:rsidRPr="003C2942">
              <w:rPr>
                <w:rFonts w:ascii="Times New Roman" w:hAnsi="Times New Roman"/>
              </w:rPr>
              <w:t xml:space="preserve">(Малайзия, Чехия, Хорватия, Таиланд </w:t>
            </w:r>
            <w:r>
              <w:rPr>
                <w:rFonts w:ascii="Times New Roman" w:hAnsi="Times New Roman"/>
              </w:rPr>
              <w:t>и т.д.</w:t>
            </w:r>
            <w:r w:rsidRPr="003C2942">
              <w:rPr>
                <w:rFonts w:ascii="Times New Roman" w:hAnsi="Times New Roman"/>
              </w:rPr>
              <w:t>)</w:t>
            </w:r>
          </w:p>
        </w:tc>
        <w:tc>
          <w:tcPr>
            <w:tcW w:w="113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-1,16</w:t>
            </w:r>
          </w:p>
          <w:p w:rsidR="00E847D2" w:rsidRPr="003C2942" w:rsidRDefault="00E847D2" w:rsidP="00E847D2">
            <w:pPr>
              <w:spacing w:after="0" w:line="240" w:lineRule="auto"/>
              <w:rPr>
                <w:rFonts w:ascii="Times New Roman" w:hAnsi="Times New Roman"/>
              </w:rPr>
            </w:pPr>
            <w:r w:rsidRPr="003C2942">
              <w:rPr>
                <w:rFonts w:ascii="Times New Roman" w:hAnsi="Times New Roman"/>
              </w:rPr>
              <w:t>-1,07</w:t>
            </w:r>
          </w:p>
          <w:p w:rsidR="00E847D2" w:rsidRPr="003C2942" w:rsidRDefault="00E847D2" w:rsidP="00E847D2">
            <w:pPr>
              <w:spacing w:after="0" w:line="240" w:lineRule="auto"/>
              <w:rPr>
                <w:rFonts w:ascii="Times New Roman" w:hAnsi="Times New Roman"/>
              </w:rPr>
            </w:pPr>
            <w:r w:rsidRPr="003C2942">
              <w:rPr>
                <w:rFonts w:ascii="Times New Roman" w:hAnsi="Times New Roman"/>
              </w:rPr>
              <w:t>-0,68</w:t>
            </w:r>
          </w:p>
        </w:tc>
      </w:tr>
      <w:tr w:rsidR="00E847D2" w:rsidRPr="00080B17" w:rsidTr="00E847D2">
        <w:trPr>
          <w:trHeight w:val="883"/>
        </w:trPr>
        <w:tc>
          <w:tcPr>
            <w:tcW w:w="2958" w:type="dxa"/>
          </w:tcPr>
          <w:p w:rsidR="00E847D2" w:rsidRPr="00B44129" w:rsidRDefault="00E847D2" w:rsidP="00E847D2">
            <w:pPr>
              <w:spacing w:after="0" w:line="240" w:lineRule="auto"/>
              <w:jc w:val="both"/>
              <w:rPr>
                <w:rFonts w:ascii="Times New Roman" w:hAnsi="Times New Roman"/>
              </w:rPr>
            </w:pPr>
            <w:r w:rsidRPr="00B44129">
              <w:rPr>
                <w:rFonts w:ascii="Times New Roman" w:hAnsi="Times New Roman"/>
              </w:rPr>
              <w:t>Инвестиционный</w:t>
            </w:r>
            <w:r w:rsidRPr="00B44129">
              <w:rPr>
                <w:rFonts w:ascii="Times New Roman" w:hAnsi="Times New Roman"/>
                <w:lang w:val="en-US"/>
              </w:rPr>
              <w:t xml:space="preserve"> </w:t>
            </w:r>
            <w:r w:rsidRPr="00B44129">
              <w:rPr>
                <w:rFonts w:ascii="Times New Roman" w:hAnsi="Times New Roman"/>
              </w:rPr>
              <w:t>климат</w:t>
            </w:r>
          </w:p>
        </w:tc>
        <w:tc>
          <w:tcPr>
            <w:tcW w:w="1470"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Индекс</w:t>
            </w:r>
            <w:r w:rsidRPr="003C2942">
              <w:rPr>
                <w:rFonts w:ascii="Times New Roman" w:hAnsi="Times New Roman"/>
                <w:lang w:val="en-US"/>
              </w:rPr>
              <w:t xml:space="preserve"> </w:t>
            </w:r>
            <w:r w:rsidRPr="003C2942">
              <w:rPr>
                <w:rFonts w:ascii="Times New Roman" w:hAnsi="Times New Roman"/>
              </w:rPr>
              <w:t>ле</w:t>
            </w:r>
            <w:r w:rsidRPr="003C2942">
              <w:rPr>
                <w:rFonts w:ascii="Times New Roman" w:hAnsi="Times New Roman"/>
              </w:rPr>
              <w:t>г</w:t>
            </w:r>
            <w:r w:rsidRPr="003C2942">
              <w:rPr>
                <w:rFonts w:ascii="Times New Roman" w:hAnsi="Times New Roman"/>
              </w:rPr>
              <w:t>кости</w:t>
            </w:r>
            <w:r w:rsidRPr="003C2942">
              <w:rPr>
                <w:rFonts w:ascii="Times New Roman" w:hAnsi="Times New Roman"/>
                <w:lang w:val="en-US"/>
              </w:rPr>
              <w:t xml:space="preserve"> </w:t>
            </w:r>
            <w:r w:rsidRPr="003C2942">
              <w:rPr>
                <w:rFonts w:ascii="Times New Roman" w:hAnsi="Times New Roman"/>
              </w:rPr>
              <w:t>вед</w:t>
            </w:r>
            <w:r w:rsidRPr="003C2942">
              <w:rPr>
                <w:rFonts w:ascii="Times New Roman" w:hAnsi="Times New Roman"/>
              </w:rPr>
              <w:t>е</w:t>
            </w:r>
            <w:r w:rsidRPr="003C2942">
              <w:rPr>
                <w:rFonts w:ascii="Times New Roman" w:hAnsi="Times New Roman"/>
              </w:rPr>
              <w:t>ния</w:t>
            </w:r>
            <w:r w:rsidRPr="003C2942">
              <w:rPr>
                <w:rFonts w:ascii="Times New Roman" w:hAnsi="Times New Roman"/>
                <w:lang w:val="en-US"/>
              </w:rPr>
              <w:t xml:space="preserve"> </w:t>
            </w:r>
            <w:r w:rsidRPr="003C2942">
              <w:rPr>
                <w:rFonts w:ascii="Times New Roman" w:hAnsi="Times New Roman"/>
              </w:rPr>
              <w:t>бизнеса</w:t>
            </w:r>
          </w:p>
        </w:tc>
        <w:tc>
          <w:tcPr>
            <w:tcW w:w="2002" w:type="dxa"/>
          </w:tcPr>
          <w:p w:rsidR="00E847D2" w:rsidRPr="003C2942" w:rsidRDefault="00E847D2" w:rsidP="00E847D2">
            <w:pPr>
              <w:spacing w:after="0" w:line="240" w:lineRule="auto"/>
              <w:rPr>
                <w:rFonts w:ascii="Times New Roman" w:hAnsi="Times New Roman"/>
              </w:rPr>
            </w:pPr>
            <w:r>
              <w:rPr>
                <w:rFonts w:ascii="Times New Roman" w:hAnsi="Times New Roman"/>
              </w:rPr>
              <w:t>-</w:t>
            </w:r>
          </w:p>
        </w:tc>
        <w:tc>
          <w:tcPr>
            <w:tcW w:w="2042" w:type="dxa"/>
          </w:tcPr>
          <w:p w:rsidR="00E847D2" w:rsidRPr="003C2942" w:rsidRDefault="00E847D2" w:rsidP="00E847D2">
            <w:pPr>
              <w:spacing w:after="0" w:line="240" w:lineRule="auto"/>
              <w:rPr>
                <w:rFonts w:ascii="Times New Roman" w:hAnsi="Times New Roman"/>
              </w:rPr>
            </w:pPr>
            <w:r w:rsidRPr="003C2942">
              <w:rPr>
                <w:rFonts w:ascii="Times New Roman" w:hAnsi="Times New Roman"/>
              </w:rPr>
              <w:t>не выше 80-85 м</w:t>
            </w:r>
            <w:r w:rsidRPr="003C2942">
              <w:rPr>
                <w:rFonts w:ascii="Times New Roman" w:hAnsi="Times New Roman"/>
              </w:rPr>
              <w:t>е</w:t>
            </w:r>
            <w:r w:rsidRPr="003C2942">
              <w:rPr>
                <w:rFonts w:ascii="Times New Roman" w:hAnsi="Times New Roman"/>
              </w:rPr>
              <w:t>ста Чехия, Мак</w:t>
            </w:r>
            <w:r w:rsidRPr="003C2942">
              <w:rPr>
                <w:rFonts w:ascii="Times New Roman" w:hAnsi="Times New Roman"/>
              </w:rPr>
              <w:t>е</w:t>
            </w:r>
            <w:r w:rsidRPr="003C2942">
              <w:rPr>
                <w:rFonts w:ascii="Times New Roman" w:hAnsi="Times New Roman"/>
              </w:rPr>
              <w:t>дония,</w:t>
            </w:r>
            <w:r>
              <w:rPr>
                <w:rFonts w:ascii="Times New Roman" w:hAnsi="Times New Roman"/>
              </w:rPr>
              <w:t xml:space="preserve"> </w:t>
            </w:r>
            <w:r w:rsidRPr="003C2942">
              <w:rPr>
                <w:rFonts w:ascii="Times New Roman" w:hAnsi="Times New Roman"/>
              </w:rPr>
              <w:t>Польша, Турция);</w:t>
            </w:r>
          </w:p>
        </w:tc>
        <w:tc>
          <w:tcPr>
            <w:tcW w:w="1130" w:type="dxa"/>
          </w:tcPr>
          <w:p w:rsidR="00E847D2" w:rsidRPr="003C2942" w:rsidRDefault="00E847D2" w:rsidP="00E847D2">
            <w:pPr>
              <w:spacing w:after="0" w:line="240" w:lineRule="auto"/>
              <w:rPr>
                <w:rFonts w:ascii="Times New Roman" w:hAnsi="Times New Roman"/>
                <w:color w:val="000000"/>
              </w:rPr>
            </w:pPr>
            <w:r w:rsidRPr="003C2942">
              <w:rPr>
                <w:rFonts w:ascii="Times New Roman" w:hAnsi="Times New Roman"/>
                <w:color w:val="000000"/>
              </w:rPr>
              <w:t>87</w:t>
            </w:r>
          </w:p>
          <w:p w:rsidR="00E847D2" w:rsidRPr="003C2942" w:rsidRDefault="00E847D2" w:rsidP="00E847D2">
            <w:pPr>
              <w:spacing w:after="0" w:line="240" w:lineRule="auto"/>
              <w:rPr>
                <w:rFonts w:ascii="Times New Roman" w:hAnsi="Times New Roman"/>
              </w:rPr>
            </w:pPr>
          </w:p>
        </w:tc>
      </w:tr>
    </w:tbl>
    <w:p w:rsidR="00160C27" w:rsidRPr="000B057E" w:rsidRDefault="00160C27" w:rsidP="0013703F">
      <w:pPr>
        <w:spacing w:after="0" w:line="240" w:lineRule="auto"/>
        <w:ind w:left="851" w:hanging="851"/>
        <w:rPr>
          <w:rFonts w:ascii="Times New Roman" w:hAnsi="Times New Roman"/>
          <w:b/>
          <w:sz w:val="24"/>
          <w:szCs w:val="24"/>
        </w:rPr>
      </w:pPr>
    </w:p>
    <w:p w:rsidR="00E847D2" w:rsidRDefault="00E847D2" w:rsidP="00E847D2">
      <w:pPr>
        <w:spacing w:after="0" w:line="240" w:lineRule="auto"/>
        <w:ind w:left="142"/>
        <w:jc w:val="both"/>
        <w:rPr>
          <w:rFonts w:ascii="Times New Roman" w:hAnsi="Times New Roman"/>
          <w:sz w:val="20"/>
          <w:szCs w:val="20"/>
        </w:rPr>
      </w:pPr>
      <w:r w:rsidRPr="00B44129">
        <w:rPr>
          <w:rFonts w:ascii="Times New Roman" w:hAnsi="Times New Roman"/>
          <w:b/>
          <w:sz w:val="20"/>
          <w:szCs w:val="20"/>
        </w:rPr>
        <w:t>Источник</w:t>
      </w:r>
      <w:r>
        <w:rPr>
          <w:rFonts w:ascii="Times New Roman" w:hAnsi="Times New Roman"/>
          <w:sz w:val="20"/>
          <w:szCs w:val="20"/>
        </w:rPr>
        <w:t>: обобщение статистики Всемирного Банка за 2000-2015 годы и межстрановый сопоставител</w:t>
      </w:r>
      <w:r>
        <w:rPr>
          <w:rFonts w:ascii="Times New Roman" w:hAnsi="Times New Roman"/>
          <w:sz w:val="20"/>
          <w:szCs w:val="20"/>
        </w:rPr>
        <w:t>ь</w:t>
      </w:r>
      <w:r>
        <w:rPr>
          <w:rFonts w:ascii="Times New Roman" w:hAnsi="Times New Roman"/>
          <w:sz w:val="20"/>
          <w:szCs w:val="20"/>
        </w:rPr>
        <w:t>ный анализ по критериям  устойчивости и инклюзивности экономического роста.</w:t>
      </w:r>
    </w:p>
    <w:p w:rsidR="00E847D2" w:rsidRDefault="00E847D2" w:rsidP="00E847D2">
      <w:pPr>
        <w:spacing w:after="0" w:line="240" w:lineRule="auto"/>
        <w:ind w:left="-851" w:firstLine="709"/>
        <w:jc w:val="both"/>
        <w:rPr>
          <w:rFonts w:ascii="Times New Roman" w:hAnsi="Times New Roman"/>
          <w:sz w:val="26"/>
          <w:szCs w:val="26"/>
        </w:rPr>
      </w:pPr>
    </w:p>
    <w:p w:rsidR="00E847D2" w:rsidRDefault="00E847D2" w:rsidP="00E847D2">
      <w:pPr>
        <w:spacing w:after="0" w:line="240" w:lineRule="auto"/>
        <w:ind w:left="-851" w:firstLine="709"/>
        <w:jc w:val="both"/>
        <w:rPr>
          <w:rFonts w:ascii="Times New Roman" w:hAnsi="Times New Roman"/>
          <w:sz w:val="26"/>
          <w:szCs w:val="26"/>
        </w:rPr>
      </w:pPr>
      <w:r>
        <w:rPr>
          <w:rFonts w:ascii="Times New Roman" w:hAnsi="Times New Roman"/>
          <w:sz w:val="26"/>
          <w:szCs w:val="26"/>
        </w:rPr>
        <w:t>Заметные отставания сложились по уровню открытости экономики (реформа вне</w:t>
      </w:r>
      <w:r>
        <w:rPr>
          <w:rFonts w:ascii="Times New Roman" w:hAnsi="Times New Roman"/>
          <w:sz w:val="26"/>
          <w:szCs w:val="26"/>
        </w:rPr>
        <w:t>ш</w:t>
      </w:r>
      <w:r>
        <w:rPr>
          <w:rFonts w:ascii="Times New Roman" w:hAnsi="Times New Roman"/>
          <w:sz w:val="26"/>
          <w:szCs w:val="26"/>
        </w:rPr>
        <w:t>неэкономической деятельности), величине расходов на науку и технологии</w:t>
      </w:r>
      <w:r w:rsidR="00CA0836">
        <w:rPr>
          <w:rFonts w:ascii="Times New Roman" w:hAnsi="Times New Roman"/>
          <w:sz w:val="26"/>
          <w:szCs w:val="26"/>
        </w:rPr>
        <w:t xml:space="preserve"> (реформа академической и отраслевой науки)</w:t>
      </w:r>
      <w:r>
        <w:rPr>
          <w:rFonts w:ascii="Times New Roman" w:hAnsi="Times New Roman"/>
          <w:sz w:val="26"/>
          <w:szCs w:val="26"/>
        </w:rPr>
        <w:t xml:space="preserve">, качеству </w:t>
      </w:r>
      <w:proofErr w:type="spellStart"/>
      <w:r>
        <w:rPr>
          <w:rFonts w:ascii="Times New Roman" w:hAnsi="Times New Roman"/>
          <w:sz w:val="26"/>
          <w:szCs w:val="26"/>
        </w:rPr>
        <w:t>госинститутов</w:t>
      </w:r>
      <w:proofErr w:type="spellEnd"/>
      <w:r w:rsidR="00CA0836">
        <w:rPr>
          <w:rFonts w:ascii="Times New Roman" w:hAnsi="Times New Roman"/>
          <w:sz w:val="26"/>
          <w:szCs w:val="26"/>
        </w:rPr>
        <w:t xml:space="preserve"> (административная реформа)</w:t>
      </w:r>
      <w:r>
        <w:rPr>
          <w:rFonts w:ascii="Times New Roman" w:hAnsi="Times New Roman"/>
          <w:sz w:val="26"/>
          <w:szCs w:val="26"/>
        </w:rPr>
        <w:t xml:space="preserve">. </w:t>
      </w:r>
    </w:p>
    <w:p w:rsidR="00E847D2" w:rsidRPr="00160C27" w:rsidRDefault="00E847D2" w:rsidP="00E847D2">
      <w:pPr>
        <w:spacing w:after="0" w:line="240" w:lineRule="auto"/>
        <w:ind w:left="-851" w:firstLine="709"/>
        <w:jc w:val="both"/>
        <w:rPr>
          <w:rFonts w:ascii="Times New Roman" w:hAnsi="Times New Roman"/>
          <w:i/>
          <w:sz w:val="26"/>
          <w:szCs w:val="26"/>
        </w:rPr>
      </w:pPr>
      <w:r>
        <w:rPr>
          <w:rFonts w:ascii="Times New Roman" w:hAnsi="Times New Roman"/>
          <w:sz w:val="26"/>
          <w:szCs w:val="26"/>
        </w:rPr>
        <w:lastRenderedPageBreak/>
        <w:t xml:space="preserve">Исходя из этих ориентиров переход к устойчивому, инклюзивному росту потребует  </w:t>
      </w:r>
      <w:r w:rsidRPr="00F354B3">
        <w:rPr>
          <w:rFonts w:ascii="Times New Roman" w:hAnsi="Times New Roman"/>
          <w:sz w:val="26"/>
          <w:szCs w:val="26"/>
        </w:rPr>
        <w:t>корректировки текущей экономическую политику и  приоритетов углубления рыночных преобразований</w:t>
      </w:r>
      <w:r w:rsidRPr="00160C27">
        <w:rPr>
          <w:rFonts w:ascii="Times New Roman" w:hAnsi="Times New Roman"/>
          <w:i/>
          <w:sz w:val="26"/>
          <w:szCs w:val="26"/>
        </w:rPr>
        <w:t xml:space="preserve"> по следующим направлениям:</w:t>
      </w:r>
    </w:p>
    <w:p w:rsidR="0013703F" w:rsidRDefault="006F547B" w:rsidP="003C2942">
      <w:pPr>
        <w:spacing w:after="0" w:line="240" w:lineRule="auto"/>
        <w:ind w:left="-851" w:firstLine="709"/>
        <w:jc w:val="both"/>
        <w:rPr>
          <w:rFonts w:ascii="Times New Roman" w:hAnsi="Times New Roman"/>
          <w:sz w:val="26"/>
          <w:szCs w:val="26"/>
        </w:rPr>
      </w:pPr>
      <w:r>
        <w:rPr>
          <w:rFonts w:ascii="Times New Roman" w:hAnsi="Times New Roman"/>
          <w:sz w:val="26"/>
          <w:szCs w:val="26"/>
        </w:rPr>
        <w:t xml:space="preserve">- </w:t>
      </w:r>
      <w:r w:rsidRPr="006F547B">
        <w:rPr>
          <w:rFonts w:ascii="Times New Roman" w:hAnsi="Times New Roman"/>
          <w:b/>
          <w:sz w:val="26"/>
          <w:szCs w:val="26"/>
        </w:rPr>
        <w:t>монетарная политика и банковская сфера</w:t>
      </w:r>
      <w:r>
        <w:rPr>
          <w:rFonts w:ascii="Times New Roman" w:hAnsi="Times New Roman"/>
          <w:sz w:val="26"/>
          <w:szCs w:val="26"/>
        </w:rPr>
        <w:t xml:space="preserve">: развитие инструментов мобилизации сбережений населения и бизнеса и их эффективной трансформации в инвестиции,   </w:t>
      </w:r>
      <w:r w:rsidRPr="00B044D1">
        <w:rPr>
          <w:rFonts w:ascii="Times New Roman" w:hAnsi="Times New Roman"/>
          <w:sz w:val="26"/>
          <w:szCs w:val="26"/>
        </w:rPr>
        <w:t>преимущественно в обрабатывающую промышленность и современные виды услуг. Реализация в полном объеме мер, предусмотренных нормативными документами</w:t>
      </w:r>
      <w:r>
        <w:rPr>
          <w:rFonts w:ascii="Times New Roman" w:hAnsi="Times New Roman"/>
          <w:sz w:val="26"/>
          <w:szCs w:val="26"/>
        </w:rPr>
        <w:t xml:space="preserve"> </w:t>
      </w:r>
      <w:r w:rsidRPr="00B044D1">
        <w:rPr>
          <w:rFonts w:ascii="Times New Roman" w:hAnsi="Times New Roman"/>
          <w:sz w:val="26"/>
          <w:szCs w:val="26"/>
        </w:rPr>
        <w:t>по развитию банковской сферы и сферы услуг</w:t>
      </w:r>
      <w:r>
        <w:rPr>
          <w:rFonts w:ascii="Times New Roman" w:hAnsi="Times New Roman"/>
          <w:sz w:val="26"/>
          <w:szCs w:val="26"/>
        </w:rPr>
        <w:t>, включая повышение уровня монетизации экономики и расширения доступа к кредитным ресурсам;</w:t>
      </w:r>
    </w:p>
    <w:p w:rsidR="006F547B" w:rsidRDefault="006F547B" w:rsidP="003C2942">
      <w:pPr>
        <w:spacing w:after="0" w:line="240" w:lineRule="auto"/>
        <w:ind w:left="-851" w:firstLine="709"/>
        <w:jc w:val="both"/>
        <w:rPr>
          <w:rFonts w:ascii="Times New Roman" w:hAnsi="Times New Roman"/>
          <w:sz w:val="26"/>
          <w:szCs w:val="26"/>
        </w:rPr>
      </w:pPr>
      <w:r>
        <w:rPr>
          <w:rFonts w:ascii="Times New Roman" w:hAnsi="Times New Roman"/>
          <w:sz w:val="26"/>
          <w:szCs w:val="26"/>
        </w:rPr>
        <w:t xml:space="preserve">- </w:t>
      </w:r>
      <w:r w:rsidRPr="006F547B">
        <w:rPr>
          <w:rFonts w:ascii="Times New Roman" w:hAnsi="Times New Roman"/>
          <w:b/>
          <w:sz w:val="26"/>
          <w:szCs w:val="26"/>
        </w:rPr>
        <w:t>антимонопольная, внешнеэкономическая и тарифная политика</w:t>
      </w:r>
      <w:r>
        <w:rPr>
          <w:rFonts w:ascii="Times New Roman" w:hAnsi="Times New Roman"/>
          <w:sz w:val="26"/>
          <w:szCs w:val="26"/>
        </w:rPr>
        <w:t xml:space="preserve">: создание условий </w:t>
      </w:r>
      <w:r w:rsidR="00791A96">
        <w:rPr>
          <w:rFonts w:ascii="Times New Roman" w:hAnsi="Times New Roman"/>
          <w:sz w:val="26"/>
          <w:szCs w:val="26"/>
        </w:rPr>
        <w:t xml:space="preserve">для </w:t>
      </w:r>
      <w:r>
        <w:rPr>
          <w:rFonts w:ascii="Times New Roman" w:hAnsi="Times New Roman"/>
          <w:sz w:val="26"/>
          <w:szCs w:val="26"/>
        </w:rPr>
        <w:t>справедливой конкуренции</w:t>
      </w:r>
      <w:r w:rsidR="00791A96">
        <w:rPr>
          <w:rFonts w:ascii="Times New Roman" w:hAnsi="Times New Roman"/>
          <w:sz w:val="26"/>
          <w:szCs w:val="26"/>
        </w:rPr>
        <w:t xml:space="preserve"> и развития товарных рынков </w:t>
      </w:r>
      <w:r>
        <w:rPr>
          <w:rFonts w:ascii="Times New Roman" w:hAnsi="Times New Roman"/>
          <w:sz w:val="26"/>
          <w:szCs w:val="26"/>
        </w:rPr>
        <w:t xml:space="preserve"> как главной предпосылки для роста ресурсной эффективности и ограничения инфляции;</w:t>
      </w:r>
    </w:p>
    <w:p w:rsidR="00B438F3" w:rsidRPr="009C5028" w:rsidRDefault="00791A96" w:rsidP="00B438F3">
      <w:pPr>
        <w:spacing w:after="0" w:line="240" w:lineRule="auto"/>
        <w:ind w:left="-851" w:firstLine="709"/>
        <w:jc w:val="both"/>
        <w:rPr>
          <w:rFonts w:ascii="Times New Roman" w:hAnsi="Times New Roman"/>
          <w:sz w:val="26"/>
          <w:szCs w:val="26"/>
        </w:rPr>
      </w:pPr>
      <w:r>
        <w:rPr>
          <w:rFonts w:ascii="Times New Roman" w:hAnsi="Times New Roman"/>
          <w:sz w:val="26"/>
          <w:szCs w:val="26"/>
        </w:rPr>
        <w:t xml:space="preserve">- </w:t>
      </w:r>
      <w:r w:rsidRPr="00791A96">
        <w:rPr>
          <w:rFonts w:ascii="Times New Roman" w:hAnsi="Times New Roman"/>
          <w:b/>
          <w:sz w:val="26"/>
          <w:szCs w:val="26"/>
        </w:rPr>
        <w:t>инвестиционная политика:</w:t>
      </w:r>
      <w:r>
        <w:rPr>
          <w:rFonts w:ascii="Times New Roman" w:hAnsi="Times New Roman"/>
          <w:sz w:val="26"/>
          <w:szCs w:val="26"/>
        </w:rPr>
        <w:t xml:space="preserve"> </w:t>
      </w:r>
      <w:r w:rsidRPr="00B044D1">
        <w:rPr>
          <w:rFonts w:ascii="Times New Roman" w:hAnsi="Times New Roman"/>
          <w:sz w:val="26"/>
          <w:szCs w:val="26"/>
        </w:rPr>
        <w:t xml:space="preserve">переход на новые принципы отбора инвестиционных проектов для включения </w:t>
      </w:r>
      <w:r>
        <w:rPr>
          <w:rFonts w:ascii="Times New Roman" w:hAnsi="Times New Roman"/>
          <w:sz w:val="26"/>
          <w:szCs w:val="26"/>
        </w:rPr>
        <w:t xml:space="preserve">их </w:t>
      </w:r>
      <w:r w:rsidRPr="00B044D1">
        <w:rPr>
          <w:rFonts w:ascii="Times New Roman" w:hAnsi="Times New Roman"/>
          <w:sz w:val="26"/>
          <w:szCs w:val="26"/>
        </w:rPr>
        <w:t>в государственные программы</w:t>
      </w:r>
      <w:r w:rsidRPr="00B044D1">
        <w:rPr>
          <w:rStyle w:val="a5"/>
          <w:sz w:val="26"/>
          <w:szCs w:val="26"/>
        </w:rPr>
        <w:footnoteReference w:id="4"/>
      </w:r>
      <w:r w:rsidRPr="00B044D1">
        <w:rPr>
          <w:rFonts w:ascii="Times New Roman" w:hAnsi="Times New Roman"/>
          <w:sz w:val="26"/>
          <w:szCs w:val="26"/>
        </w:rPr>
        <w:t>,</w:t>
      </w:r>
      <w:r>
        <w:rPr>
          <w:rFonts w:ascii="Times New Roman" w:hAnsi="Times New Roman"/>
          <w:sz w:val="26"/>
          <w:szCs w:val="26"/>
        </w:rPr>
        <w:t xml:space="preserve"> </w:t>
      </w:r>
      <w:r w:rsidR="004876DA">
        <w:rPr>
          <w:rFonts w:ascii="Times New Roman" w:hAnsi="Times New Roman"/>
          <w:sz w:val="26"/>
          <w:szCs w:val="26"/>
        </w:rPr>
        <w:t xml:space="preserve">включая </w:t>
      </w:r>
      <w:r>
        <w:rPr>
          <w:rFonts w:ascii="Times New Roman" w:hAnsi="Times New Roman"/>
          <w:sz w:val="26"/>
          <w:szCs w:val="26"/>
        </w:rPr>
        <w:t xml:space="preserve"> критерии</w:t>
      </w:r>
      <w:r w:rsidR="004876DA">
        <w:rPr>
          <w:rFonts w:ascii="Times New Roman" w:hAnsi="Times New Roman"/>
          <w:sz w:val="26"/>
          <w:szCs w:val="26"/>
        </w:rPr>
        <w:t>, определ</w:t>
      </w:r>
      <w:r w:rsidR="004876DA">
        <w:rPr>
          <w:rFonts w:ascii="Times New Roman" w:hAnsi="Times New Roman"/>
          <w:sz w:val="26"/>
          <w:szCs w:val="26"/>
        </w:rPr>
        <w:t>я</w:t>
      </w:r>
      <w:r w:rsidR="004876DA">
        <w:rPr>
          <w:rFonts w:ascii="Times New Roman" w:hAnsi="Times New Roman"/>
          <w:sz w:val="26"/>
          <w:szCs w:val="26"/>
        </w:rPr>
        <w:t xml:space="preserve">ющие вклад инвестиционного проекта  в расширение устойчивой занятости, в сокращение энерго и водоемкости экономики, в расширение экспортного потенциала (новые рабочие места на </w:t>
      </w:r>
      <w:r>
        <w:rPr>
          <w:rFonts w:ascii="Times New Roman" w:hAnsi="Times New Roman"/>
          <w:sz w:val="26"/>
          <w:szCs w:val="26"/>
        </w:rPr>
        <w:t>1 млн. сумм инвестиционных ресурсов</w:t>
      </w:r>
      <w:r w:rsidR="004876DA">
        <w:rPr>
          <w:rFonts w:ascii="Times New Roman" w:hAnsi="Times New Roman"/>
          <w:sz w:val="26"/>
          <w:szCs w:val="26"/>
        </w:rPr>
        <w:t xml:space="preserve"> и т.д.)</w:t>
      </w:r>
      <w:r w:rsidR="00B438F3">
        <w:rPr>
          <w:rFonts w:ascii="Times New Roman" w:hAnsi="Times New Roman"/>
          <w:sz w:val="26"/>
          <w:szCs w:val="26"/>
        </w:rPr>
        <w:t>. О</w:t>
      </w:r>
      <w:r w:rsidR="00B438F3" w:rsidRPr="009C5028">
        <w:rPr>
          <w:rFonts w:ascii="Times New Roman" w:hAnsi="Times New Roman"/>
          <w:sz w:val="26"/>
          <w:szCs w:val="26"/>
        </w:rPr>
        <w:t xml:space="preserve">граничение </w:t>
      </w:r>
      <w:r w:rsidR="00B438F3">
        <w:rPr>
          <w:rFonts w:ascii="Times New Roman" w:hAnsi="Times New Roman"/>
          <w:sz w:val="26"/>
          <w:szCs w:val="26"/>
        </w:rPr>
        <w:t>списка и</w:t>
      </w:r>
      <w:r w:rsidR="00B438F3" w:rsidRPr="009C5028">
        <w:rPr>
          <w:rFonts w:ascii="Times New Roman" w:hAnsi="Times New Roman"/>
          <w:sz w:val="26"/>
          <w:szCs w:val="26"/>
        </w:rPr>
        <w:t>нвестицио</w:t>
      </w:r>
      <w:r w:rsidR="00B438F3" w:rsidRPr="009C5028">
        <w:rPr>
          <w:rFonts w:ascii="Times New Roman" w:hAnsi="Times New Roman"/>
          <w:sz w:val="26"/>
          <w:szCs w:val="26"/>
        </w:rPr>
        <w:t>н</w:t>
      </w:r>
      <w:r w:rsidR="00B438F3" w:rsidRPr="009C5028">
        <w:rPr>
          <w:rFonts w:ascii="Times New Roman" w:hAnsi="Times New Roman"/>
          <w:sz w:val="26"/>
          <w:szCs w:val="26"/>
        </w:rPr>
        <w:t>н</w:t>
      </w:r>
      <w:r w:rsidR="00B438F3">
        <w:rPr>
          <w:rFonts w:ascii="Times New Roman" w:hAnsi="Times New Roman"/>
          <w:sz w:val="26"/>
          <w:szCs w:val="26"/>
        </w:rPr>
        <w:t xml:space="preserve">ых </w:t>
      </w:r>
      <w:r w:rsidR="00B438F3" w:rsidRPr="009C5028">
        <w:rPr>
          <w:rFonts w:ascii="Times New Roman" w:hAnsi="Times New Roman"/>
          <w:sz w:val="26"/>
          <w:szCs w:val="26"/>
        </w:rPr>
        <w:t>проект</w:t>
      </w:r>
      <w:r w:rsidR="00B438F3">
        <w:rPr>
          <w:rFonts w:ascii="Times New Roman" w:hAnsi="Times New Roman"/>
          <w:sz w:val="26"/>
          <w:szCs w:val="26"/>
        </w:rPr>
        <w:t>ов программы только теми крупными проектами</w:t>
      </w:r>
      <w:r w:rsidR="00B438F3" w:rsidRPr="009C5028">
        <w:rPr>
          <w:rFonts w:ascii="Times New Roman" w:hAnsi="Times New Roman"/>
          <w:sz w:val="26"/>
          <w:szCs w:val="26"/>
        </w:rPr>
        <w:t xml:space="preserve">, </w:t>
      </w:r>
      <w:r w:rsidR="00B438F3">
        <w:rPr>
          <w:rFonts w:ascii="Times New Roman" w:hAnsi="Times New Roman"/>
          <w:sz w:val="26"/>
          <w:szCs w:val="26"/>
        </w:rPr>
        <w:t xml:space="preserve">которые </w:t>
      </w:r>
      <w:r w:rsidR="00B438F3" w:rsidRPr="009C5028">
        <w:rPr>
          <w:rFonts w:ascii="Times New Roman" w:hAnsi="Times New Roman"/>
          <w:sz w:val="26"/>
          <w:szCs w:val="26"/>
        </w:rPr>
        <w:t>имею</w:t>
      </w:r>
      <w:r w:rsidR="00B438F3">
        <w:rPr>
          <w:rFonts w:ascii="Times New Roman" w:hAnsi="Times New Roman"/>
          <w:sz w:val="26"/>
          <w:szCs w:val="26"/>
        </w:rPr>
        <w:t>т</w:t>
      </w:r>
      <w:r w:rsidR="00B438F3" w:rsidRPr="009C5028">
        <w:rPr>
          <w:rFonts w:ascii="Times New Roman" w:hAnsi="Times New Roman"/>
          <w:sz w:val="26"/>
          <w:szCs w:val="26"/>
        </w:rPr>
        <w:t xml:space="preserve"> высокий мультипликативный эффект для ресурсосбережения</w:t>
      </w:r>
      <w:r w:rsidR="00B438F3">
        <w:rPr>
          <w:rFonts w:ascii="Times New Roman" w:hAnsi="Times New Roman"/>
          <w:sz w:val="26"/>
          <w:szCs w:val="26"/>
        </w:rPr>
        <w:t xml:space="preserve"> с последующим расширением масштабов использования рыночных механизмов распределения инвестиционных ресурсов (банковская система, развитие фондового рынка,  и т.д.)</w:t>
      </w:r>
      <w:r w:rsidR="00B438F3" w:rsidRPr="009C5028">
        <w:rPr>
          <w:rFonts w:ascii="Times New Roman" w:hAnsi="Times New Roman"/>
          <w:sz w:val="26"/>
          <w:szCs w:val="26"/>
        </w:rPr>
        <w:t>;</w:t>
      </w:r>
    </w:p>
    <w:p w:rsidR="006F547B" w:rsidRPr="00791A96" w:rsidRDefault="00791A96" w:rsidP="003C2942">
      <w:pPr>
        <w:spacing w:after="0" w:line="240" w:lineRule="auto"/>
        <w:ind w:left="-851" w:firstLine="709"/>
        <w:jc w:val="both"/>
        <w:rPr>
          <w:rFonts w:ascii="Times New Roman" w:hAnsi="Times New Roman"/>
          <w:sz w:val="26"/>
          <w:szCs w:val="26"/>
        </w:rPr>
      </w:pPr>
      <w:proofErr w:type="gramStart"/>
      <w:r>
        <w:rPr>
          <w:rFonts w:ascii="Times New Roman" w:hAnsi="Times New Roman"/>
          <w:b/>
          <w:sz w:val="26"/>
          <w:szCs w:val="26"/>
        </w:rPr>
        <w:t xml:space="preserve">-  бюджетно-налоговая политика: </w:t>
      </w:r>
      <w:r>
        <w:rPr>
          <w:rFonts w:ascii="Times New Roman" w:hAnsi="Times New Roman"/>
          <w:sz w:val="26"/>
          <w:szCs w:val="26"/>
        </w:rPr>
        <w:t>максимальное сокращение НДС, который пр</w:t>
      </w:r>
      <w:r>
        <w:rPr>
          <w:rFonts w:ascii="Times New Roman" w:hAnsi="Times New Roman"/>
          <w:sz w:val="26"/>
          <w:szCs w:val="26"/>
        </w:rPr>
        <w:t>е</w:t>
      </w:r>
      <w:r>
        <w:rPr>
          <w:rFonts w:ascii="Times New Roman" w:hAnsi="Times New Roman"/>
          <w:sz w:val="26"/>
          <w:szCs w:val="26"/>
        </w:rPr>
        <w:t xml:space="preserve">пятствует развитию новых производств по выпуску готовой продукции с высокой долей добавленной стоимости,  </w:t>
      </w:r>
      <w:r w:rsidRPr="00B044D1">
        <w:rPr>
          <w:rFonts w:ascii="Times New Roman" w:hAnsi="Times New Roman"/>
          <w:sz w:val="26"/>
          <w:szCs w:val="26"/>
        </w:rPr>
        <w:t>упразднение неэффективных налоговых льгот</w:t>
      </w:r>
      <w:r>
        <w:rPr>
          <w:rFonts w:ascii="Times New Roman" w:hAnsi="Times New Roman"/>
          <w:sz w:val="26"/>
          <w:szCs w:val="26"/>
        </w:rPr>
        <w:t xml:space="preserve"> которые нарушают условия справедливой конкуренции и </w:t>
      </w:r>
      <w:proofErr w:type="spellStart"/>
      <w:r>
        <w:rPr>
          <w:rFonts w:ascii="Times New Roman" w:hAnsi="Times New Roman"/>
          <w:sz w:val="26"/>
          <w:szCs w:val="26"/>
        </w:rPr>
        <w:t>дестимулируют</w:t>
      </w:r>
      <w:proofErr w:type="spellEnd"/>
      <w:r>
        <w:rPr>
          <w:rFonts w:ascii="Times New Roman" w:hAnsi="Times New Roman"/>
          <w:sz w:val="26"/>
          <w:szCs w:val="26"/>
        </w:rPr>
        <w:t xml:space="preserve"> бизнес снижать уровень своих издержек, </w:t>
      </w:r>
      <w:r w:rsidRPr="00B044D1">
        <w:rPr>
          <w:rFonts w:ascii="Times New Roman" w:hAnsi="Times New Roman"/>
          <w:sz w:val="26"/>
          <w:szCs w:val="26"/>
        </w:rPr>
        <w:t>расширение возможностей крупных предприятий в реализации своей продукции на свободном от регулирования рынке,</w:t>
      </w:r>
      <w:r>
        <w:rPr>
          <w:rFonts w:ascii="Times New Roman" w:hAnsi="Times New Roman"/>
          <w:sz w:val="26"/>
          <w:szCs w:val="26"/>
        </w:rPr>
        <w:t xml:space="preserve"> повышение государственных расходов на развитие науки и технологий</w:t>
      </w:r>
      <w:r w:rsidR="00FF7464">
        <w:rPr>
          <w:rFonts w:ascii="Times New Roman" w:hAnsi="Times New Roman"/>
          <w:sz w:val="26"/>
          <w:szCs w:val="26"/>
        </w:rPr>
        <w:t>;</w:t>
      </w:r>
      <w:r>
        <w:rPr>
          <w:rFonts w:ascii="Times New Roman" w:hAnsi="Times New Roman"/>
          <w:sz w:val="26"/>
          <w:szCs w:val="26"/>
        </w:rPr>
        <w:t xml:space="preserve"> </w:t>
      </w:r>
      <w:proofErr w:type="gramEnd"/>
    </w:p>
    <w:p w:rsidR="006F547B" w:rsidRDefault="00BB783D" w:rsidP="003C2942">
      <w:pPr>
        <w:spacing w:after="0" w:line="240" w:lineRule="auto"/>
        <w:ind w:left="-851" w:firstLine="709"/>
        <w:jc w:val="both"/>
        <w:rPr>
          <w:rFonts w:ascii="Times New Roman" w:hAnsi="Times New Roman"/>
          <w:sz w:val="26"/>
          <w:szCs w:val="26"/>
        </w:rPr>
      </w:pPr>
      <w:r>
        <w:rPr>
          <w:rFonts w:ascii="Times New Roman" w:hAnsi="Times New Roman"/>
          <w:b/>
          <w:sz w:val="26"/>
          <w:szCs w:val="26"/>
        </w:rPr>
        <w:t xml:space="preserve">-  региональная политика: </w:t>
      </w:r>
      <w:r w:rsidRPr="00BB783D">
        <w:rPr>
          <w:rFonts w:ascii="Times New Roman" w:hAnsi="Times New Roman"/>
          <w:sz w:val="26"/>
          <w:szCs w:val="26"/>
        </w:rPr>
        <w:t xml:space="preserve">изменение приоритетов </w:t>
      </w:r>
      <w:r>
        <w:rPr>
          <w:rFonts w:ascii="Times New Roman" w:hAnsi="Times New Roman"/>
          <w:sz w:val="26"/>
          <w:szCs w:val="26"/>
        </w:rPr>
        <w:t>регионального развития</w:t>
      </w:r>
      <w:r w:rsidR="006F5478">
        <w:rPr>
          <w:rFonts w:ascii="Times New Roman" w:hAnsi="Times New Roman"/>
          <w:sz w:val="26"/>
          <w:szCs w:val="26"/>
        </w:rPr>
        <w:t>, р</w:t>
      </w:r>
      <w:r>
        <w:rPr>
          <w:rFonts w:ascii="Times New Roman" w:hAnsi="Times New Roman"/>
          <w:sz w:val="26"/>
          <w:szCs w:val="26"/>
        </w:rPr>
        <w:t>а</w:t>
      </w:r>
      <w:r>
        <w:rPr>
          <w:rFonts w:ascii="Times New Roman" w:hAnsi="Times New Roman"/>
          <w:sz w:val="26"/>
          <w:szCs w:val="26"/>
        </w:rPr>
        <w:t>з</w:t>
      </w:r>
      <w:r>
        <w:rPr>
          <w:rFonts w:ascii="Times New Roman" w:hAnsi="Times New Roman"/>
          <w:sz w:val="26"/>
          <w:szCs w:val="26"/>
        </w:rPr>
        <w:t>мещени</w:t>
      </w:r>
      <w:r w:rsidR="006F5478">
        <w:rPr>
          <w:rFonts w:ascii="Times New Roman" w:hAnsi="Times New Roman"/>
          <w:sz w:val="26"/>
          <w:szCs w:val="26"/>
        </w:rPr>
        <w:t>е</w:t>
      </w:r>
      <w:r>
        <w:rPr>
          <w:rFonts w:ascii="Times New Roman" w:hAnsi="Times New Roman"/>
          <w:sz w:val="26"/>
          <w:szCs w:val="26"/>
        </w:rPr>
        <w:t xml:space="preserve"> новых производств и поселений </w:t>
      </w:r>
      <w:r w:rsidR="00077A3E">
        <w:rPr>
          <w:rFonts w:ascii="Times New Roman" w:hAnsi="Times New Roman"/>
          <w:sz w:val="26"/>
          <w:szCs w:val="26"/>
        </w:rPr>
        <w:t xml:space="preserve">в </w:t>
      </w:r>
      <w:r w:rsidR="006F5478">
        <w:rPr>
          <w:rFonts w:ascii="Times New Roman" w:hAnsi="Times New Roman"/>
          <w:sz w:val="26"/>
          <w:szCs w:val="26"/>
        </w:rPr>
        <w:t xml:space="preserve">тех </w:t>
      </w:r>
      <w:r w:rsidR="00077A3E">
        <w:rPr>
          <w:rFonts w:ascii="Times New Roman" w:hAnsi="Times New Roman"/>
          <w:sz w:val="26"/>
          <w:szCs w:val="26"/>
        </w:rPr>
        <w:t>местностях и регионах, которые распол</w:t>
      </w:r>
      <w:r w:rsidR="00077A3E">
        <w:rPr>
          <w:rFonts w:ascii="Times New Roman" w:hAnsi="Times New Roman"/>
          <w:sz w:val="26"/>
          <w:szCs w:val="26"/>
        </w:rPr>
        <w:t>о</w:t>
      </w:r>
      <w:r w:rsidR="00077A3E">
        <w:rPr>
          <w:rFonts w:ascii="Times New Roman" w:hAnsi="Times New Roman"/>
          <w:sz w:val="26"/>
          <w:szCs w:val="26"/>
        </w:rPr>
        <w:t xml:space="preserve">жены ближе к источникам </w:t>
      </w:r>
      <w:r w:rsidR="008732DA">
        <w:rPr>
          <w:rFonts w:ascii="Times New Roman" w:hAnsi="Times New Roman"/>
          <w:sz w:val="26"/>
          <w:szCs w:val="26"/>
        </w:rPr>
        <w:t xml:space="preserve">сырья и энергии </w:t>
      </w:r>
      <w:r w:rsidR="00077A3E">
        <w:rPr>
          <w:rFonts w:ascii="Times New Roman" w:hAnsi="Times New Roman"/>
          <w:sz w:val="26"/>
          <w:szCs w:val="26"/>
        </w:rPr>
        <w:t>(водным, энергетическим</w:t>
      </w:r>
      <w:r w:rsidR="00092D52">
        <w:rPr>
          <w:rFonts w:ascii="Times New Roman" w:hAnsi="Times New Roman"/>
          <w:sz w:val="26"/>
          <w:szCs w:val="26"/>
        </w:rPr>
        <w:t>, минеральным</w:t>
      </w:r>
      <w:r w:rsidR="00077A3E">
        <w:rPr>
          <w:rFonts w:ascii="Times New Roman" w:hAnsi="Times New Roman"/>
          <w:sz w:val="26"/>
          <w:szCs w:val="26"/>
        </w:rPr>
        <w:t xml:space="preserve">) и рынкам сбыта, имеют необходимую транспортную </w:t>
      </w:r>
      <w:r w:rsidR="00092D52">
        <w:rPr>
          <w:rFonts w:ascii="Times New Roman" w:hAnsi="Times New Roman"/>
          <w:sz w:val="26"/>
          <w:szCs w:val="26"/>
        </w:rPr>
        <w:t xml:space="preserve">и социальную </w:t>
      </w:r>
      <w:r w:rsidR="00077A3E">
        <w:rPr>
          <w:rFonts w:ascii="Times New Roman" w:hAnsi="Times New Roman"/>
          <w:sz w:val="26"/>
          <w:szCs w:val="26"/>
        </w:rPr>
        <w:t>инфраструктуру</w:t>
      </w:r>
      <w:r w:rsidR="00FF7464">
        <w:rPr>
          <w:rFonts w:ascii="Times New Roman" w:hAnsi="Times New Roman"/>
          <w:sz w:val="26"/>
          <w:szCs w:val="26"/>
        </w:rPr>
        <w:t>;</w:t>
      </w:r>
      <w:r w:rsidR="006F5478">
        <w:rPr>
          <w:rFonts w:ascii="Times New Roman" w:hAnsi="Times New Roman"/>
          <w:sz w:val="26"/>
          <w:szCs w:val="26"/>
        </w:rPr>
        <w:t xml:space="preserve"> </w:t>
      </w:r>
      <w:r w:rsidR="00077A3E">
        <w:rPr>
          <w:rFonts w:ascii="Times New Roman" w:hAnsi="Times New Roman"/>
          <w:sz w:val="26"/>
          <w:szCs w:val="26"/>
        </w:rPr>
        <w:t xml:space="preserve"> </w:t>
      </w:r>
      <w:r>
        <w:rPr>
          <w:rFonts w:ascii="Times New Roman" w:hAnsi="Times New Roman"/>
          <w:sz w:val="26"/>
          <w:szCs w:val="26"/>
        </w:rPr>
        <w:t xml:space="preserve"> </w:t>
      </w:r>
    </w:p>
    <w:p w:rsidR="000E6BFC" w:rsidRPr="009A2601" w:rsidRDefault="000E6BFC" w:rsidP="00DE2EA8">
      <w:pPr>
        <w:spacing w:after="0" w:line="240" w:lineRule="auto"/>
        <w:ind w:left="-851" w:firstLine="709"/>
        <w:jc w:val="both"/>
        <w:rPr>
          <w:rFonts w:ascii="Times New Roman" w:hAnsi="Times New Roman"/>
          <w:sz w:val="28"/>
          <w:szCs w:val="28"/>
        </w:rPr>
      </w:pPr>
      <w:r>
        <w:rPr>
          <w:rFonts w:ascii="Times New Roman" w:hAnsi="Times New Roman"/>
          <w:sz w:val="26"/>
          <w:szCs w:val="26"/>
        </w:rPr>
        <w:t xml:space="preserve">-  </w:t>
      </w:r>
      <w:r w:rsidRPr="000E6BFC">
        <w:rPr>
          <w:rFonts w:ascii="Times New Roman" w:hAnsi="Times New Roman"/>
          <w:b/>
          <w:sz w:val="26"/>
          <w:szCs w:val="26"/>
        </w:rPr>
        <w:t>единая технологическая политика:</w:t>
      </w:r>
      <w:r>
        <w:rPr>
          <w:rFonts w:ascii="Times New Roman" w:hAnsi="Times New Roman"/>
          <w:sz w:val="26"/>
          <w:szCs w:val="26"/>
        </w:rPr>
        <w:t xml:space="preserve"> </w:t>
      </w:r>
      <w:r w:rsidRPr="00AD2244">
        <w:rPr>
          <w:rFonts w:ascii="Times New Roman" w:hAnsi="Times New Roman"/>
          <w:sz w:val="26"/>
          <w:szCs w:val="26"/>
        </w:rPr>
        <w:t xml:space="preserve"> </w:t>
      </w:r>
      <w:r w:rsidRPr="009A7A4D">
        <w:rPr>
          <w:rFonts w:ascii="Times New Roman" w:hAnsi="Times New Roman"/>
          <w:bCs/>
          <w:sz w:val="26"/>
          <w:szCs w:val="26"/>
        </w:rPr>
        <w:t>выявление новых критических технологий, необходимых для инновационного роста, как в обрабатывающих, так и в перерабатыва</w:t>
      </w:r>
      <w:r w:rsidRPr="009A7A4D">
        <w:rPr>
          <w:rFonts w:ascii="Times New Roman" w:hAnsi="Times New Roman"/>
          <w:bCs/>
          <w:sz w:val="26"/>
          <w:szCs w:val="26"/>
        </w:rPr>
        <w:t>ю</w:t>
      </w:r>
      <w:r w:rsidRPr="009A7A4D">
        <w:rPr>
          <w:rFonts w:ascii="Times New Roman" w:hAnsi="Times New Roman"/>
          <w:bCs/>
          <w:sz w:val="26"/>
          <w:szCs w:val="26"/>
        </w:rPr>
        <w:t xml:space="preserve">щих отраслях промышленности. </w:t>
      </w:r>
      <w:r>
        <w:rPr>
          <w:rFonts w:ascii="Times New Roman" w:hAnsi="Times New Roman"/>
          <w:bCs/>
          <w:sz w:val="26"/>
          <w:szCs w:val="26"/>
        </w:rPr>
        <w:t xml:space="preserve"> Унификация используемых в отраслях обрабатывающей промышленности систем машин и механизмов, что будет способствовать </w:t>
      </w:r>
      <w:proofErr w:type="spellStart"/>
      <w:r>
        <w:rPr>
          <w:rFonts w:ascii="Times New Roman" w:hAnsi="Times New Roman"/>
          <w:bCs/>
          <w:sz w:val="26"/>
          <w:szCs w:val="26"/>
        </w:rPr>
        <w:t>значительносму</w:t>
      </w:r>
      <w:proofErr w:type="spellEnd"/>
      <w:r>
        <w:rPr>
          <w:rFonts w:ascii="Times New Roman" w:hAnsi="Times New Roman"/>
          <w:bCs/>
          <w:sz w:val="26"/>
          <w:szCs w:val="26"/>
        </w:rPr>
        <w:t xml:space="preserve"> сокращению эксплуатационных издержек. </w:t>
      </w:r>
      <w:r>
        <w:rPr>
          <w:rFonts w:ascii="Times New Roman" w:hAnsi="Times New Roman"/>
          <w:sz w:val="26"/>
          <w:szCs w:val="26"/>
        </w:rPr>
        <w:t xml:space="preserve">  </w:t>
      </w:r>
      <w:r w:rsidRPr="000E6BFC">
        <w:rPr>
          <w:rFonts w:ascii="Times New Roman" w:hAnsi="Times New Roman"/>
          <w:sz w:val="26"/>
          <w:szCs w:val="26"/>
        </w:rPr>
        <w:t>В</w:t>
      </w:r>
      <w:r w:rsidRPr="000E6BFC">
        <w:rPr>
          <w:rFonts w:ascii="Times New Roman" w:hAnsi="Times New Roman"/>
          <w:sz w:val="28"/>
          <w:szCs w:val="28"/>
        </w:rPr>
        <w:t>недрение</w:t>
      </w:r>
      <w:r>
        <w:rPr>
          <w:rFonts w:ascii="Times New Roman" w:hAnsi="Times New Roman"/>
          <w:sz w:val="28"/>
          <w:szCs w:val="28"/>
        </w:rPr>
        <w:t xml:space="preserve"> (совершенствование) </w:t>
      </w:r>
      <w:r w:rsidRPr="002456F2">
        <w:rPr>
          <w:rFonts w:ascii="Times New Roman" w:hAnsi="Times New Roman"/>
          <w:i/>
          <w:sz w:val="28"/>
          <w:szCs w:val="28"/>
        </w:rPr>
        <w:t>станда</w:t>
      </w:r>
      <w:r w:rsidRPr="002456F2">
        <w:rPr>
          <w:rFonts w:ascii="Times New Roman" w:hAnsi="Times New Roman"/>
          <w:i/>
          <w:sz w:val="28"/>
          <w:szCs w:val="28"/>
        </w:rPr>
        <w:t>р</w:t>
      </w:r>
      <w:r w:rsidRPr="002456F2">
        <w:rPr>
          <w:rFonts w:ascii="Times New Roman" w:hAnsi="Times New Roman"/>
          <w:i/>
          <w:sz w:val="28"/>
          <w:szCs w:val="28"/>
        </w:rPr>
        <w:t>тов энергоэффективности</w:t>
      </w:r>
      <w:r>
        <w:rPr>
          <w:rFonts w:ascii="Times New Roman" w:hAnsi="Times New Roman"/>
          <w:sz w:val="28"/>
          <w:szCs w:val="28"/>
        </w:rPr>
        <w:t xml:space="preserve"> и </w:t>
      </w:r>
      <w:proofErr w:type="spellStart"/>
      <w:r>
        <w:rPr>
          <w:rFonts w:ascii="Times New Roman" w:hAnsi="Times New Roman"/>
          <w:sz w:val="28"/>
          <w:szCs w:val="28"/>
        </w:rPr>
        <w:t>экостандартов</w:t>
      </w:r>
      <w:proofErr w:type="spellEnd"/>
      <w:r>
        <w:rPr>
          <w:rFonts w:ascii="Times New Roman" w:hAnsi="Times New Roman"/>
          <w:sz w:val="28"/>
          <w:szCs w:val="28"/>
        </w:rPr>
        <w:t xml:space="preserve">,  охватив ими на начальном этапе наиболее энергоемкие предприятия цветной металлургии, химии и </w:t>
      </w:r>
      <w:proofErr w:type="spellStart"/>
      <w:r>
        <w:rPr>
          <w:rFonts w:ascii="Times New Roman" w:hAnsi="Times New Roman"/>
          <w:sz w:val="28"/>
          <w:szCs w:val="28"/>
        </w:rPr>
        <w:t>промстроймат</w:t>
      </w:r>
      <w:r>
        <w:rPr>
          <w:rFonts w:ascii="Times New Roman" w:hAnsi="Times New Roman"/>
          <w:sz w:val="28"/>
          <w:szCs w:val="28"/>
        </w:rPr>
        <w:t>е</w:t>
      </w:r>
      <w:r>
        <w:rPr>
          <w:rFonts w:ascii="Times New Roman" w:hAnsi="Times New Roman"/>
          <w:sz w:val="28"/>
          <w:szCs w:val="28"/>
        </w:rPr>
        <w:t>риалов</w:t>
      </w:r>
      <w:proofErr w:type="spellEnd"/>
      <w:r>
        <w:rPr>
          <w:rFonts w:ascii="Times New Roman" w:hAnsi="Times New Roman"/>
          <w:sz w:val="28"/>
          <w:szCs w:val="28"/>
        </w:rPr>
        <w:t xml:space="preserve"> (производство цемента, удобрений, металлов и т.д.)</w:t>
      </w:r>
      <w:r w:rsidR="00DE2EA8">
        <w:rPr>
          <w:rFonts w:ascii="Times New Roman" w:hAnsi="Times New Roman"/>
          <w:sz w:val="28"/>
          <w:szCs w:val="28"/>
        </w:rPr>
        <w:t xml:space="preserve">, что создаст действенные стимулы </w:t>
      </w:r>
      <w:r w:rsidRPr="009A2601">
        <w:rPr>
          <w:rFonts w:ascii="Times New Roman" w:hAnsi="Times New Roman"/>
          <w:sz w:val="28"/>
          <w:szCs w:val="28"/>
        </w:rPr>
        <w:t xml:space="preserve"> к </w:t>
      </w:r>
      <w:r>
        <w:rPr>
          <w:rFonts w:ascii="Times New Roman" w:hAnsi="Times New Roman"/>
          <w:sz w:val="28"/>
          <w:szCs w:val="28"/>
        </w:rPr>
        <w:t>ресурсосбережению, развитию новых технологий и расширению спроса на квалифицированный и устойчивый  труд</w:t>
      </w:r>
      <w:r w:rsidR="00DE2EA8">
        <w:rPr>
          <w:rFonts w:ascii="Times New Roman" w:hAnsi="Times New Roman"/>
          <w:sz w:val="28"/>
          <w:szCs w:val="28"/>
        </w:rPr>
        <w:t>.</w:t>
      </w:r>
      <w:r>
        <w:rPr>
          <w:rFonts w:ascii="Times New Roman" w:hAnsi="Times New Roman"/>
          <w:sz w:val="28"/>
          <w:szCs w:val="28"/>
        </w:rPr>
        <w:t xml:space="preserve">  </w:t>
      </w:r>
    </w:p>
    <w:p w:rsidR="000E6BFC" w:rsidRDefault="000E6BFC" w:rsidP="000E6BFC">
      <w:pPr>
        <w:spacing w:after="0" w:line="240" w:lineRule="auto"/>
        <w:ind w:left="-567" w:firstLine="567"/>
        <w:jc w:val="both"/>
        <w:rPr>
          <w:rFonts w:ascii="Times New Roman" w:hAnsi="Times New Roman"/>
          <w:sz w:val="28"/>
          <w:szCs w:val="28"/>
        </w:rPr>
      </w:pPr>
    </w:p>
    <w:p w:rsidR="000E6BFC" w:rsidRPr="00B044D1" w:rsidRDefault="000E6BFC" w:rsidP="000E6BFC">
      <w:pPr>
        <w:spacing w:after="0" w:line="240" w:lineRule="auto"/>
        <w:ind w:left="-851" w:firstLine="709"/>
        <w:jc w:val="both"/>
        <w:rPr>
          <w:rFonts w:ascii="Times New Roman" w:hAnsi="Times New Roman"/>
          <w:bCs/>
          <w:sz w:val="26"/>
          <w:szCs w:val="26"/>
        </w:rPr>
      </w:pPr>
      <w:r w:rsidRPr="00B242DE">
        <w:rPr>
          <w:rFonts w:ascii="Times New Roman" w:hAnsi="Times New Roman"/>
          <w:i/>
          <w:sz w:val="26"/>
          <w:szCs w:val="26"/>
        </w:rPr>
        <w:t>Роль государства</w:t>
      </w:r>
      <w:r w:rsidRPr="00B044D1">
        <w:rPr>
          <w:rFonts w:ascii="Times New Roman" w:hAnsi="Times New Roman"/>
          <w:sz w:val="26"/>
          <w:szCs w:val="26"/>
        </w:rPr>
        <w:t xml:space="preserve"> в рамках перехода к ресурсосберегающей модели роста </w:t>
      </w:r>
      <w:r w:rsidRPr="00B242DE">
        <w:rPr>
          <w:rFonts w:ascii="Times New Roman" w:hAnsi="Times New Roman"/>
          <w:sz w:val="26"/>
          <w:szCs w:val="26"/>
        </w:rPr>
        <w:t>сущ</w:t>
      </w:r>
      <w:r w:rsidRPr="00B242DE">
        <w:rPr>
          <w:rFonts w:ascii="Times New Roman" w:hAnsi="Times New Roman"/>
          <w:sz w:val="26"/>
          <w:szCs w:val="26"/>
        </w:rPr>
        <w:t>е</w:t>
      </w:r>
      <w:r w:rsidRPr="00B242DE">
        <w:rPr>
          <w:rFonts w:ascii="Times New Roman" w:hAnsi="Times New Roman"/>
          <w:sz w:val="26"/>
          <w:szCs w:val="26"/>
        </w:rPr>
        <w:t>ственно изменяется.</w:t>
      </w:r>
      <w:r w:rsidRPr="00B044D1">
        <w:rPr>
          <w:rFonts w:ascii="Times New Roman" w:hAnsi="Times New Roman"/>
          <w:b/>
          <w:sz w:val="26"/>
          <w:szCs w:val="26"/>
          <w:lang w:val="uz-Cyrl-UZ"/>
        </w:rPr>
        <w:t xml:space="preserve"> </w:t>
      </w:r>
      <w:r w:rsidRPr="00B044D1">
        <w:rPr>
          <w:rFonts w:ascii="Times New Roman" w:hAnsi="Times New Roman"/>
          <w:bCs/>
          <w:sz w:val="26"/>
          <w:szCs w:val="26"/>
        </w:rPr>
        <w:t xml:space="preserve">Государство </w:t>
      </w:r>
      <w:r w:rsidRPr="00B044D1">
        <w:rPr>
          <w:rFonts w:ascii="Times New Roman" w:hAnsi="Times New Roman"/>
          <w:bCs/>
          <w:i/>
          <w:sz w:val="26"/>
          <w:szCs w:val="26"/>
        </w:rPr>
        <w:t>ограничивает масштабы своего присутствия в сфере текущей хозяйственной деятельности</w:t>
      </w:r>
      <w:r w:rsidRPr="00B044D1">
        <w:rPr>
          <w:rFonts w:ascii="Times New Roman" w:hAnsi="Times New Roman"/>
          <w:bCs/>
          <w:sz w:val="26"/>
          <w:szCs w:val="26"/>
        </w:rPr>
        <w:t xml:space="preserve">, включая выбор приоритетных отраслей, регулирование инвестиционных потоков, выделения квот на материальные и валютные ресурсы и т.д. </w:t>
      </w:r>
    </w:p>
    <w:p w:rsidR="000E6BFC" w:rsidRPr="00DE2EA8"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xml:space="preserve">Вместо этого, оно </w:t>
      </w:r>
      <w:r w:rsidRPr="00B044D1">
        <w:rPr>
          <w:rFonts w:ascii="Times New Roman" w:hAnsi="Times New Roman"/>
          <w:bCs/>
          <w:i/>
          <w:sz w:val="26"/>
          <w:szCs w:val="26"/>
        </w:rPr>
        <w:t xml:space="preserve">концентрирует свои усилия и ресурсы </w:t>
      </w:r>
      <w:r w:rsidRPr="00DE2EA8">
        <w:rPr>
          <w:rFonts w:ascii="Times New Roman" w:hAnsi="Times New Roman"/>
          <w:bCs/>
          <w:sz w:val="26"/>
          <w:szCs w:val="26"/>
        </w:rPr>
        <w:t>на</w:t>
      </w:r>
      <w:r w:rsidR="00DE2EA8" w:rsidRPr="00DE2EA8">
        <w:rPr>
          <w:rFonts w:ascii="Times New Roman" w:hAnsi="Times New Roman"/>
          <w:bCs/>
          <w:sz w:val="26"/>
          <w:szCs w:val="26"/>
        </w:rPr>
        <w:t xml:space="preserve"> </w:t>
      </w:r>
      <w:r w:rsidR="00DE2EA8">
        <w:rPr>
          <w:rFonts w:ascii="Times New Roman" w:hAnsi="Times New Roman"/>
          <w:bCs/>
          <w:sz w:val="26"/>
          <w:szCs w:val="26"/>
        </w:rPr>
        <w:t xml:space="preserve">безусловном </w:t>
      </w:r>
      <w:r w:rsidR="00DE2EA8" w:rsidRPr="00DE2EA8">
        <w:rPr>
          <w:rFonts w:ascii="Times New Roman" w:hAnsi="Times New Roman"/>
          <w:bCs/>
          <w:sz w:val="26"/>
          <w:szCs w:val="26"/>
        </w:rPr>
        <w:t>выполн</w:t>
      </w:r>
      <w:r w:rsidR="00DE2EA8" w:rsidRPr="00DE2EA8">
        <w:rPr>
          <w:rFonts w:ascii="Times New Roman" w:hAnsi="Times New Roman"/>
          <w:bCs/>
          <w:sz w:val="26"/>
          <w:szCs w:val="26"/>
        </w:rPr>
        <w:t>е</w:t>
      </w:r>
      <w:r w:rsidR="00DE2EA8" w:rsidRPr="00DE2EA8">
        <w:rPr>
          <w:rFonts w:ascii="Times New Roman" w:hAnsi="Times New Roman"/>
          <w:bCs/>
          <w:sz w:val="26"/>
          <w:szCs w:val="26"/>
        </w:rPr>
        <w:t xml:space="preserve">нии постановлений Президента </w:t>
      </w:r>
      <w:proofErr w:type="spellStart"/>
      <w:r w:rsidR="00DE2EA8" w:rsidRPr="00DE2EA8">
        <w:rPr>
          <w:rFonts w:ascii="Times New Roman" w:hAnsi="Times New Roman"/>
          <w:bCs/>
          <w:sz w:val="26"/>
          <w:szCs w:val="26"/>
        </w:rPr>
        <w:t>РУз</w:t>
      </w:r>
      <w:proofErr w:type="spellEnd"/>
      <w:r w:rsidR="00DE2EA8" w:rsidRPr="00DE2EA8">
        <w:rPr>
          <w:rFonts w:ascii="Times New Roman" w:hAnsi="Times New Roman"/>
          <w:bCs/>
          <w:sz w:val="26"/>
          <w:szCs w:val="26"/>
        </w:rPr>
        <w:t xml:space="preserve"> о</w:t>
      </w:r>
      <w:r w:rsidR="00DE2EA8">
        <w:rPr>
          <w:rFonts w:ascii="Times New Roman" w:hAnsi="Times New Roman"/>
          <w:bCs/>
          <w:sz w:val="26"/>
          <w:szCs w:val="26"/>
        </w:rPr>
        <w:t xml:space="preserve"> либерализации валютного рынка, усилении мер по борьбе с коррупцией и другими решениями, принятыми в конце 2016- начале 2017 годов, которые должны обеспечить</w:t>
      </w:r>
      <w:r w:rsidRPr="00DE2EA8">
        <w:rPr>
          <w:rFonts w:ascii="Times New Roman" w:hAnsi="Times New Roman"/>
          <w:bCs/>
          <w:sz w:val="26"/>
          <w:szCs w:val="26"/>
        </w:rPr>
        <w:t xml:space="preserve">: </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xml:space="preserve">- </w:t>
      </w:r>
      <w:r w:rsidRPr="00B044D1">
        <w:rPr>
          <w:rFonts w:ascii="Times New Roman" w:hAnsi="Times New Roman"/>
          <w:bCs/>
          <w:i/>
          <w:sz w:val="26"/>
          <w:szCs w:val="26"/>
        </w:rPr>
        <w:t>развити</w:t>
      </w:r>
      <w:r w:rsidR="00DE2EA8">
        <w:rPr>
          <w:rFonts w:ascii="Times New Roman" w:hAnsi="Times New Roman"/>
          <w:bCs/>
          <w:i/>
          <w:sz w:val="26"/>
          <w:szCs w:val="26"/>
        </w:rPr>
        <w:t>е</w:t>
      </w:r>
      <w:r w:rsidRPr="00B044D1">
        <w:rPr>
          <w:rFonts w:ascii="Times New Roman" w:hAnsi="Times New Roman"/>
          <w:bCs/>
          <w:i/>
          <w:sz w:val="26"/>
          <w:szCs w:val="26"/>
        </w:rPr>
        <w:t xml:space="preserve"> конкурентных рынков и обеспечени</w:t>
      </w:r>
      <w:r w:rsidR="00DE2EA8">
        <w:rPr>
          <w:rFonts w:ascii="Times New Roman" w:hAnsi="Times New Roman"/>
          <w:bCs/>
          <w:i/>
          <w:sz w:val="26"/>
          <w:szCs w:val="26"/>
        </w:rPr>
        <w:t>е</w:t>
      </w:r>
      <w:r w:rsidRPr="00B044D1">
        <w:rPr>
          <w:rFonts w:ascii="Times New Roman" w:hAnsi="Times New Roman"/>
          <w:bCs/>
          <w:i/>
          <w:sz w:val="26"/>
          <w:szCs w:val="26"/>
        </w:rPr>
        <w:t xml:space="preserve"> условий справедливой конкуренции</w:t>
      </w:r>
      <w:r w:rsidRPr="00B044D1">
        <w:rPr>
          <w:rFonts w:ascii="Times New Roman" w:hAnsi="Times New Roman"/>
          <w:bCs/>
          <w:sz w:val="26"/>
          <w:szCs w:val="26"/>
        </w:rPr>
        <w:t>, без чего невозможно создать устойчивые стимулы к ресурсосбережению;</w:t>
      </w:r>
    </w:p>
    <w:p w:rsidR="000E6BFC"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xml:space="preserve">- </w:t>
      </w:r>
      <w:proofErr w:type="gramStart"/>
      <w:r w:rsidRPr="00B044D1">
        <w:rPr>
          <w:rFonts w:ascii="Times New Roman" w:hAnsi="Times New Roman"/>
          <w:bCs/>
          <w:sz w:val="26"/>
          <w:szCs w:val="26"/>
        </w:rPr>
        <w:t>создании</w:t>
      </w:r>
      <w:proofErr w:type="gramEnd"/>
      <w:r w:rsidRPr="00B044D1">
        <w:rPr>
          <w:rFonts w:ascii="Times New Roman" w:hAnsi="Times New Roman"/>
          <w:bCs/>
          <w:sz w:val="26"/>
          <w:szCs w:val="26"/>
        </w:rPr>
        <w:t xml:space="preserve"> необходимых условий для ускоренного развития индустриального </w:t>
      </w:r>
      <w:proofErr w:type="spellStart"/>
      <w:r w:rsidRPr="00B044D1">
        <w:rPr>
          <w:rFonts w:ascii="Times New Roman" w:hAnsi="Times New Roman"/>
          <w:bCs/>
          <w:sz w:val="26"/>
          <w:szCs w:val="26"/>
        </w:rPr>
        <w:t>эк</w:t>
      </w:r>
      <w:r w:rsidRPr="00B044D1">
        <w:rPr>
          <w:rFonts w:ascii="Times New Roman" w:hAnsi="Times New Roman"/>
          <w:bCs/>
          <w:sz w:val="26"/>
          <w:szCs w:val="26"/>
        </w:rPr>
        <w:t>с</w:t>
      </w:r>
      <w:r w:rsidRPr="00B044D1">
        <w:rPr>
          <w:rFonts w:ascii="Times New Roman" w:hAnsi="Times New Roman"/>
          <w:bCs/>
          <w:sz w:val="26"/>
          <w:szCs w:val="26"/>
        </w:rPr>
        <w:t>портоориентированного</w:t>
      </w:r>
      <w:proofErr w:type="spellEnd"/>
      <w:r w:rsidRPr="00B044D1">
        <w:rPr>
          <w:rFonts w:ascii="Times New Roman" w:hAnsi="Times New Roman"/>
          <w:bCs/>
          <w:sz w:val="26"/>
          <w:szCs w:val="26"/>
        </w:rPr>
        <w:t xml:space="preserve"> малого бизнеса; </w:t>
      </w:r>
    </w:p>
    <w:p w:rsidR="001B7370" w:rsidRPr="00B044D1" w:rsidRDefault="001B7370" w:rsidP="001B7370">
      <w:pPr>
        <w:spacing w:after="0" w:line="240" w:lineRule="auto"/>
        <w:ind w:left="-851" w:firstLine="709"/>
        <w:jc w:val="both"/>
        <w:rPr>
          <w:rFonts w:ascii="Times New Roman" w:hAnsi="Times New Roman"/>
          <w:sz w:val="26"/>
          <w:szCs w:val="26"/>
        </w:rPr>
      </w:pPr>
      <w:r>
        <w:rPr>
          <w:rFonts w:ascii="Times New Roman" w:hAnsi="Times New Roman"/>
          <w:bCs/>
          <w:sz w:val="26"/>
          <w:szCs w:val="26"/>
        </w:rPr>
        <w:t xml:space="preserve">-  </w:t>
      </w:r>
      <w:r>
        <w:rPr>
          <w:rFonts w:ascii="Times New Roman" w:hAnsi="Times New Roman"/>
          <w:sz w:val="26"/>
          <w:szCs w:val="26"/>
        </w:rPr>
        <w:t xml:space="preserve">повышение качества </w:t>
      </w:r>
      <w:r w:rsidRPr="00B044D1">
        <w:rPr>
          <w:rFonts w:ascii="Times New Roman" w:hAnsi="Times New Roman"/>
          <w:sz w:val="26"/>
          <w:szCs w:val="26"/>
        </w:rPr>
        <w:t>экономической политики, находящее свое выражение в ум</w:t>
      </w:r>
      <w:r w:rsidRPr="00B044D1">
        <w:rPr>
          <w:rFonts w:ascii="Times New Roman" w:hAnsi="Times New Roman"/>
          <w:sz w:val="26"/>
          <w:szCs w:val="26"/>
        </w:rPr>
        <w:t>е</w:t>
      </w:r>
      <w:r w:rsidRPr="00B044D1">
        <w:rPr>
          <w:rFonts w:ascii="Times New Roman" w:hAnsi="Times New Roman"/>
          <w:sz w:val="26"/>
          <w:szCs w:val="26"/>
        </w:rPr>
        <w:t>ренном (при использовании дефлятора ВВП) уровне инфляции, в повышении доступности кредитных и сырьевых ресурсов, эффективности и устойчивости создаваемых новых рабочих мест, снижении энергоемкости и капиталоемкости ВВП, смягчение диспропорций на валютном рынке и в региональном развитии;</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xml:space="preserve">- </w:t>
      </w:r>
      <w:proofErr w:type="gramStart"/>
      <w:r w:rsidRPr="00B044D1">
        <w:rPr>
          <w:rFonts w:ascii="Times New Roman" w:hAnsi="Times New Roman"/>
          <w:bCs/>
          <w:i/>
          <w:sz w:val="26"/>
          <w:szCs w:val="26"/>
        </w:rPr>
        <w:t>повышении</w:t>
      </w:r>
      <w:proofErr w:type="gramEnd"/>
      <w:r w:rsidRPr="00B044D1">
        <w:rPr>
          <w:rFonts w:ascii="Times New Roman" w:hAnsi="Times New Roman"/>
          <w:bCs/>
          <w:i/>
          <w:sz w:val="26"/>
          <w:szCs w:val="26"/>
        </w:rPr>
        <w:t xml:space="preserve"> качества менеджмента в крупных государственных компаниях и ко</w:t>
      </w:r>
      <w:r w:rsidRPr="00B044D1">
        <w:rPr>
          <w:rFonts w:ascii="Times New Roman" w:hAnsi="Times New Roman"/>
          <w:bCs/>
          <w:i/>
          <w:sz w:val="26"/>
          <w:szCs w:val="26"/>
        </w:rPr>
        <w:t>р</w:t>
      </w:r>
      <w:r w:rsidRPr="00B044D1">
        <w:rPr>
          <w:rFonts w:ascii="Times New Roman" w:hAnsi="Times New Roman"/>
          <w:bCs/>
          <w:i/>
          <w:sz w:val="26"/>
          <w:szCs w:val="26"/>
        </w:rPr>
        <w:t>порациях</w:t>
      </w:r>
      <w:r w:rsidRPr="00B044D1">
        <w:rPr>
          <w:rFonts w:ascii="Times New Roman" w:hAnsi="Times New Roman"/>
          <w:bCs/>
          <w:sz w:val="26"/>
          <w:szCs w:val="26"/>
        </w:rPr>
        <w:t>, как предпосылка снижения уровня неплатежей и роста энергоэффективности;</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создани</w:t>
      </w:r>
      <w:r w:rsidR="00DE2EA8">
        <w:rPr>
          <w:rFonts w:ascii="Times New Roman" w:hAnsi="Times New Roman"/>
          <w:bCs/>
          <w:sz w:val="26"/>
          <w:szCs w:val="26"/>
        </w:rPr>
        <w:t>е</w:t>
      </w:r>
      <w:r w:rsidRPr="00B044D1">
        <w:rPr>
          <w:rFonts w:ascii="Times New Roman" w:hAnsi="Times New Roman"/>
          <w:bCs/>
          <w:sz w:val="26"/>
          <w:szCs w:val="26"/>
        </w:rPr>
        <w:t xml:space="preserve">  необходимых условий для </w:t>
      </w:r>
      <w:r w:rsidRPr="00B044D1">
        <w:rPr>
          <w:rFonts w:ascii="Times New Roman" w:hAnsi="Times New Roman"/>
          <w:bCs/>
          <w:i/>
          <w:sz w:val="26"/>
          <w:szCs w:val="26"/>
        </w:rPr>
        <w:t>включения национальных компаний в глобал</w:t>
      </w:r>
      <w:r w:rsidRPr="00B044D1">
        <w:rPr>
          <w:rFonts w:ascii="Times New Roman" w:hAnsi="Times New Roman"/>
          <w:bCs/>
          <w:i/>
          <w:sz w:val="26"/>
          <w:szCs w:val="26"/>
        </w:rPr>
        <w:t>ь</w:t>
      </w:r>
      <w:r w:rsidRPr="00B044D1">
        <w:rPr>
          <w:rFonts w:ascii="Times New Roman" w:hAnsi="Times New Roman"/>
          <w:bCs/>
          <w:i/>
          <w:sz w:val="26"/>
          <w:szCs w:val="26"/>
        </w:rPr>
        <w:t>ные цепочки создания добавленной стоимости</w:t>
      </w:r>
      <w:r w:rsidRPr="00B044D1">
        <w:rPr>
          <w:rFonts w:ascii="Times New Roman" w:hAnsi="Times New Roman"/>
          <w:bCs/>
          <w:sz w:val="26"/>
          <w:szCs w:val="26"/>
        </w:rPr>
        <w:t>, что позволит перейти на мировые стандарты энергоэффективности и конкурентоспособности, ускорит процесс вывода отечественной готовой продукции или отдельных комплектующих на мировые рынки (по товарам и услугам, имеющим явные, бесспорные конкурентные преимущества уже в ближайшей перспективе);</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укреплени</w:t>
      </w:r>
      <w:r w:rsidR="00DE2EA8">
        <w:rPr>
          <w:rFonts w:ascii="Times New Roman" w:hAnsi="Times New Roman"/>
          <w:bCs/>
          <w:sz w:val="26"/>
          <w:szCs w:val="26"/>
        </w:rPr>
        <w:t>е</w:t>
      </w:r>
      <w:r w:rsidRPr="00B044D1">
        <w:rPr>
          <w:rFonts w:ascii="Times New Roman" w:hAnsi="Times New Roman"/>
          <w:bCs/>
          <w:sz w:val="26"/>
          <w:szCs w:val="26"/>
        </w:rPr>
        <w:t xml:space="preserve"> </w:t>
      </w:r>
      <w:r w:rsidRPr="00B044D1">
        <w:rPr>
          <w:rFonts w:ascii="Times New Roman" w:hAnsi="Times New Roman"/>
          <w:bCs/>
          <w:i/>
          <w:sz w:val="26"/>
          <w:szCs w:val="26"/>
        </w:rPr>
        <w:t>гарантий неприкосновенности частной собственности</w:t>
      </w:r>
      <w:r w:rsidRPr="00B044D1">
        <w:rPr>
          <w:rFonts w:ascii="Times New Roman" w:hAnsi="Times New Roman"/>
          <w:bCs/>
          <w:sz w:val="26"/>
          <w:szCs w:val="26"/>
        </w:rPr>
        <w:t xml:space="preserve"> как важне</w:t>
      </w:r>
      <w:r w:rsidRPr="00B044D1">
        <w:rPr>
          <w:rFonts w:ascii="Times New Roman" w:hAnsi="Times New Roman"/>
          <w:bCs/>
          <w:sz w:val="26"/>
          <w:szCs w:val="26"/>
        </w:rPr>
        <w:t>й</w:t>
      </w:r>
      <w:r w:rsidRPr="00B044D1">
        <w:rPr>
          <w:rFonts w:ascii="Times New Roman" w:hAnsi="Times New Roman"/>
          <w:bCs/>
          <w:sz w:val="26"/>
          <w:szCs w:val="26"/>
        </w:rPr>
        <w:t>шей предпосылки улучшения инвестиционного климата;</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повышени</w:t>
      </w:r>
      <w:r w:rsidR="00DE2EA8">
        <w:rPr>
          <w:rFonts w:ascii="Times New Roman" w:hAnsi="Times New Roman"/>
          <w:bCs/>
          <w:sz w:val="26"/>
          <w:szCs w:val="26"/>
        </w:rPr>
        <w:t>е</w:t>
      </w:r>
      <w:r w:rsidRPr="00B044D1">
        <w:rPr>
          <w:rFonts w:ascii="Times New Roman" w:hAnsi="Times New Roman"/>
          <w:bCs/>
          <w:sz w:val="26"/>
          <w:szCs w:val="26"/>
        </w:rPr>
        <w:t xml:space="preserve"> </w:t>
      </w:r>
      <w:r w:rsidRPr="00B044D1">
        <w:rPr>
          <w:rFonts w:ascii="Times New Roman" w:hAnsi="Times New Roman"/>
          <w:bCs/>
          <w:i/>
          <w:sz w:val="26"/>
          <w:szCs w:val="26"/>
        </w:rPr>
        <w:t>качества профессиональной подготовки трудовых ресурсов</w:t>
      </w:r>
      <w:r w:rsidRPr="00B044D1">
        <w:rPr>
          <w:rFonts w:ascii="Times New Roman" w:hAnsi="Times New Roman"/>
          <w:bCs/>
          <w:sz w:val="26"/>
          <w:szCs w:val="26"/>
        </w:rPr>
        <w:t>, как ва</w:t>
      </w:r>
      <w:r w:rsidRPr="00B044D1">
        <w:rPr>
          <w:rFonts w:ascii="Times New Roman" w:hAnsi="Times New Roman"/>
          <w:bCs/>
          <w:sz w:val="26"/>
          <w:szCs w:val="26"/>
        </w:rPr>
        <w:t>ж</w:t>
      </w:r>
      <w:r w:rsidRPr="00B044D1">
        <w:rPr>
          <w:rFonts w:ascii="Times New Roman" w:hAnsi="Times New Roman"/>
          <w:bCs/>
          <w:sz w:val="26"/>
          <w:szCs w:val="26"/>
        </w:rPr>
        <w:t>нейшей составляющей качества человеческого капитала;</w:t>
      </w:r>
    </w:p>
    <w:p w:rsidR="000E6BFC" w:rsidRPr="00B044D1" w:rsidRDefault="000E6BFC" w:rsidP="000E6BFC">
      <w:pPr>
        <w:spacing w:after="0" w:line="240" w:lineRule="auto"/>
        <w:ind w:left="-851" w:firstLine="709"/>
        <w:jc w:val="both"/>
        <w:rPr>
          <w:rFonts w:ascii="Times New Roman" w:hAnsi="Times New Roman"/>
          <w:bCs/>
          <w:i/>
          <w:sz w:val="26"/>
          <w:szCs w:val="26"/>
        </w:rPr>
      </w:pPr>
      <w:r w:rsidRPr="00B044D1">
        <w:rPr>
          <w:rFonts w:ascii="Times New Roman" w:hAnsi="Times New Roman"/>
          <w:bCs/>
          <w:sz w:val="26"/>
          <w:szCs w:val="26"/>
        </w:rPr>
        <w:t>-  реализаци</w:t>
      </w:r>
      <w:r w:rsidR="00DE2EA8">
        <w:rPr>
          <w:rFonts w:ascii="Times New Roman" w:hAnsi="Times New Roman"/>
          <w:bCs/>
          <w:sz w:val="26"/>
          <w:szCs w:val="26"/>
        </w:rPr>
        <w:t>ю</w:t>
      </w:r>
      <w:r w:rsidRPr="00B044D1">
        <w:rPr>
          <w:rFonts w:ascii="Times New Roman" w:hAnsi="Times New Roman"/>
          <w:bCs/>
          <w:sz w:val="26"/>
          <w:szCs w:val="26"/>
        </w:rPr>
        <w:t xml:space="preserve"> национальных инфраструктурных проектов и </w:t>
      </w:r>
      <w:proofErr w:type="gramStart"/>
      <w:r w:rsidRPr="00B044D1">
        <w:rPr>
          <w:rFonts w:ascii="Times New Roman" w:hAnsi="Times New Roman"/>
          <w:bCs/>
          <w:sz w:val="26"/>
          <w:szCs w:val="26"/>
        </w:rPr>
        <w:t>создании</w:t>
      </w:r>
      <w:proofErr w:type="gramEnd"/>
      <w:r w:rsidRPr="00B044D1">
        <w:rPr>
          <w:rFonts w:ascii="Times New Roman" w:hAnsi="Times New Roman"/>
          <w:bCs/>
          <w:sz w:val="26"/>
          <w:szCs w:val="26"/>
        </w:rPr>
        <w:t xml:space="preserve"> других усл</w:t>
      </w:r>
      <w:r w:rsidRPr="00B044D1">
        <w:rPr>
          <w:rFonts w:ascii="Times New Roman" w:hAnsi="Times New Roman"/>
          <w:bCs/>
          <w:sz w:val="26"/>
          <w:szCs w:val="26"/>
        </w:rPr>
        <w:t>о</w:t>
      </w:r>
      <w:r w:rsidRPr="00B044D1">
        <w:rPr>
          <w:rFonts w:ascii="Times New Roman" w:hAnsi="Times New Roman"/>
          <w:bCs/>
          <w:sz w:val="26"/>
          <w:szCs w:val="26"/>
        </w:rPr>
        <w:t xml:space="preserve">вий и предпосылок для резкого сокращения отставания Республики от среднемирового уровня по </w:t>
      </w:r>
      <w:r w:rsidRPr="00B044D1">
        <w:rPr>
          <w:rFonts w:ascii="Times New Roman" w:hAnsi="Times New Roman"/>
          <w:bCs/>
          <w:i/>
          <w:sz w:val="26"/>
          <w:szCs w:val="26"/>
        </w:rPr>
        <w:t>индикаторам инвестиционного климата и деловой среды</w:t>
      </w:r>
      <w:r w:rsidR="00DE2EA8">
        <w:rPr>
          <w:rFonts w:ascii="Times New Roman" w:hAnsi="Times New Roman"/>
          <w:bCs/>
          <w:i/>
          <w:sz w:val="26"/>
          <w:szCs w:val="26"/>
        </w:rPr>
        <w:t>;</w:t>
      </w:r>
    </w:p>
    <w:p w:rsidR="000E6BFC" w:rsidRPr="00B044D1" w:rsidRDefault="000E6BFC" w:rsidP="000E6BFC">
      <w:pPr>
        <w:spacing w:after="0" w:line="240" w:lineRule="auto"/>
        <w:ind w:left="-851" w:firstLine="709"/>
        <w:jc w:val="both"/>
        <w:rPr>
          <w:rFonts w:ascii="Times New Roman" w:hAnsi="Times New Roman"/>
          <w:bCs/>
          <w:sz w:val="26"/>
          <w:szCs w:val="26"/>
        </w:rPr>
      </w:pPr>
      <w:r w:rsidRPr="00B044D1">
        <w:rPr>
          <w:rFonts w:ascii="Times New Roman" w:hAnsi="Times New Roman"/>
          <w:bCs/>
          <w:sz w:val="26"/>
          <w:szCs w:val="26"/>
        </w:rPr>
        <w:t>- совершенствовани</w:t>
      </w:r>
      <w:r w:rsidR="00DE2EA8">
        <w:rPr>
          <w:rFonts w:ascii="Times New Roman" w:hAnsi="Times New Roman"/>
          <w:bCs/>
          <w:sz w:val="26"/>
          <w:szCs w:val="26"/>
        </w:rPr>
        <w:t>е</w:t>
      </w:r>
      <w:r w:rsidRPr="00B044D1">
        <w:rPr>
          <w:rFonts w:ascii="Times New Roman" w:hAnsi="Times New Roman"/>
          <w:bCs/>
          <w:sz w:val="26"/>
          <w:szCs w:val="26"/>
        </w:rPr>
        <w:t xml:space="preserve"> нормативной базы </w:t>
      </w:r>
      <w:r w:rsidRPr="00B044D1">
        <w:rPr>
          <w:rFonts w:ascii="Times New Roman" w:hAnsi="Times New Roman"/>
          <w:bCs/>
          <w:i/>
          <w:sz w:val="26"/>
          <w:szCs w:val="26"/>
        </w:rPr>
        <w:t>региональной политики</w:t>
      </w:r>
      <w:r w:rsidRPr="00B044D1">
        <w:rPr>
          <w:rFonts w:ascii="Times New Roman" w:hAnsi="Times New Roman"/>
          <w:bCs/>
          <w:sz w:val="26"/>
          <w:szCs w:val="26"/>
        </w:rPr>
        <w:t xml:space="preserve"> в направлении предоставления регионам</w:t>
      </w:r>
      <w:r>
        <w:rPr>
          <w:rFonts w:ascii="Times New Roman" w:hAnsi="Times New Roman"/>
          <w:bCs/>
          <w:sz w:val="26"/>
          <w:szCs w:val="26"/>
        </w:rPr>
        <w:t xml:space="preserve"> </w:t>
      </w:r>
      <w:r w:rsidRPr="00B044D1">
        <w:rPr>
          <w:rFonts w:ascii="Times New Roman" w:hAnsi="Times New Roman"/>
          <w:bCs/>
          <w:i/>
          <w:sz w:val="26"/>
          <w:szCs w:val="26"/>
        </w:rPr>
        <w:t>большей свободы</w:t>
      </w:r>
      <w:r w:rsidRPr="00B044D1">
        <w:rPr>
          <w:rFonts w:ascii="Times New Roman" w:hAnsi="Times New Roman"/>
          <w:bCs/>
          <w:sz w:val="26"/>
          <w:szCs w:val="26"/>
        </w:rPr>
        <w:t xml:space="preserve"> в осуществлении разрешительных процедур, в т.ч. </w:t>
      </w:r>
      <w:r w:rsidR="00DE2EA8">
        <w:rPr>
          <w:rFonts w:ascii="Times New Roman" w:hAnsi="Times New Roman"/>
          <w:bCs/>
          <w:sz w:val="26"/>
          <w:szCs w:val="26"/>
        </w:rPr>
        <w:t xml:space="preserve">разрешения </w:t>
      </w:r>
      <w:r w:rsidRPr="00B044D1">
        <w:rPr>
          <w:rFonts w:ascii="Times New Roman" w:hAnsi="Times New Roman"/>
          <w:bCs/>
          <w:sz w:val="26"/>
          <w:szCs w:val="26"/>
        </w:rPr>
        <w:t>на выбор объекта инвестирования, предоставления налоговых префере</w:t>
      </w:r>
      <w:r w:rsidRPr="00B044D1">
        <w:rPr>
          <w:rFonts w:ascii="Times New Roman" w:hAnsi="Times New Roman"/>
          <w:bCs/>
          <w:sz w:val="26"/>
          <w:szCs w:val="26"/>
        </w:rPr>
        <w:t>н</w:t>
      </w:r>
      <w:r w:rsidRPr="00B044D1">
        <w:rPr>
          <w:rFonts w:ascii="Times New Roman" w:hAnsi="Times New Roman"/>
          <w:bCs/>
          <w:sz w:val="26"/>
          <w:szCs w:val="26"/>
        </w:rPr>
        <w:t xml:space="preserve">ций и льгот,  </w:t>
      </w:r>
      <w:r w:rsidR="00DE2EA8">
        <w:rPr>
          <w:rFonts w:ascii="Times New Roman" w:hAnsi="Times New Roman"/>
          <w:bCs/>
          <w:sz w:val="26"/>
          <w:szCs w:val="26"/>
        </w:rPr>
        <w:t xml:space="preserve">повышении доли налогов, оставляемых на территории региона, </w:t>
      </w:r>
      <w:r w:rsidRPr="00B044D1">
        <w:rPr>
          <w:rFonts w:ascii="Times New Roman" w:hAnsi="Times New Roman"/>
          <w:bCs/>
          <w:sz w:val="26"/>
          <w:szCs w:val="26"/>
        </w:rPr>
        <w:t>одновременно повышая ответственность местных органов власти за принимаемые ими решения.</w:t>
      </w:r>
    </w:p>
    <w:p w:rsidR="001B7370" w:rsidRPr="00B044D1" w:rsidRDefault="001B7370" w:rsidP="001B7370">
      <w:pPr>
        <w:tabs>
          <w:tab w:val="left" w:pos="851"/>
          <w:tab w:val="left" w:pos="993"/>
        </w:tabs>
        <w:spacing w:after="0" w:line="240" w:lineRule="auto"/>
        <w:ind w:left="-851"/>
        <w:jc w:val="both"/>
        <w:rPr>
          <w:rFonts w:ascii="Times New Roman" w:hAnsi="Times New Roman"/>
          <w:sz w:val="26"/>
          <w:szCs w:val="26"/>
        </w:rPr>
      </w:pPr>
      <w:r>
        <w:rPr>
          <w:rFonts w:ascii="Times New Roman" w:hAnsi="Times New Roman"/>
          <w:sz w:val="26"/>
          <w:szCs w:val="26"/>
        </w:rPr>
        <w:t xml:space="preserve">           - </w:t>
      </w:r>
      <w:r w:rsidRPr="00B044D1">
        <w:rPr>
          <w:rFonts w:ascii="Times New Roman" w:hAnsi="Times New Roman"/>
          <w:sz w:val="26"/>
          <w:szCs w:val="26"/>
        </w:rPr>
        <w:t xml:space="preserve">проведение более эффективных административных реформ в сфере налогового администрирования, антимонопольной политики, либерализации валютного и кредитного рынков, развития конкуренции и внешнеэкономической интеграции, направленные на улучшение условий ведения бизнеса и </w:t>
      </w:r>
      <w:r w:rsidRPr="002372AE">
        <w:rPr>
          <w:rFonts w:ascii="Times New Roman" w:hAnsi="Times New Roman"/>
          <w:i/>
          <w:sz w:val="26"/>
          <w:szCs w:val="26"/>
        </w:rPr>
        <w:t>сокращения сферы неофициальной экономики</w:t>
      </w:r>
      <w:r>
        <w:rPr>
          <w:rFonts w:ascii="Times New Roman" w:hAnsi="Times New Roman"/>
          <w:i/>
          <w:sz w:val="26"/>
          <w:szCs w:val="26"/>
        </w:rPr>
        <w:t>.</w:t>
      </w:r>
    </w:p>
    <w:p w:rsidR="00092D52" w:rsidRDefault="00092D52" w:rsidP="003C2942">
      <w:pPr>
        <w:spacing w:after="0" w:line="240" w:lineRule="auto"/>
        <w:ind w:left="-851" w:firstLine="709"/>
        <w:jc w:val="both"/>
        <w:rPr>
          <w:rFonts w:ascii="Times New Roman" w:hAnsi="Times New Roman"/>
          <w:sz w:val="26"/>
          <w:szCs w:val="26"/>
        </w:rPr>
      </w:pPr>
    </w:p>
    <w:p w:rsidR="00092D52" w:rsidRPr="00B242DE" w:rsidRDefault="00092D52" w:rsidP="001B7370">
      <w:pPr>
        <w:tabs>
          <w:tab w:val="left" w:pos="567"/>
        </w:tabs>
        <w:spacing w:after="0" w:line="240" w:lineRule="auto"/>
        <w:ind w:left="-851" w:firstLine="709"/>
        <w:jc w:val="both"/>
        <w:rPr>
          <w:rFonts w:ascii="Times New Roman" w:hAnsi="Times New Roman"/>
          <w:sz w:val="26"/>
          <w:szCs w:val="26"/>
        </w:rPr>
      </w:pPr>
      <w:r w:rsidRPr="00B242DE">
        <w:rPr>
          <w:rFonts w:ascii="Times New Roman" w:hAnsi="Times New Roman"/>
          <w:sz w:val="26"/>
          <w:szCs w:val="26"/>
        </w:rPr>
        <w:t xml:space="preserve">Решению задачи </w:t>
      </w:r>
      <w:r w:rsidR="00DE2EA8" w:rsidRPr="00B242DE">
        <w:rPr>
          <w:rFonts w:ascii="Times New Roman" w:hAnsi="Times New Roman"/>
          <w:sz w:val="26"/>
          <w:szCs w:val="26"/>
        </w:rPr>
        <w:t xml:space="preserve">перехода </w:t>
      </w:r>
      <w:r w:rsidR="001B7370" w:rsidRPr="00B242DE">
        <w:rPr>
          <w:rFonts w:ascii="Times New Roman" w:hAnsi="Times New Roman"/>
          <w:sz w:val="26"/>
          <w:szCs w:val="26"/>
        </w:rPr>
        <w:t xml:space="preserve">к ресурсосберегающей модели развития и расширения продуктивной занятости </w:t>
      </w:r>
      <w:r w:rsidRPr="00B242DE">
        <w:rPr>
          <w:rFonts w:ascii="Times New Roman" w:hAnsi="Times New Roman"/>
          <w:sz w:val="26"/>
          <w:szCs w:val="26"/>
        </w:rPr>
        <w:t xml:space="preserve">будет способствовать  создание  </w:t>
      </w:r>
      <w:r w:rsidRPr="00B242DE">
        <w:rPr>
          <w:rFonts w:ascii="Times New Roman" w:hAnsi="Times New Roman"/>
          <w:i/>
          <w:sz w:val="26"/>
          <w:szCs w:val="26"/>
        </w:rPr>
        <w:t>новых институтов для  развития индустриального малого бизнеса</w:t>
      </w:r>
      <w:r w:rsidRPr="00B242DE">
        <w:rPr>
          <w:rFonts w:ascii="Times New Roman" w:hAnsi="Times New Roman"/>
          <w:sz w:val="26"/>
          <w:szCs w:val="26"/>
        </w:rPr>
        <w:t xml:space="preserve">, и прежде всего предприятий, ориентированных на глубокую переработку местных сырьевых ресурсов (включая </w:t>
      </w:r>
      <w:proofErr w:type="spellStart"/>
      <w:r w:rsidRPr="00B242DE">
        <w:rPr>
          <w:rFonts w:ascii="Times New Roman" w:hAnsi="Times New Roman"/>
          <w:sz w:val="26"/>
          <w:szCs w:val="26"/>
        </w:rPr>
        <w:t>сельхозпродуцию</w:t>
      </w:r>
      <w:proofErr w:type="spellEnd"/>
      <w:r w:rsidRPr="00B242DE">
        <w:rPr>
          <w:rFonts w:ascii="Times New Roman" w:hAnsi="Times New Roman"/>
          <w:sz w:val="26"/>
          <w:szCs w:val="26"/>
        </w:rPr>
        <w:t xml:space="preserve">) и выпуск  готовой  конкурентоспособной продукции. Это могут быть специализированные </w:t>
      </w:r>
      <w:r w:rsidRPr="00B242DE">
        <w:rPr>
          <w:rFonts w:ascii="Times New Roman" w:hAnsi="Times New Roman"/>
          <w:sz w:val="26"/>
          <w:szCs w:val="26"/>
        </w:rPr>
        <w:lastRenderedPageBreak/>
        <w:t xml:space="preserve">кредитные институты, ориентированные на оказание услуг в сельских регионах, сети сертификационных центров для оценки качества сельхозпродукции и товаров ее переработки, ориентированных на экспорт,  сети инженерно-технологических компаний и производства по выпуску современного  оборудования для ирригационных систем, логистические и маркетинговые компании и т.д. Создание таких институтов развития должно стать одним из главных приоритетов государства на ближайшие годы. </w:t>
      </w:r>
    </w:p>
    <w:p w:rsidR="00E640F5" w:rsidRPr="00B242DE" w:rsidRDefault="001B7370" w:rsidP="001B7370">
      <w:pPr>
        <w:tabs>
          <w:tab w:val="left" w:pos="993"/>
        </w:tabs>
        <w:spacing w:after="0" w:line="240" w:lineRule="auto"/>
        <w:ind w:left="-851" w:firstLine="709"/>
        <w:jc w:val="both"/>
        <w:rPr>
          <w:rFonts w:ascii="Times New Roman" w:hAnsi="Times New Roman"/>
          <w:sz w:val="26"/>
          <w:szCs w:val="26"/>
        </w:rPr>
      </w:pPr>
      <w:r w:rsidRPr="00B242DE">
        <w:rPr>
          <w:rFonts w:ascii="Times New Roman" w:hAnsi="Times New Roman"/>
          <w:sz w:val="26"/>
          <w:szCs w:val="26"/>
        </w:rPr>
        <w:t xml:space="preserve">Необходимо пересмотреть критерии и </w:t>
      </w:r>
      <w:r w:rsidR="00E640F5" w:rsidRPr="00B242DE">
        <w:rPr>
          <w:rFonts w:ascii="Times New Roman" w:hAnsi="Times New Roman"/>
          <w:sz w:val="26"/>
          <w:szCs w:val="26"/>
        </w:rPr>
        <w:t xml:space="preserve"> индикатор</w:t>
      </w:r>
      <w:r w:rsidRPr="00B242DE">
        <w:rPr>
          <w:rFonts w:ascii="Times New Roman" w:hAnsi="Times New Roman"/>
          <w:sz w:val="26"/>
          <w:szCs w:val="26"/>
        </w:rPr>
        <w:t xml:space="preserve">ы </w:t>
      </w:r>
      <w:r w:rsidR="00E640F5" w:rsidRPr="00B242DE">
        <w:rPr>
          <w:rFonts w:ascii="Times New Roman" w:hAnsi="Times New Roman"/>
          <w:sz w:val="26"/>
          <w:szCs w:val="26"/>
        </w:rPr>
        <w:t xml:space="preserve"> результативности реформ и приоритетов экономической политики с показателей темпов экономического роста  на  рост эффективности факторов производства, расширение круга источников роста и повышение их вклада в </w:t>
      </w:r>
      <w:proofErr w:type="gramStart"/>
      <w:r w:rsidR="00E640F5" w:rsidRPr="00B242DE">
        <w:rPr>
          <w:rFonts w:ascii="Times New Roman" w:hAnsi="Times New Roman"/>
          <w:sz w:val="26"/>
          <w:szCs w:val="26"/>
        </w:rPr>
        <w:t>занятость</w:t>
      </w:r>
      <w:proofErr w:type="gramEnd"/>
      <w:r w:rsidR="00E640F5" w:rsidRPr="00B242DE">
        <w:rPr>
          <w:rFonts w:ascii="Times New Roman" w:hAnsi="Times New Roman"/>
          <w:sz w:val="26"/>
          <w:szCs w:val="26"/>
        </w:rPr>
        <w:t xml:space="preserve"> и решение других социальных проблем.</w:t>
      </w:r>
    </w:p>
    <w:p w:rsidR="00824192" w:rsidRDefault="00824192" w:rsidP="001B7370">
      <w:pPr>
        <w:spacing w:after="0" w:line="240" w:lineRule="auto"/>
        <w:ind w:left="-851" w:firstLine="709"/>
        <w:jc w:val="both"/>
        <w:rPr>
          <w:rFonts w:ascii="Times New Roman" w:hAnsi="Times New Roman"/>
          <w:sz w:val="26"/>
          <w:szCs w:val="26"/>
        </w:rPr>
      </w:pPr>
    </w:p>
    <w:p w:rsidR="00E640F5" w:rsidRDefault="00E640F5" w:rsidP="003C2942">
      <w:pPr>
        <w:ind w:left="-851"/>
      </w:pPr>
    </w:p>
    <w:p w:rsidR="00E640F5" w:rsidRDefault="00E640F5" w:rsidP="003C2942">
      <w:pPr>
        <w:ind w:left="-851"/>
      </w:pPr>
    </w:p>
    <w:p w:rsidR="001B7370" w:rsidRDefault="001B7370" w:rsidP="003C2942">
      <w:pPr>
        <w:spacing w:after="0" w:line="240" w:lineRule="auto"/>
        <w:ind w:left="-851"/>
        <w:jc w:val="right"/>
        <w:rPr>
          <w:rFonts w:ascii="Times New Roman" w:hAnsi="Times New Roman"/>
          <w:b/>
        </w:rPr>
      </w:pPr>
    </w:p>
    <w:p w:rsidR="00E640F5" w:rsidRDefault="00E640F5" w:rsidP="003C2942">
      <w:pPr>
        <w:spacing w:after="0" w:line="240" w:lineRule="auto"/>
        <w:ind w:left="-851"/>
        <w:jc w:val="center"/>
        <w:rPr>
          <w:rFonts w:ascii="Times New Roman" w:hAnsi="Times New Roman"/>
          <w:b/>
        </w:rPr>
      </w:pPr>
    </w:p>
    <w:p w:rsidR="00E640F5" w:rsidRDefault="00E640F5" w:rsidP="003C2942">
      <w:pPr>
        <w:spacing w:after="0" w:line="240" w:lineRule="auto"/>
        <w:ind w:left="-851"/>
        <w:jc w:val="center"/>
        <w:rPr>
          <w:rFonts w:ascii="Times New Roman" w:hAnsi="Times New Roman"/>
          <w:b/>
        </w:rPr>
      </w:pPr>
    </w:p>
    <w:p w:rsidR="00E640F5" w:rsidRDefault="00E640F5" w:rsidP="003C2942">
      <w:pPr>
        <w:ind w:left="-851"/>
      </w:pPr>
    </w:p>
    <w:sectPr w:rsidR="00E640F5" w:rsidSect="003C2942">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26" w:rsidRDefault="000F0C26" w:rsidP="00E640F5">
      <w:pPr>
        <w:spacing w:after="0" w:line="240" w:lineRule="auto"/>
      </w:pPr>
      <w:r>
        <w:separator/>
      </w:r>
    </w:p>
  </w:endnote>
  <w:endnote w:type="continuationSeparator" w:id="0">
    <w:p w:rsidR="000F0C26" w:rsidRDefault="000F0C26" w:rsidP="00E6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16397"/>
    </w:sdtPr>
    <w:sdtEndPr/>
    <w:sdtContent>
      <w:p w:rsidR="00CA0836" w:rsidRDefault="000F0C26">
        <w:pPr>
          <w:pStyle w:val="ab"/>
          <w:jc w:val="center"/>
        </w:pPr>
        <w:r>
          <w:fldChar w:fldCharType="begin"/>
        </w:r>
        <w:r>
          <w:instrText xml:space="preserve"> PAGE   \* MERGEFORMAT </w:instrText>
        </w:r>
        <w:r>
          <w:fldChar w:fldCharType="separate"/>
        </w:r>
        <w:r w:rsidR="00383AC6">
          <w:rPr>
            <w:noProof/>
          </w:rPr>
          <w:t>1</w:t>
        </w:r>
        <w:r>
          <w:rPr>
            <w:noProof/>
          </w:rPr>
          <w:fldChar w:fldCharType="end"/>
        </w:r>
      </w:p>
    </w:sdtContent>
  </w:sdt>
  <w:p w:rsidR="00CA0836" w:rsidRDefault="00CA08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26" w:rsidRDefault="000F0C26" w:rsidP="00E640F5">
      <w:pPr>
        <w:spacing w:after="0" w:line="240" w:lineRule="auto"/>
      </w:pPr>
      <w:r>
        <w:separator/>
      </w:r>
    </w:p>
  </w:footnote>
  <w:footnote w:type="continuationSeparator" w:id="0">
    <w:p w:rsidR="000F0C26" w:rsidRDefault="000F0C26" w:rsidP="00E640F5">
      <w:pPr>
        <w:spacing w:after="0" w:line="240" w:lineRule="auto"/>
      </w:pPr>
      <w:r>
        <w:continuationSeparator/>
      </w:r>
    </w:p>
  </w:footnote>
  <w:footnote w:id="1">
    <w:p w:rsidR="00CA0836" w:rsidRDefault="00CA0836" w:rsidP="003A3872">
      <w:pPr>
        <w:widowControl w:val="0"/>
        <w:spacing w:after="0" w:line="240" w:lineRule="auto"/>
        <w:ind w:left="-851"/>
      </w:pPr>
      <w:r w:rsidRPr="004B493B">
        <w:rPr>
          <w:rStyle w:val="a5"/>
          <w:rFonts w:ascii="Times New Roman" w:hAnsi="Times New Roman"/>
          <w:sz w:val="20"/>
          <w:szCs w:val="20"/>
        </w:rPr>
        <w:footnoteRef/>
      </w:r>
      <w:r w:rsidRPr="004B493B">
        <w:rPr>
          <w:rFonts w:ascii="Times New Roman" w:hAnsi="Times New Roman"/>
          <w:sz w:val="20"/>
          <w:szCs w:val="20"/>
        </w:rPr>
        <w:t xml:space="preserve"> </w:t>
      </w:r>
      <w:r w:rsidRPr="00D739F3">
        <w:rPr>
          <w:rFonts w:ascii="Times New Roman" w:hAnsi="Times New Roman"/>
          <w:sz w:val="20"/>
          <w:szCs w:val="20"/>
          <w:bdr w:val="none" w:sz="0" w:space="0" w:color="auto" w:frame="1"/>
        </w:rPr>
        <w:t>Указ</w:t>
      </w:r>
      <w:r w:rsidRPr="00D739F3">
        <w:rPr>
          <w:rStyle w:val="apple-converted-space"/>
          <w:rFonts w:ascii="Times New Roman" w:hAnsi="Times New Roman"/>
          <w:color w:val="000080"/>
          <w:sz w:val="20"/>
          <w:szCs w:val="20"/>
          <w:shd w:val="clear" w:color="auto" w:fill="E8E8FF"/>
        </w:rPr>
        <w:t> </w:t>
      </w:r>
      <w:r w:rsidRPr="00D739F3">
        <w:rPr>
          <w:rFonts w:ascii="Times New Roman" w:hAnsi="Times New Roman"/>
          <w:color w:val="000080"/>
          <w:sz w:val="20"/>
          <w:szCs w:val="20"/>
          <w:shd w:val="clear" w:color="auto" w:fill="E8E8FF"/>
        </w:rPr>
        <w:t>Президента Республики Узбекистан от 7 февраля 2017 года № УП-4947.</w:t>
      </w:r>
    </w:p>
  </w:footnote>
  <w:footnote w:id="2">
    <w:p w:rsidR="00CA0836" w:rsidRPr="00C520C7" w:rsidRDefault="00CA0836" w:rsidP="000F324A">
      <w:pPr>
        <w:pStyle w:val="a3"/>
        <w:spacing w:line="192" w:lineRule="auto"/>
        <w:jc w:val="both"/>
        <w:rPr>
          <w:rFonts w:ascii="Times New Roman" w:hAnsi="Times New Roman"/>
        </w:rPr>
      </w:pPr>
      <w:r w:rsidRPr="00C520C7">
        <w:rPr>
          <w:rStyle w:val="a5"/>
          <w:rFonts w:ascii="Times New Roman" w:hAnsi="Times New Roman"/>
        </w:rPr>
        <w:footnoteRef/>
      </w:r>
      <w:r w:rsidRPr="00C520C7">
        <w:rPr>
          <w:rFonts w:ascii="Times New Roman" w:hAnsi="Times New Roman"/>
        </w:rPr>
        <w:t xml:space="preserve"> Если по данным Всемирного Банка энергоэффективность экономики Узбекистана в 2011 году составила 2,7 дол. ВВП на единицу затрат энергии, то  в Молдове 4.5, Киргизии 5,2, Вьетнаме 6,8, Индии 8,0, Пак</w:t>
      </w:r>
      <w:r w:rsidRPr="00C520C7">
        <w:rPr>
          <w:rFonts w:ascii="Times New Roman" w:hAnsi="Times New Roman"/>
        </w:rPr>
        <w:t>и</w:t>
      </w:r>
      <w:r w:rsidRPr="00C520C7">
        <w:rPr>
          <w:rFonts w:ascii="Times New Roman" w:hAnsi="Times New Roman"/>
        </w:rPr>
        <w:t>стане 8,98, Йемене 12,1.</w:t>
      </w:r>
    </w:p>
  </w:footnote>
  <w:footnote w:id="3">
    <w:p w:rsidR="00CA0836" w:rsidRPr="00EC7769" w:rsidRDefault="00CA0836" w:rsidP="00B44129">
      <w:pPr>
        <w:pStyle w:val="a3"/>
        <w:spacing w:line="192" w:lineRule="auto"/>
        <w:ind w:left="-851"/>
        <w:rPr>
          <w:rFonts w:ascii="Times New Roman" w:hAnsi="Times New Roman"/>
        </w:rPr>
      </w:pPr>
      <w:r w:rsidRPr="00EC7769">
        <w:rPr>
          <w:rStyle w:val="a5"/>
          <w:rFonts w:ascii="Times New Roman" w:hAnsi="Times New Roman"/>
        </w:rPr>
        <w:footnoteRef/>
      </w:r>
      <w:r w:rsidRPr="00EC7769">
        <w:rPr>
          <w:rFonts w:ascii="Times New Roman" w:hAnsi="Times New Roman"/>
        </w:rPr>
        <w:t xml:space="preserve"> </w:t>
      </w:r>
      <w:r>
        <w:rPr>
          <w:rFonts w:ascii="Times New Roman" w:hAnsi="Times New Roman"/>
        </w:rPr>
        <w:t xml:space="preserve">В соответствии с оценками ВБ отставание </w:t>
      </w:r>
      <w:r w:rsidRPr="00EC7769">
        <w:rPr>
          <w:rFonts w:ascii="Times New Roman" w:hAnsi="Times New Roman"/>
        </w:rPr>
        <w:t>Узбекистан</w:t>
      </w:r>
      <w:r>
        <w:rPr>
          <w:rFonts w:ascii="Times New Roman" w:hAnsi="Times New Roman"/>
        </w:rPr>
        <w:t>а от</w:t>
      </w:r>
      <w:r w:rsidRPr="00EC7769">
        <w:rPr>
          <w:rFonts w:ascii="Times New Roman" w:hAnsi="Times New Roman"/>
        </w:rPr>
        <w:t xml:space="preserve"> прод</w:t>
      </w:r>
      <w:r>
        <w:rPr>
          <w:rFonts w:ascii="Times New Roman" w:hAnsi="Times New Roman"/>
        </w:rPr>
        <w:t>в</w:t>
      </w:r>
      <w:r w:rsidRPr="00EC7769">
        <w:rPr>
          <w:rFonts w:ascii="Times New Roman" w:hAnsi="Times New Roman"/>
        </w:rPr>
        <w:t>инуты</w:t>
      </w:r>
      <w:r>
        <w:rPr>
          <w:rFonts w:ascii="Times New Roman" w:hAnsi="Times New Roman"/>
        </w:rPr>
        <w:t>х</w:t>
      </w:r>
      <w:r w:rsidRPr="00EC7769">
        <w:rPr>
          <w:rFonts w:ascii="Times New Roman" w:hAnsi="Times New Roman"/>
        </w:rPr>
        <w:t xml:space="preserve"> развивающи</w:t>
      </w:r>
      <w:r>
        <w:rPr>
          <w:rFonts w:ascii="Times New Roman" w:hAnsi="Times New Roman"/>
        </w:rPr>
        <w:t>х</w:t>
      </w:r>
      <w:r w:rsidRPr="00EC7769">
        <w:rPr>
          <w:rFonts w:ascii="Times New Roman" w:hAnsi="Times New Roman"/>
        </w:rPr>
        <w:t xml:space="preserve">ся странами мира </w:t>
      </w:r>
      <w:r>
        <w:rPr>
          <w:rFonts w:ascii="Times New Roman" w:hAnsi="Times New Roman"/>
        </w:rPr>
        <w:t>(Малайзия, Турция, Чили и т.д.) п</w:t>
      </w:r>
      <w:r w:rsidRPr="00EC7769">
        <w:rPr>
          <w:rFonts w:ascii="Times New Roman" w:hAnsi="Times New Roman"/>
        </w:rPr>
        <w:t>о производительности труда и энергоэффективности составлял</w:t>
      </w:r>
      <w:r>
        <w:rPr>
          <w:rFonts w:ascii="Times New Roman" w:hAnsi="Times New Roman"/>
        </w:rPr>
        <w:t>о</w:t>
      </w:r>
      <w:r w:rsidRPr="00EC7769">
        <w:rPr>
          <w:rFonts w:ascii="Times New Roman" w:hAnsi="Times New Roman"/>
        </w:rPr>
        <w:t xml:space="preserve"> в по</w:t>
      </w:r>
      <w:r>
        <w:rPr>
          <w:rFonts w:ascii="Times New Roman" w:hAnsi="Times New Roman"/>
        </w:rPr>
        <w:t>с</w:t>
      </w:r>
      <w:r w:rsidRPr="00EC7769">
        <w:rPr>
          <w:rFonts w:ascii="Times New Roman" w:hAnsi="Times New Roman"/>
        </w:rPr>
        <w:t>ледние годы, 3 раза,</w:t>
      </w:r>
      <w:r>
        <w:rPr>
          <w:rFonts w:ascii="Times New Roman" w:hAnsi="Times New Roman"/>
        </w:rPr>
        <w:t xml:space="preserve"> по эффективности использования водных ресурсов – в еще большее количество раз.</w:t>
      </w:r>
      <w:r w:rsidRPr="00EC7769">
        <w:rPr>
          <w:rFonts w:ascii="Times New Roman" w:hAnsi="Times New Roman"/>
        </w:rPr>
        <w:t xml:space="preserve"> </w:t>
      </w:r>
    </w:p>
  </w:footnote>
  <w:footnote w:id="4">
    <w:p w:rsidR="00CA0836" w:rsidRPr="00CB2382" w:rsidRDefault="00CA0836" w:rsidP="00791A96">
      <w:pPr>
        <w:pStyle w:val="a3"/>
        <w:spacing w:line="192" w:lineRule="auto"/>
        <w:ind w:left="-851"/>
        <w:jc w:val="both"/>
        <w:rPr>
          <w:rFonts w:ascii="Times New Roman" w:hAnsi="Times New Roman"/>
        </w:rPr>
      </w:pPr>
      <w:r w:rsidRPr="00CB2382">
        <w:rPr>
          <w:rStyle w:val="a5"/>
          <w:rFonts w:ascii="Times New Roman" w:hAnsi="Times New Roman"/>
        </w:rPr>
        <w:footnoteRef/>
      </w:r>
      <w:r w:rsidRPr="00CB2382">
        <w:rPr>
          <w:rFonts w:ascii="Times New Roman" w:hAnsi="Times New Roman"/>
        </w:rPr>
        <w:t xml:space="preserve"> государство должно поддерживать не столько инвестиционные проекты конкретных компаний в различных отраслях и секторах экономики, сколько проекты развития перспективных технологических платформ, продвижение  которых соответствует стратегическим приоритетам развития и обеспечивает использование скрытых конкурентных преимуществ как новых источников роста. </w:t>
      </w:r>
      <w:proofErr w:type="gramStart"/>
      <w:r w:rsidRPr="00CB2382">
        <w:rPr>
          <w:rFonts w:ascii="Times New Roman" w:hAnsi="Times New Roman"/>
        </w:rPr>
        <w:t xml:space="preserve">Например, если  в качестве приоритета определено внедрение </w:t>
      </w:r>
      <w:proofErr w:type="spellStart"/>
      <w:r w:rsidRPr="00CB2382">
        <w:rPr>
          <w:rFonts w:ascii="Times New Roman" w:hAnsi="Times New Roman"/>
        </w:rPr>
        <w:t>водосберегающих</w:t>
      </w:r>
      <w:proofErr w:type="spellEnd"/>
      <w:r w:rsidRPr="00CB2382">
        <w:rPr>
          <w:rFonts w:ascii="Times New Roman" w:hAnsi="Times New Roman"/>
        </w:rPr>
        <w:t xml:space="preserve"> технологий, то государство должно поддерживать не только производителей нового поколения оборудования для доставки и очистки воды, ее распределения, систем орошения, контроля, учета расхода воды и т.д.,  но и разработчиков такого оборудования (лаборатории, инжиниринговые центры), потребителей новых технологий (фермерские хозяйства и промышленные предприятия), учебные заведения,  конкретные кафедры и центры повышения квалификации, готовящие</w:t>
      </w:r>
      <w:proofErr w:type="gramEnd"/>
      <w:r w:rsidRPr="00CB2382">
        <w:rPr>
          <w:rFonts w:ascii="Times New Roman" w:hAnsi="Times New Roman"/>
        </w:rPr>
        <w:t xml:space="preserve"> специалистов, способных разрабатывать и эксплуатировать это оборудование.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16A0"/>
    <w:multiLevelType w:val="hybridMultilevel"/>
    <w:tmpl w:val="3AF2ADC8"/>
    <w:lvl w:ilvl="0" w:tplc="F17A70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1D1E02"/>
    <w:multiLevelType w:val="hybridMultilevel"/>
    <w:tmpl w:val="C80276B8"/>
    <w:lvl w:ilvl="0" w:tplc="E978609C">
      <w:start w:val="1"/>
      <w:numFmt w:val="bullet"/>
      <w:lvlText w:val="•"/>
      <w:lvlJc w:val="left"/>
      <w:pPr>
        <w:tabs>
          <w:tab w:val="num" w:pos="720"/>
        </w:tabs>
        <w:ind w:left="720" w:hanging="360"/>
      </w:pPr>
      <w:rPr>
        <w:rFonts w:ascii="Georgia" w:hAnsi="Georgia" w:hint="default"/>
      </w:rPr>
    </w:lvl>
    <w:lvl w:ilvl="1" w:tplc="D95E7976" w:tentative="1">
      <w:start w:val="1"/>
      <w:numFmt w:val="bullet"/>
      <w:lvlText w:val="•"/>
      <w:lvlJc w:val="left"/>
      <w:pPr>
        <w:tabs>
          <w:tab w:val="num" w:pos="1440"/>
        </w:tabs>
        <w:ind w:left="1440" w:hanging="360"/>
      </w:pPr>
      <w:rPr>
        <w:rFonts w:ascii="Georgia" w:hAnsi="Georgia" w:hint="default"/>
      </w:rPr>
    </w:lvl>
    <w:lvl w:ilvl="2" w:tplc="18B0904E" w:tentative="1">
      <w:start w:val="1"/>
      <w:numFmt w:val="bullet"/>
      <w:lvlText w:val="•"/>
      <w:lvlJc w:val="left"/>
      <w:pPr>
        <w:tabs>
          <w:tab w:val="num" w:pos="2160"/>
        </w:tabs>
        <w:ind w:left="2160" w:hanging="360"/>
      </w:pPr>
      <w:rPr>
        <w:rFonts w:ascii="Georgia" w:hAnsi="Georgia" w:hint="default"/>
      </w:rPr>
    </w:lvl>
    <w:lvl w:ilvl="3" w:tplc="763EA472" w:tentative="1">
      <w:start w:val="1"/>
      <w:numFmt w:val="bullet"/>
      <w:lvlText w:val="•"/>
      <w:lvlJc w:val="left"/>
      <w:pPr>
        <w:tabs>
          <w:tab w:val="num" w:pos="2880"/>
        </w:tabs>
        <w:ind w:left="2880" w:hanging="360"/>
      </w:pPr>
      <w:rPr>
        <w:rFonts w:ascii="Georgia" w:hAnsi="Georgia" w:hint="default"/>
      </w:rPr>
    </w:lvl>
    <w:lvl w:ilvl="4" w:tplc="595EF000" w:tentative="1">
      <w:start w:val="1"/>
      <w:numFmt w:val="bullet"/>
      <w:lvlText w:val="•"/>
      <w:lvlJc w:val="left"/>
      <w:pPr>
        <w:tabs>
          <w:tab w:val="num" w:pos="3600"/>
        </w:tabs>
        <w:ind w:left="3600" w:hanging="360"/>
      </w:pPr>
      <w:rPr>
        <w:rFonts w:ascii="Georgia" w:hAnsi="Georgia" w:hint="default"/>
      </w:rPr>
    </w:lvl>
    <w:lvl w:ilvl="5" w:tplc="B23ADD50" w:tentative="1">
      <w:start w:val="1"/>
      <w:numFmt w:val="bullet"/>
      <w:lvlText w:val="•"/>
      <w:lvlJc w:val="left"/>
      <w:pPr>
        <w:tabs>
          <w:tab w:val="num" w:pos="4320"/>
        </w:tabs>
        <w:ind w:left="4320" w:hanging="360"/>
      </w:pPr>
      <w:rPr>
        <w:rFonts w:ascii="Georgia" w:hAnsi="Georgia" w:hint="default"/>
      </w:rPr>
    </w:lvl>
    <w:lvl w:ilvl="6" w:tplc="CCDC9684" w:tentative="1">
      <w:start w:val="1"/>
      <w:numFmt w:val="bullet"/>
      <w:lvlText w:val="•"/>
      <w:lvlJc w:val="left"/>
      <w:pPr>
        <w:tabs>
          <w:tab w:val="num" w:pos="5040"/>
        </w:tabs>
        <w:ind w:left="5040" w:hanging="360"/>
      </w:pPr>
      <w:rPr>
        <w:rFonts w:ascii="Georgia" w:hAnsi="Georgia" w:hint="default"/>
      </w:rPr>
    </w:lvl>
    <w:lvl w:ilvl="7" w:tplc="EC2AA682" w:tentative="1">
      <w:start w:val="1"/>
      <w:numFmt w:val="bullet"/>
      <w:lvlText w:val="•"/>
      <w:lvlJc w:val="left"/>
      <w:pPr>
        <w:tabs>
          <w:tab w:val="num" w:pos="5760"/>
        </w:tabs>
        <w:ind w:left="5760" w:hanging="360"/>
      </w:pPr>
      <w:rPr>
        <w:rFonts w:ascii="Georgia" w:hAnsi="Georgia" w:hint="default"/>
      </w:rPr>
    </w:lvl>
    <w:lvl w:ilvl="8" w:tplc="661846B6"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F5"/>
    <w:rsid w:val="00040AE3"/>
    <w:rsid w:val="00077A3E"/>
    <w:rsid w:val="000869E1"/>
    <w:rsid w:val="00092D52"/>
    <w:rsid w:val="000E6BFC"/>
    <w:rsid w:val="000F0C26"/>
    <w:rsid w:val="000F324A"/>
    <w:rsid w:val="001054AA"/>
    <w:rsid w:val="0013703F"/>
    <w:rsid w:val="00160C27"/>
    <w:rsid w:val="00176208"/>
    <w:rsid w:val="00176B1A"/>
    <w:rsid w:val="00187BE4"/>
    <w:rsid w:val="001B2E94"/>
    <w:rsid w:val="001B7370"/>
    <w:rsid w:val="001C4103"/>
    <w:rsid w:val="001D6B1E"/>
    <w:rsid w:val="00223572"/>
    <w:rsid w:val="00254701"/>
    <w:rsid w:val="0028026F"/>
    <w:rsid w:val="002C38B3"/>
    <w:rsid w:val="002C4A0D"/>
    <w:rsid w:val="002E1BE8"/>
    <w:rsid w:val="003223D5"/>
    <w:rsid w:val="0033127E"/>
    <w:rsid w:val="00343966"/>
    <w:rsid w:val="00383AC6"/>
    <w:rsid w:val="00392C17"/>
    <w:rsid w:val="00396C8F"/>
    <w:rsid w:val="003A3872"/>
    <w:rsid w:val="003C2942"/>
    <w:rsid w:val="003D5404"/>
    <w:rsid w:val="00424F95"/>
    <w:rsid w:val="004876DA"/>
    <w:rsid w:val="004B493B"/>
    <w:rsid w:val="004E08D4"/>
    <w:rsid w:val="004E53C0"/>
    <w:rsid w:val="00501546"/>
    <w:rsid w:val="00532AAF"/>
    <w:rsid w:val="00546099"/>
    <w:rsid w:val="00546550"/>
    <w:rsid w:val="00553068"/>
    <w:rsid w:val="00594557"/>
    <w:rsid w:val="00596AF3"/>
    <w:rsid w:val="005C7901"/>
    <w:rsid w:val="005E2D92"/>
    <w:rsid w:val="005F0FD0"/>
    <w:rsid w:val="005F20F2"/>
    <w:rsid w:val="005F65BB"/>
    <w:rsid w:val="00603388"/>
    <w:rsid w:val="006902EB"/>
    <w:rsid w:val="00691247"/>
    <w:rsid w:val="006A3A2D"/>
    <w:rsid w:val="006A7FC3"/>
    <w:rsid w:val="006B033D"/>
    <w:rsid w:val="006F1977"/>
    <w:rsid w:val="006F5478"/>
    <w:rsid w:val="006F547B"/>
    <w:rsid w:val="00756ECE"/>
    <w:rsid w:val="007771EB"/>
    <w:rsid w:val="00782649"/>
    <w:rsid w:val="00791A96"/>
    <w:rsid w:val="0079700B"/>
    <w:rsid w:val="007A6311"/>
    <w:rsid w:val="007C6502"/>
    <w:rsid w:val="007D3D6F"/>
    <w:rsid w:val="007E0B0D"/>
    <w:rsid w:val="008054DA"/>
    <w:rsid w:val="00813875"/>
    <w:rsid w:val="008166FC"/>
    <w:rsid w:val="00824192"/>
    <w:rsid w:val="00825035"/>
    <w:rsid w:val="00834450"/>
    <w:rsid w:val="00853436"/>
    <w:rsid w:val="0085759B"/>
    <w:rsid w:val="0086290E"/>
    <w:rsid w:val="008732DA"/>
    <w:rsid w:val="00877242"/>
    <w:rsid w:val="008C3B1C"/>
    <w:rsid w:val="009A4141"/>
    <w:rsid w:val="009B1371"/>
    <w:rsid w:val="009D0EBB"/>
    <w:rsid w:val="009D78DC"/>
    <w:rsid w:val="009E384B"/>
    <w:rsid w:val="009F7109"/>
    <w:rsid w:val="00A12858"/>
    <w:rsid w:val="00A13A8D"/>
    <w:rsid w:val="00A13CC7"/>
    <w:rsid w:val="00A24C75"/>
    <w:rsid w:val="00A329FE"/>
    <w:rsid w:val="00A360D4"/>
    <w:rsid w:val="00A8350D"/>
    <w:rsid w:val="00AA0306"/>
    <w:rsid w:val="00AC07C7"/>
    <w:rsid w:val="00AC3AAC"/>
    <w:rsid w:val="00B046E1"/>
    <w:rsid w:val="00B11243"/>
    <w:rsid w:val="00B242DE"/>
    <w:rsid w:val="00B438F3"/>
    <w:rsid w:val="00B44129"/>
    <w:rsid w:val="00B708DC"/>
    <w:rsid w:val="00B846DF"/>
    <w:rsid w:val="00BB783D"/>
    <w:rsid w:val="00BC4A91"/>
    <w:rsid w:val="00C3778F"/>
    <w:rsid w:val="00C62075"/>
    <w:rsid w:val="00C646E0"/>
    <w:rsid w:val="00CA0836"/>
    <w:rsid w:val="00CE7F39"/>
    <w:rsid w:val="00D040AB"/>
    <w:rsid w:val="00D045B5"/>
    <w:rsid w:val="00D049AF"/>
    <w:rsid w:val="00D16D7D"/>
    <w:rsid w:val="00D2181B"/>
    <w:rsid w:val="00D228E9"/>
    <w:rsid w:val="00D22970"/>
    <w:rsid w:val="00D35E67"/>
    <w:rsid w:val="00D548BB"/>
    <w:rsid w:val="00D72BFC"/>
    <w:rsid w:val="00D739F3"/>
    <w:rsid w:val="00D84CC8"/>
    <w:rsid w:val="00DB0802"/>
    <w:rsid w:val="00DD73F6"/>
    <w:rsid w:val="00DE2EA8"/>
    <w:rsid w:val="00DE384A"/>
    <w:rsid w:val="00E028ED"/>
    <w:rsid w:val="00E075F4"/>
    <w:rsid w:val="00E100CF"/>
    <w:rsid w:val="00E17C18"/>
    <w:rsid w:val="00E22B3B"/>
    <w:rsid w:val="00E530FE"/>
    <w:rsid w:val="00E53F1C"/>
    <w:rsid w:val="00E55245"/>
    <w:rsid w:val="00E60D01"/>
    <w:rsid w:val="00E640F5"/>
    <w:rsid w:val="00E7212B"/>
    <w:rsid w:val="00E847D2"/>
    <w:rsid w:val="00E850F7"/>
    <w:rsid w:val="00E91844"/>
    <w:rsid w:val="00E93DDA"/>
    <w:rsid w:val="00EC7769"/>
    <w:rsid w:val="00F019FF"/>
    <w:rsid w:val="00F159D1"/>
    <w:rsid w:val="00F354B3"/>
    <w:rsid w:val="00F36160"/>
    <w:rsid w:val="00F66A3D"/>
    <w:rsid w:val="00F871E2"/>
    <w:rsid w:val="00F90246"/>
    <w:rsid w:val="00F96795"/>
    <w:rsid w:val="00FC22B2"/>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F5"/>
    <w:pPr>
      <w:spacing w:before="0" w:after="200" w:line="276" w:lineRule="auto"/>
      <w:jc w:val="left"/>
    </w:pPr>
    <w:rPr>
      <w:rFonts w:ascii="Calibri" w:eastAsia="Calibri" w:hAnsi="Calibri" w:cs="Times New Roman"/>
    </w:rPr>
  </w:style>
  <w:style w:type="paragraph" w:styleId="2">
    <w:name w:val="heading 2"/>
    <w:aliases w:val="Знак"/>
    <w:basedOn w:val="a"/>
    <w:link w:val="20"/>
    <w:qFormat/>
    <w:rsid w:val="00E640F5"/>
    <w:pPr>
      <w:spacing w:before="100" w:beforeAutospacing="1" w:after="100" w:afterAutospacing="1" w:line="240" w:lineRule="auto"/>
      <w:outlineLvl w:val="1"/>
    </w:pPr>
    <w:rPr>
      <w:rFonts w:ascii="Times New Roman" w:eastAsia="Times New Roman" w:hAnsi="Times New Roman"/>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
    <w:basedOn w:val="a0"/>
    <w:link w:val="2"/>
    <w:rsid w:val="00E640F5"/>
    <w:rPr>
      <w:rFonts w:ascii="Times New Roman" w:eastAsia="Times New Roman" w:hAnsi="Times New Roman" w:cs="Times New Roman"/>
      <w:b/>
      <w:bCs/>
      <w:sz w:val="26"/>
      <w:szCs w:val="36"/>
    </w:rPr>
  </w:style>
  <w:style w:type="paragraph" w:styleId="a3">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Знак Знак,ft"/>
    <w:basedOn w:val="a"/>
    <w:link w:val="a4"/>
    <w:uiPriority w:val="99"/>
    <w:unhideWhenUsed/>
    <w:qFormat/>
    <w:rsid w:val="00E640F5"/>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3"/>
    <w:uiPriority w:val="99"/>
    <w:rsid w:val="00E640F5"/>
    <w:rPr>
      <w:rFonts w:ascii="Calibri" w:eastAsia="Calibri" w:hAnsi="Calibri" w:cs="Times New Roman"/>
      <w:sz w:val="20"/>
      <w:szCs w:val="20"/>
    </w:rPr>
  </w:style>
  <w:style w:type="character" w:styleId="a5">
    <w:name w:val="footnote reference"/>
    <w:aliases w:val="ftref,16 Point,Superscript 6 Point,Footnote Reference Number,Ref,de nota al pie,fr,Superscript 6 Point + 11 pt,ftref1,16 Point1,Superscript 6 Point1,ftref2,16 Point2,Superscript 6 Point2,Знак сноски-FN,SUPERS,Знак сноски 1,зс,Ciae niinee-FN"/>
    <w:uiPriority w:val="99"/>
    <w:unhideWhenUsed/>
    <w:rsid w:val="00E640F5"/>
    <w:rPr>
      <w:vertAlign w:val="superscript"/>
    </w:rPr>
  </w:style>
  <w:style w:type="paragraph" w:styleId="a6">
    <w:name w:val="List Paragraph"/>
    <w:basedOn w:val="a"/>
    <w:link w:val="a7"/>
    <w:uiPriority w:val="34"/>
    <w:qFormat/>
    <w:rsid w:val="00E640F5"/>
    <w:pPr>
      <w:ind w:left="720"/>
      <w:contextualSpacing/>
    </w:pPr>
  </w:style>
  <w:style w:type="character" w:customStyle="1" w:styleId="a7">
    <w:name w:val="Абзац списка Знак"/>
    <w:link w:val="a6"/>
    <w:locked/>
    <w:rsid w:val="00E640F5"/>
    <w:rPr>
      <w:rFonts w:ascii="Calibri" w:eastAsia="Calibri" w:hAnsi="Calibri" w:cs="Times New Roman"/>
    </w:rPr>
  </w:style>
  <w:style w:type="character" w:customStyle="1" w:styleId="apple-converted-space">
    <w:name w:val="apple-converted-space"/>
    <w:basedOn w:val="a0"/>
    <w:rsid w:val="004B493B"/>
  </w:style>
  <w:style w:type="table" w:styleId="a8">
    <w:name w:val="Table Grid"/>
    <w:basedOn w:val="a1"/>
    <w:uiPriority w:val="39"/>
    <w:rsid w:val="003C2942"/>
    <w:pPr>
      <w:spacing w:before="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E028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28ED"/>
    <w:rPr>
      <w:rFonts w:ascii="Calibri" w:eastAsia="Calibri" w:hAnsi="Calibri" w:cs="Times New Roman"/>
    </w:rPr>
  </w:style>
  <w:style w:type="paragraph" w:styleId="ab">
    <w:name w:val="footer"/>
    <w:basedOn w:val="a"/>
    <w:link w:val="ac"/>
    <w:uiPriority w:val="99"/>
    <w:unhideWhenUsed/>
    <w:rsid w:val="00E028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28ED"/>
    <w:rPr>
      <w:rFonts w:ascii="Calibri" w:eastAsia="Calibri" w:hAnsi="Calibri" w:cs="Times New Roman"/>
    </w:rPr>
  </w:style>
  <w:style w:type="paragraph" w:styleId="ad">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Обычный (веб) Знак Знак Знак Знак1 Знак,Обычный (Web)"/>
    <w:basedOn w:val="a"/>
    <w:link w:val="ae"/>
    <w:uiPriority w:val="99"/>
    <w:unhideWhenUsed/>
    <w:qFormat/>
    <w:rsid w:val="00D22970"/>
    <w:pPr>
      <w:spacing w:before="100" w:beforeAutospacing="1" w:after="100" w:afterAutospacing="1" w:line="240" w:lineRule="auto"/>
    </w:pPr>
    <w:rPr>
      <w:rFonts w:ascii="Times New Roman" w:eastAsia="Times New Roman" w:hAnsi="Times New Roman"/>
      <w:sz w:val="24"/>
      <w:szCs w:val="24"/>
    </w:rPr>
  </w:style>
  <w:style w:type="character" w:customStyle="1" w:styleId="ae">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 Знак Знак Знак Знак1 Знак Знак Знак,Обычный (Web) Знак"/>
    <w:link w:val="ad"/>
    <w:uiPriority w:val="99"/>
    <w:rsid w:val="00D22970"/>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383A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A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F5"/>
    <w:pPr>
      <w:spacing w:before="0" w:after="200" w:line="276" w:lineRule="auto"/>
      <w:jc w:val="left"/>
    </w:pPr>
    <w:rPr>
      <w:rFonts w:ascii="Calibri" w:eastAsia="Calibri" w:hAnsi="Calibri" w:cs="Times New Roman"/>
    </w:rPr>
  </w:style>
  <w:style w:type="paragraph" w:styleId="2">
    <w:name w:val="heading 2"/>
    <w:aliases w:val="Знак"/>
    <w:basedOn w:val="a"/>
    <w:link w:val="20"/>
    <w:qFormat/>
    <w:rsid w:val="00E640F5"/>
    <w:pPr>
      <w:spacing w:before="100" w:beforeAutospacing="1" w:after="100" w:afterAutospacing="1" w:line="240" w:lineRule="auto"/>
      <w:outlineLvl w:val="1"/>
    </w:pPr>
    <w:rPr>
      <w:rFonts w:ascii="Times New Roman" w:eastAsia="Times New Roman" w:hAnsi="Times New Roman"/>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
    <w:basedOn w:val="a0"/>
    <w:link w:val="2"/>
    <w:rsid w:val="00E640F5"/>
    <w:rPr>
      <w:rFonts w:ascii="Times New Roman" w:eastAsia="Times New Roman" w:hAnsi="Times New Roman" w:cs="Times New Roman"/>
      <w:b/>
      <w:bCs/>
      <w:sz w:val="26"/>
      <w:szCs w:val="36"/>
    </w:rPr>
  </w:style>
  <w:style w:type="paragraph" w:styleId="a3">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Знак Знак,ft"/>
    <w:basedOn w:val="a"/>
    <w:link w:val="a4"/>
    <w:uiPriority w:val="99"/>
    <w:unhideWhenUsed/>
    <w:qFormat/>
    <w:rsid w:val="00E640F5"/>
    <w:pPr>
      <w:spacing w:after="0" w:line="240" w:lineRule="auto"/>
    </w:pPr>
    <w:rPr>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3"/>
    <w:uiPriority w:val="99"/>
    <w:rsid w:val="00E640F5"/>
    <w:rPr>
      <w:rFonts w:ascii="Calibri" w:eastAsia="Calibri" w:hAnsi="Calibri" w:cs="Times New Roman"/>
      <w:sz w:val="20"/>
      <w:szCs w:val="20"/>
    </w:rPr>
  </w:style>
  <w:style w:type="character" w:styleId="a5">
    <w:name w:val="footnote reference"/>
    <w:aliases w:val="ftref,16 Point,Superscript 6 Point,Footnote Reference Number,Ref,de nota al pie,fr,Superscript 6 Point + 11 pt,ftref1,16 Point1,Superscript 6 Point1,ftref2,16 Point2,Superscript 6 Point2,Знак сноски-FN,SUPERS,Знак сноски 1,зс,Ciae niinee-FN"/>
    <w:uiPriority w:val="99"/>
    <w:unhideWhenUsed/>
    <w:rsid w:val="00E640F5"/>
    <w:rPr>
      <w:vertAlign w:val="superscript"/>
    </w:rPr>
  </w:style>
  <w:style w:type="paragraph" w:styleId="a6">
    <w:name w:val="List Paragraph"/>
    <w:basedOn w:val="a"/>
    <w:link w:val="a7"/>
    <w:uiPriority w:val="34"/>
    <w:qFormat/>
    <w:rsid w:val="00E640F5"/>
    <w:pPr>
      <w:ind w:left="720"/>
      <w:contextualSpacing/>
    </w:pPr>
  </w:style>
  <w:style w:type="character" w:customStyle="1" w:styleId="a7">
    <w:name w:val="Абзац списка Знак"/>
    <w:link w:val="a6"/>
    <w:locked/>
    <w:rsid w:val="00E640F5"/>
    <w:rPr>
      <w:rFonts w:ascii="Calibri" w:eastAsia="Calibri" w:hAnsi="Calibri" w:cs="Times New Roman"/>
    </w:rPr>
  </w:style>
  <w:style w:type="character" w:customStyle="1" w:styleId="apple-converted-space">
    <w:name w:val="apple-converted-space"/>
    <w:basedOn w:val="a0"/>
    <w:rsid w:val="004B493B"/>
  </w:style>
  <w:style w:type="table" w:styleId="a8">
    <w:name w:val="Table Grid"/>
    <w:basedOn w:val="a1"/>
    <w:uiPriority w:val="39"/>
    <w:rsid w:val="003C2942"/>
    <w:pPr>
      <w:spacing w:before="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E028E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28ED"/>
    <w:rPr>
      <w:rFonts w:ascii="Calibri" w:eastAsia="Calibri" w:hAnsi="Calibri" w:cs="Times New Roman"/>
    </w:rPr>
  </w:style>
  <w:style w:type="paragraph" w:styleId="ab">
    <w:name w:val="footer"/>
    <w:basedOn w:val="a"/>
    <w:link w:val="ac"/>
    <w:uiPriority w:val="99"/>
    <w:unhideWhenUsed/>
    <w:rsid w:val="00E028E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028ED"/>
    <w:rPr>
      <w:rFonts w:ascii="Calibri" w:eastAsia="Calibri" w:hAnsi="Calibri" w:cs="Times New Roman"/>
    </w:rPr>
  </w:style>
  <w:style w:type="paragraph" w:styleId="ad">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Обычный (веб) Знак Знак Знак Знак1 Знак,Обычный (Web)"/>
    <w:basedOn w:val="a"/>
    <w:link w:val="ae"/>
    <w:uiPriority w:val="99"/>
    <w:unhideWhenUsed/>
    <w:qFormat/>
    <w:rsid w:val="00D22970"/>
    <w:pPr>
      <w:spacing w:before="100" w:beforeAutospacing="1" w:after="100" w:afterAutospacing="1" w:line="240" w:lineRule="auto"/>
    </w:pPr>
    <w:rPr>
      <w:rFonts w:ascii="Times New Roman" w:eastAsia="Times New Roman" w:hAnsi="Times New Roman"/>
      <w:sz w:val="24"/>
      <w:szCs w:val="24"/>
    </w:rPr>
  </w:style>
  <w:style w:type="character" w:customStyle="1" w:styleId="ae">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 Знак Знак Знак Знак1 Знак Знак Знак,Обычный (Web) Знак"/>
    <w:link w:val="ad"/>
    <w:uiPriority w:val="99"/>
    <w:rsid w:val="00D22970"/>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383A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A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A137-25EE-486E-AD8A-283402A5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IFMR</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Владимир</cp:lastModifiedBy>
  <cp:revision>2</cp:revision>
  <cp:lastPrinted>2017-10-27T05:23:00Z</cp:lastPrinted>
  <dcterms:created xsi:type="dcterms:W3CDTF">2017-10-27T05:24:00Z</dcterms:created>
  <dcterms:modified xsi:type="dcterms:W3CDTF">2017-10-27T05:24:00Z</dcterms:modified>
</cp:coreProperties>
</file>