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97" w:rsidRPr="00A66197" w:rsidRDefault="00A66197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197">
        <w:rPr>
          <w:rFonts w:ascii="Times New Roman" w:hAnsi="Times New Roman" w:cs="Times New Roman"/>
          <w:b/>
          <w:i/>
          <w:sz w:val="24"/>
          <w:szCs w:val="24"/>
        </w:rPr>
        <w:t xml:space="preserve">Цветкова </w:t>
      </w:r>
      <w:r w:rsidR="00C8779A" w:rsidRPr="00A66197"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Pr="00A66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779A" w:rsidRPr="00D26E03" w:rsidRDefault="00A66197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6E03">
        <w:rPr>
          <w:rFonts w:ascii="Times New Roman" w:hAnsi="Times New Roman" w:cs="Times New Roman"/>
          <w:sz w:val="24"/>
          <w:szCs w:val="24"/>
        </w:rPr>
        <w:t xml:space="preserve">к.э.н., в.н.с. </w:t>
      </w:r>
      <w:r w:rsidR="00C8779A" w:rsidRPr="00D26E03">
        <w:rPr>
          <w:rFonts w:ascii="Times New Roman" w:hAnsi="Times New Roman" w:cs="Times New Roman"/>
          <w:sz w:val="24"/>
          <w:szCs w:val="24"/>
        </w:rPr>
        <w:t>Институт</w:t>
      </w:r>
      <w:r w:rsidRPr="00D26E03">
        <w:rPr>
          <w:rFonts w:ascii="Times New Roman" w:hAnsi="Times New Roman" w:cs="Times New Roman"/>
          <w:sz w:val="24"/>
          <w:szCs w:val="24"/>
        </w:rPr>
        <w:t xml:space="preserve">а </w:t>
      </w:r>
      <w:r w:rsidR="00C8779A" w:rsidRPr="00D26E03">
        <w:rPr>
          <w:rFonts w:ascii="Times New Roman" w:hAnsi="Times New Roman" w:cs="Times New Roman"/>
          <w:sz w:val="24"/>
          <w:szCs w:val="24"/>
        </w:rPr>
        <w:t>востоковедения</w:t>
      </w:r>
      <w:r w:rsidRPr="00D26E03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D26E03">
        <w:rPr>
          <w:rFonts w:ascii="Times New Roman" w:hAnsi="Times New Roman" w:cs="Times New Roman"/>
          <w:sz w:val="24"/>
          <w:szCs w:val="24"/>
        </w:rPr>
        <w:t>РАН</w:t>
      </w:r>
    </w:p>
    <w:bookmarkEnd w:id="0"/>
    <w:p w:rsidR="00A66197" w:rsidRPr="00A66197" w:rsidRDefault="00A66197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8B2" w:rsidRPr="00A66197" w:rsidRDefault="00A66197" w:rsidP="00A661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97">
        <w:rPr>
          <w:rFonts w:ascii="Times New Roman" w:hAnsi="Times New Roman" w:cs="Times New Roman"/>
          <w:b/>
          <w:sz w:val="24"/>
          <w:szCs w:val="24"/>
        </w:rPr>
        <w:t>ИМПОРТОЗАМЕЩЕНИЕ, МОДЕРНИЗАЦИЯ ЭКОНОМИКИ И КОНКУРЕНТОСПОСОБНОСТЬ: ОПЫТ СТРАН ВОСТОКА И ПРОБЛЕМЫ РОССИИ</w:t>
      </w:r>
    </w:p>
    <w:p w:rsidR="00BF2574" w:rsidRPr="00A66197" w:rsidRDefault="00BF2574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5D22" w:rsidRPr="00A66197" w:rsidRDefault="00AC3E99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97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="00A66197" w:rsidRPr="00A66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b/>
          <w:i/>
          <w:sz w:val="24"/>
          <w:szCs w:val="24"/>
        </w:rPr>
        <w:t>слова: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импортозамещение,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модернизация,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международная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конкурентоспособность,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компьютерного,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телекоммуникационного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оборудования,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контрактам,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ТНК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Азии.</w:t>
      </w:r>
    </w:p>
    <w:p w:rsidR="00AC3E99" w:rsidRPr="00A66197" w:rsidRDefault="00AC3E99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66197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import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substitution,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modernization,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global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competitiveness,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computer,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telecommunications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equipment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production,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contract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manufacturing,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transnational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corporations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Asian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  <w:lang w:val="en-US"/>
        </w:rPr>
        <w:t>countries.</w:t>
      </w:r>
      <w:r w:rsidR="00A66197" w:rsidRPr="00A661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F2574" w:rsidRPr="00A66197" w:rsidRDefault="00BF2574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090F" w:rsidRPr="00A66197" w:rsidRDefault="00AC5D22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1960-х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развитие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импортозамещения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обрабатывающей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промышленности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было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важным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направлением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национальных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стратегий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экономического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развития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многих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Востока</w:t>
      </w:r>
      <w:r w:rsidR="00AC3E99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3E99"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прямые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иностранные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инвестиции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(</w:t>
      </w:r>
      <w:r w:rsidR="00701638" w:rsidRPr="00A66197">
        <w:rPr>
          <w:rFonts w:ascii="Times New Roman" w:hAnsi="Times New Roman" w:cs="Times New Roman"/>
          <w:sz w:val="24"/>
          <w:szCs w:val="24"/>
        </w:rPr>
        <w:t>ПИИ</w:t>
      </w:r>
      <w:r w:rsidR="0075582F" w:rsidRPr="00A66197">
        <w:rPr>
          <w:rFonts w:ascii="Times New Roman" w:hAnsi="Times New Roman" w:cs="Times New Roman"/>
          <w:sz w:val="24"/>
          <w:szCs w:val="24"/>
        </w:rPr>
        <w:t>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01638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01638" w:rsidRPr="00A66197">
        <w:rPr>
          <w:rFonts w:ascii="Times New Roman" w:hAnsi="Times New Roman" w:cs="Times New Roman"/>
          <w:sz w:val="24"/>
          <w:szCs w:val="24"/>
        </w:rPr>
        <w:t>э</w:t>
      </w:r>
      <w:r w:rsidRPr="00A66197">
        <w:rPr>
          <w:rFonts w:ascii="Times New Roman" w:hAnsi="Times New Roman" w:cs="Times New Roman"/>
          <w:sz w:val="24"/>
          <w:szCs w:val="24"/>
        </w:rPr>
        <w:t>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отрасли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зарубежной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экономической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литературе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называют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Pr="00A66197">
        <w:rPr>
          <w:rFonts w:ascii="Times New Roman" w:hAnsi="Times New Roman" w:cs="Times New Roman"/>
          <w:sz w:val="24"/>
          <w:szCs w:val="24"/>
        </w:rPr>
        <w:t>-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oriented</w:t>
      </w:r>
      <w:r w:rsidRPr="00A66197">
        <w:rPr>
          <w:rFonts w:ascii="Times New Roman" w:hAnsi="Times New Roman" w:cs="Times New Roman"/>
          <w:sz w:val="24"/>
          <w:szCs w:val="24"/>
        </w:rPr>
        <w:t>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важнейшим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направлением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деятельности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62FD0" w:rsidRPr="00A66197">
        <w:rPr>
          <w:rFonts w:ascii="Times New Roman" w:hAnsi="Times New Roman" w:cs="Times New Roman"/>
          <w:sz w:val="24"/>
          <w:szCs w:val="24"/>
        </w:rPr>
        <w:t>ТНК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крупных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численности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населения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азиатских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странах,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128B2" w:rsidRPr="00A66197">
        <w:rPr>
          <w:rFonts w:ascii="Times New Roman" w:hAnsi="Times New Roman" w:cs="Times New Roman"/>
          <w:sz w:val="24"/>
          <w:szCs w:val="24"/>
        </w:rPr>
        <w:t>например,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128B2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128B2" w:rsidRPr="00A66197">
        <w:rPr>
          <w:rFonts w:ascii="Times New Roman" w:hAnsi="Times New Roman" w:cs="Times New Roman"/>
          <w:sz w:val="24"/>
          <w:szCs w:val="24"/>
        </w:rPr>
        <w:t>Индии.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способствовали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модернизации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промышленности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(нов</w:t>
      </w:r>
      <w:r w:rsidR="0075582F" w:rsidRPr="00A66197">
        <w:rPr>
          <w:rFonts w:ascii="Times New Roman" w:hAnsi="Times New Roman" w:cs="Times New Roman"/>
          <w:sz w:val="24"/>
          <w:szCs w:val="24"/>
        </w:rPr>
        <w:t>о</w:t>
      </w:r>
      <w:r w:rsidRPr="00A66197">
        <w:rPr>
          <w:rFonts w:ascii="Times New Roman" w:hAnsi="Times New Roman" w:cs="Times New Roman"/>
          <w:sz w:val="24"/>
          <w:szCs w:val="24"/>
        </w:rPr>
        <w:t>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3E99" w:rsidRPr="00A66197">
        <w:rPr>
          <w:rFonts w:ascii="Times New Roman" w:hAnsi="Times New Roman" w:cs="Times New Roman"/>
          <w:sz w:val="24"/>
          <w:szCs w:val="24"/>
        </w:rPr>
        <w:t>оборудование,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технологии,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ноу</w:t>
      </w:r>
      <w:r w:rsidR="00B128B2" w:rsidRPr="00A66197">
        <w:rPr>
          <w:rFonts w:ascii="Times New Roman" w:hAnsi="Times New Roman" w:cs="Times New Roman"/>
          <w:sz w:val="24"/>
          <w:szCs w:val="24"/>
        </w:rPr>
        <w:t>-</w:t>
      </w:r>
      <w:r w:rsidR="00C8779A" w:rsidRPr="00A66197">
        <w:rPr>
          <w:rFonts w:ascii="Times New Roman" w:hAnsi="Times New Roman" w:cs="Times New Roman"/>
          <w:sz w:val="24"/>
          <w:szCs w:val="24"/>
        </w:rPr>
        <w:t>хау).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3E99" w:rsidRPr="00A66197">
        <w:rPr>
          <w:rFonts w:ascii="Times New Roman" w:hAnsi="Times New Roman" w:cs="Times New Roman"/>
          <w:sz w:val="24"/>
          <w:szCs w:val="24"/>
        </w:rPr>
        <w:t>Однако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3E99" w:rsidRPr="00A66197">
        <w:rPr>
          <w:rFonts w:ascii="Times New Roman" w:hAnsi="Times New Roman" w:cs="Times New Roman"/>
          <w:sz w:val="24"/>
          <w:szCs w:val="24"/>
        </w:rPr>
        <w:t>в</w:t>
      </w:r>
      <w:r w:rsidR="00C8779A" w:rsidRPr="00A66197">
        <w:rPr>
          <w:rFonts w:ascii="Times New Roman" w:hAnsi="Times New Roman" w:cs="Times New Roman"/>
          <w:sz w:val="24"/>
          <w:szCs w:val="24"/>
        </w:rPr>
        <w:t>ажная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особенность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импортозамещения,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которая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дала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себя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знать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странах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Азии</w:t>
      </w:r>
      <w:r w:rsidR="00AC3E99" w:rsidRPr="00A66197">
        <w:rPr>
          <w:rFonts w:ascii="Times New Roman" w:hAnsi="Times New Roman" w:cs="Times New Roman"/>
          <w:sz w:val="24"/>
          <w:szCs w:val="24"/>
        </w:rPr>
        <w:t>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переход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производству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ранее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импортировавшихся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сопровожда</w:t>
      </w:r>
      <w:r w:rsidR="0075582F" w:rsidRPr="00A66197">
        <w:rPr>
          <w:rFonts w:ascii="Times New Roman" w:hAnsi="Times New Roman" w:cs="Times New Roman"/>
          <w:sz w:val="24"/>
          <w:szCs w:val="24"/>
        </w:rPr>
        <w:t>л</w:t>
      </w:r>
      <w:r w:rsidR="00C8779A" w:rsidRPr="00A66197">
        <w:rPr>
          <w:rFonts w:ascii="Times New Roman" w:hAnsi="Times New Roman" w:cs="Times New Roman"/>
          <w:sz w:val="24"/>
          <w:szCs w:val="24"/>
        </w:rPr>
        <w:t>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столь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значительным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сокращением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импорта.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Вместо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готовой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продукции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(автомобилей,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бытовой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техники,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продуктов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питания)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переход</w:t>
      </w:r>
      <w:r w:rsidR="00A62FD0" w:rsidRPr="00A66197">
        <w:rPr>
          <w:rFonts w:ascii="Times New Roman" w:hAnsi="Times New Roman" w:cs="Times New Roman"/>
          <w:sz w:val="24"/>
          <w:szCs w:val="24"/>
        </w:rPr>
        <w:t>или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ввозу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компонентов,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материалов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для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производства.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Однако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любом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случае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стране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созда</w:t>
      </w:r>
      <w:r w:rsidR="00A62FD0" w:rsidRPr="00A66197">
        <w:rPr>
          <w:rFonts w:ascii="Times New Roman" w:hAnsi="Times New Roman" w:cs="Times New Roman"/>
          <w:sz w:val="24"/>
          <w:szCs w:val="24"/>
        </w:rPr>
        <w:t>вались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(пусть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столь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значительных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масштабах</w:t>
      </w:r>
      <w:r w:rsidR="00AC3E99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3E99" w:rsidRPr="00A66197">
        <w:rPr>
          <w:rFonts w:ascii="Times New Roman" w:hAnsi="Times New Roman" w:cs="Times New Roman"/>
          <w:sz w:val="24"/>
          <w:szCs w:val="24"/>
        </w:rPr>
        <w:t>как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3E99" w:rsidRPr="00A66197">
        <w:rPr>
          <w:rFonts w:ascii="Times New Roman" w:hAnsi="Times New Roman" w:cs="Times New Roman"/>
          <w:sz w:val="24"/>
          <w:szCs w:val="24"/>
        </w:rPr>
        <w:t>предприятиях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3E99" w:rsidRPr="00A66197">
        <w:rPr>
          <w:rFonts w:ascii="Times New Roman" w:hAnsi="Times New Roman" w:cs="Times New Roman"/>
          <w:sz w:val="24"/>
          <w:szCs w:val="24"/>
        </w:rPr>
        <w:t>полного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3E99" w:rsidRPr="00A66197">
        <w:rPr>
          <w:rFonts w:ascii="Times New Roman" w:hAnsi="Times New Roman" w:cs="Times New Roman"/>
          <w:sz w:val="24"/>
          <w:szCs w:val="24"/>
        </w:rPr>
        <w:t>производственного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3E99" w:rsidRPr="00A66197">
        <w:rPr>
          <w:rFonts w:ascii="Times New Roman" w:hAnsi="Times New Roman" w:cs="Times New Roman"/>
          <w:sz w:val="24"/>
          <w:szCs w:val="24"/>
        </w:rPr>
        <w:t>цикла</w:t>
      </w:r>
      <w:r w:rsidR="00C8779A" w:rsidRPr="00A66197">
        <w:rPr>
          <w:rFonts w:ascii="Times New Roman" w:hAnsi="Times New Roman" w:cs="Times New Roman"/>
          <w:sz w:val="24"/>
          <w:szCs w:val="24"/>
        </w:rPr>
        <w:t>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дополнительная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добавленная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стоимость,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рабочие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места,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появля</w:t>
      </w:r>
      <w:r w:rsidR="00A62FD0" w:rsidRPr="00A66197">
        <w:rPr>
          <w:rFonts w:ascii="Times New Roman" w:hAnsi="Times New Roman" w:cs="Times New Roman"/>
          <w:sz w:val="24"/>
          <w:szCs w:val="24"/>
        </w:rPr>
        <w:t>лись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новые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центры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8779A" w:rsidRPr="00A66197">
        <w:rPr>
          <w:rFonts w:ascii="Times New Roman" w:hAnsi="Times New Roman" w:cs="Times New Roman"/>
          <w:sz w:val="24"/>
          <w:szCs w:val="24"/>
        </w:rPr>
        <w:t>производства.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Таким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образом,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важный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вопрос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развитии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импортозамещения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это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локализация,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повышение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доли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местных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компонентов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стоимости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готовой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продукции.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целом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мире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значительная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часть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компонентов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электронной,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автомобильной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промышленности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производится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субподрядам,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контрактам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производстве,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многих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крупных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компаний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есть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сеть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поставщиков,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часто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также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весьма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крупных.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некоторых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случаях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целесообразным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бы</w:t>
      </w:r>
      <w:r w:rsidR="00AC3E99" w:rsidRPr="00A66197">
        <w:rPr>
          <w:rFonts w:ascii="Times New Roman" w:hAnsi="Times New Roman" w:cs="Times New Roman"/>
          <w:sz w:val="24"/>
          <w:szCs w:val="24"/>
        </w:rPr>
        <w:t>вает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привлечение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инвестиций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от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таких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поставщиков-</w:t>
      </w:r>
      <w:r w:rsidR="00BA090F" w:rsidRPr="00A66197">
        <w:rPr>
          <w:rFonts w:ascii="Times New Roman" w:hAnsi="Times New Roman" w:cs="Times New Roman"/>
          <w:sz w:val="24"/>
          <w:szCs w:val="24"/>
        </w:rPr>
        <w:lastRenderedPageBreak/>
        <w:t>субподрядчиков</w:t>
      </w:r>
      <w:r w:rsidR="00AC3E99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3E99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других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случаях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налаживание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производства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отечественных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предприятиях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жестким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соблюдением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стандартов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A090F" w:rsidRPr="00A66197">
        <w:rPr>
          <w:rFonts w:ascii="Times New Roman" w:hAnsi="Times New Roman" w:cs="Times New Roman"/>
          <w:sz w:val="24"/>
          <w:szCs w:val="24"/>
        </w:rPr>
        <w:t>качества.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D22" w:rsidRPr="00A66197" w:rsidRDefault="00AC3E99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У</w:t>
      </w:r>
      <w:r w:rsidR="00AC5D22" w:rsidRPr="00A66197">
        <w:rPr>
          <w:rFonts w:ascii="Times New Roman" w:hAnsi="Times New Roman" w:cs="Times New Roman"/>
          <w:sz w:val="24"/>
          <w:szCs w:val="24"/>
        </w:rPr>
        <w:t>же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1970-х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гг.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иностранные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инвестиции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для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внутреннего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рынка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странах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Южной,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Юго-Восточной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Восточной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Азии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(ЮЮВВА)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возрастали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гораздо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медленнее,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чем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инвестиции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трудоемкие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экспортные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производства</w:t>
      </w:r>
      <w:r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ориентированные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снижение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издержек,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повышение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эффективности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(</w:t>
      </w:r>
      <w:r w:rsidR="00AC5D22" w:rsidRPr="00A66197">
        <w:rPr>
          <w:rFonts w:ascii="Times New Roman" w:hAnsi="Times New Roman" w:cs="Times New Roman"/>
          <w:sz w:val="24"/>
          <w:szCs w:val="24"/>
          <w:lang w:val="en-US"/>
        </w:rPr>
        <w:t>efficiency</w:t>
      </w:r>
      <w:r w:rsidR="00AC5D22" w:rsidRPr="00A66197">
        <w:rPr>
          <w:rFonts w:ascii="Times New Roman" w:hAnsi="Times New Roman" w:cs="Times New Roman"/>
          <w:sz w:val="24"/>
          <w:szCs w:val="24"/>
        </w:rPr>
        <w:t>-</w:t>
      </w:r>
      <w:r w:rsidR="00AC5D22" w:rsidRPr="00A66197">
        <w:rPr>
          <w:rFonts w:ascii="Times New Roman" w:hAnsi="Times New Roman" w:cs="Times New Roman"/>
          <w:sz w:val="24"/>
          <w:szCs w:val="24"/>
          <w:lang w:val="en-US"/>
        </w:rPr>
        <w:t>oriented</w:t>
      </w:r>
      <w:r w:rsidR="00AC5D22" w:rsidRPr="00A66197">
        <w:rPr>
          <w:rFonts w:ascii="Times New Roman" w:hAnsi="Times New Roman" w:cs="Times New Roman"/>
          <w:sz w:val="24"/>
          <w:szCs w:val="24"/>
        </w:rPr>
        <w:t>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Препятствием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для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роста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инвестиций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импортозамещающее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странах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небольшим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азиатским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меркам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населением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(Южная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Корея,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Тайвань)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стала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узость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внутреннего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рынка.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От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импортозамещения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они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стали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переходить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экспортной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C5D22" w:rsidRPr="00A66197">
        <w:rPr>
          <w:rFonts w:ascii="Times New Roman" w:hAnsi="Times New Roman" w:cs="Times New Roman"/>
          <w:sz w:val="24"/>
          <w:szCs w:val="24"/>
        </w:rPr>
        <w:t>ориентации.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8C" w:rsidRPr="00A66197" w:rsidRDefault="00AC5D22" w:rsidP="00A66197">
      <w:pPr>
        <w:tabs>
          <w:tab w:val="left" w:pos="12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Индии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62FD0" w:rsidRPr="00A66197">
        <w:rPr>
          <w:rFonts w:ascii="Times New Roman" w:hAnsi="Times New Roman" w:cs="Times New Roman"/>
          <w:sz w:val="24"/>
          <w:szCs w:val="24"/>
        </w:rPr>
        <w:t>производство,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ориентированн</w:t>
      </w:r>
      <w:r w:rsidR="00A62FD0" w:rsidRPr="00A66197">
        <w:rPr>
          <w:rFonts w:ascii="Times New Roman" w:hAnsi="Times New Roman" w:cs="Times New Roman"/>
          <w:sz w:val="24"/>
          <w:szCs w:val="24"/>
        </w:rPr>
        <w:t>о</w:t>
      </w:r>
      <w:r w:rsidRPr="00A66197">
        <w:rPr>
          <w:rFonts w:ascii="Times New Roman" w:hAnsi="Times New Roman" w:cs="Times New Roman"/>
          <w:sz w:val="24"/>
          <w:szCs w:val="24"/>
        </w:rPr>
        <w:t>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внутренний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рынок</w:t>
      </w:r>
      <w:r w:rsidR="00A62FD0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62FD0" w:rsidRPr="00A66197">
        <w:rPr>
          <w:rFonts w:ascii="Times New Roman" w:hAnsi="Times New Roman" w:cs="Times New Roman"/>
          <w:sz w:val="24"/>
          <w:szCs w:val="24"/>
        </w:rPr>
        <w:t>играло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ведущ</w:t>
      </w:r>
      <w:r w:rsidR="00A62FD0" w:rsidRPr="00A66197">
        <w:rPr>
          <w:rFonts w:ascii="Times New Roman" w:hAnsi="Times New Roman" w:cs="Times New Roman"/>
          <w:sz w:val="24"/>
          <w:szCs w:val="24"/>
        </w:rPr>
        <w:t>ую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62FD0" w:rsidRPr="00A66197">
        <w:rPr>
          <w:rFonts w:ascii="Times New Roman" w:hAnsi="Times New Roman" w:cs="Times New Roman"/>
          <w:sz w:val="24"/>
          <w:szCs w:val="24"/>
        </w:rPr>
        <w:t>роль</w:t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Инвестиции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ТНК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импортозамещающие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Индии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1970-х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направлялись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основном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относительно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недорогих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популярными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брендами: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кондитерских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изделий,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прохладительных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напитков,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моющих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средств.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1990-х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гг.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основе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высоких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темпов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экономического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увеличения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покупательной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способности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только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узкой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состоятельной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верхушки,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более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многочисленного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среднего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класса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импортозамещение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вновь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стало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играть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важную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роль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иностранных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инвестициях,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которые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стали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направляться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уже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длительного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пользования,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частности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автомобилей.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Ориентация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для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внутреннего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рынка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сохраняется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Индии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сегодня.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стратегии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«Цифровая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Индия»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(</w:t>
      </w:r>
      <w:r w:rsidR="0034058C" w:rsidRPr="00A66197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  <w:lang w:val="en-US"/>
        </w:rPr>
        <w:t>India</w:t>
      </w:r>
      <w:r w:rsidR="0034058C" w:rsidRPr="00A66197">
        <w:rPr>
          <w:rFonts w:ascii="Times New Roman" w:hAnsi="Times New Roman" w:cs="Times New Roman"/>
          <w:sz w:val="24"/>
          <w:szCs w:val="24"/>
        </w:rPr>
        <w:t>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F348BB">
        <w:rPr>
          <w:rFonts w:ascii="Times New Roman" w:hAnsi="Times New Roman" w:cs="Times New Roman"/>
          <w:sz w:val="24"/>
          <w:szCs w:val="24"/>
        </w:rPr>
        <w:t>поставлена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задача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2020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понизить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долю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импорта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индийском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рынке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электроники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до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нуля.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Цели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развития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стране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производства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(ориентированного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внутренний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рынок,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экспорт)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помощью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привлечения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прямых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иностранных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инвестиций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ставит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стратегическая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задача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«Делай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Индии»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(</w:t>
      </w:r>
      <w:r w:rsidR="0034058C" w:rsidRPr="00A66197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F348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058C" w:rsidRPr="00A661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  <w:lang w:val="en-US"/>
        </w:rPr>
        <w:t>India</w:t>
      </w:r>
      <w:r w:rsidR="0034058C" w:rsidRPr="00A66197">
        <w:rPr>
          <w:rFonts w:ascii="Times New Roman" w:hAnsi="Times New Roman" w:cs="Times New Roman"/>
          <w:sz w:val="24"/>
          <w:szCs w:val="24"/>
        </w:rPr>
        <w:t>),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поставленная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премьером-министром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Индии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Нарендрой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Моди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2014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4058C" w:rsidRPr="00A66197">
        <w:rPr>
          <w:rFonts w:ascii="Times New Roman" w:hAnsi="Times New Roman" w:cs="Times New Roman"/>
          <w:sz w:val="24"/>
          <w:szCs w:val="24"/>
        </w:rPr>
        <w:t>г.</w:t>
      </w:r>
      <w:r w:rsidR="0034058C" w:rsidRPr="00A66197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34058C"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BD9" w:rsidRPr="00A66197" w:rsidRDefault="00F40BD9" w:rsidP="00A66197">
      <w:pPr>
        <w:tabs>
          <w:tab w:val="left" w:pos="12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Можно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говорить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столько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импортозамещении,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сколько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развитии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ориентированных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внутренний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рынок</w:t>
      </w:r>
      <w:r w:rsidR="0034058C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такие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есть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всех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странах</w:t>
      </w:r>
      <w:r w:rsidR="00B128B2"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Успешно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осуществленное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импортозамещение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вполне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может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стать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основой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ориентации.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Так,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фармацевтическая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промышленность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Индии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1970-х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производила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лекарства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внутреннего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рынка,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сегодня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индийские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лекарственные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препараты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стали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важной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статьей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страны,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числе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Россию.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B6" w:rsidRPr="00A66197" w:rsidRDefault="00F40BD9" w:rsidP="00A66197">
      <w:pPr>
        <w:pStyle w:val="3"/>
        <w:spacing w:line="360" w:lineRule="auto"/>
        <w:ind w:firstLine="709"/>
        <w:jc w:val="both"/>
        <w:rPr>
          <w:spacing w:val="0"/>
        </w:rPr>
      </w:pPr>
      <w:r w:rsidRPr="00A66197">
        <w:rPr>
          <w:spacing w:val="0"/>
        </w:rPr>
        <w:t>На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Тайване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1950-х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гг.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электротехническая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промышленность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создавалась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основном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целями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замещения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импорта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выпускала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относительно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простые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бытовые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lastRenderedPageBreak/>
        <w:t>приборы: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электроплитки,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вентиляторы,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лампочки,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батарейки,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конденсаторы.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Но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уже</w:t>
      </w:r>
      <w:r w:rsidR="00A66197" w:rsidRPr="00A66197">
        <w:rPr>
          <w:spacing w:val="0"/>
        </w:rPr>
        <w:t xml:space="preserve"> </w:t>
      </w:r>
      <w:r w:rsidR="0034058C" w:rsidRPr="00A66197">
        <w:rPr>
          <w:spacing w:val="0"/>
        </w:rPr>
        <w:t>с</w:t>
      </w:r>
      <w:r w:rsidR="00A66197" w:rsidRPr="00A66197">
        <w:rPr>
          <w:spacing w:val="0"/>
        </w:rPr>
        <w:t xml:space="preserve"> </w:t>
      </w:r>
      <w:r w:rsidR="0034058C" w:rsidRPr="00A66197">
        <w:rPr>
          <w:spacing w:val="0"/>
        </w:rPr>
        <w:t>конца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1960-х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гг.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стала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делаться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ставк</w:t>
      </w:r>
      <w:r w:rsidR="00F348BB">
        <w:rPr>
          <w:spacing w:val="0"/>
        </w:rPr>
        <w:t>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на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экспортную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ориентацию.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Электронная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промышленность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Тайваня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стала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развиваться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преимущественно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на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основе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импорта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технологии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притока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ПИИ,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прежде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всего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из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США,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Японии.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экспорте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электронной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электротехнической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продукции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доля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иностранных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филиалов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равнялась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1976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г.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83%,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к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1986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г.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она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сократилась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до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44</w:t>
      </w:r>
      <w:r w:rsidR="00A62FD0" w:rsidRPr="00A66197">
        <w:rPr>
          <w:spacing w:val="0"/>
        </w:rPr>
        <w:t>%</w:t>
      </w:r>
      <w:r w:rsidR="0034058C" w:rsidRPr="00A66197">
        <w:rPr>
          <w:rStyle w:val="a9"/>
          <w:spacing w:val="0"/>
        </w:rPr>
        <w:footnoteReference w:id="2"/>
      </w:r>
      <w:r w:rsidR="0034058C" w:rsidRPr="00A66197">
        <w:rPr>
          <w:spacing w:val="0"/>
        </w:rPr>
        <w:t>.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При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этом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возросла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доля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местных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компаний,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сотрудничающих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с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ТНК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рамках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производства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по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контрактам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(</w:t>
      </w:r>
      <w:r w:rsidR="00A62FD0" w:rsidRPr="00A66197">
        <w:rPr>
          <w:spacing w:val="0"/>
          <w:lang w:val="en-US"/>
        </w:rPr>
        <w:t>contract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  <w:lang w:val="en-US"/>
        </w:rPr>
        <w:t>manufacturing</w:t>
      </w:r>
      <w:r w:rsidR="00A62FD0" w:rsidRPr="00A66197">
        <w:rPr>
          <w:spacing w:val="0"/>
        </w:rPr>
        <w:t>)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с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крупнейшими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западными,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японскими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ТНК,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с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использованием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их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технологии,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материалов,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сбытовых</w:t>
      </w:r>
      <w:r w:rsidR="00A66197" w:rsidRPr="00A66197">
        <w:rPr>
          <w:spacing w:val="0"/>
        </w:rPr>
        <w:t xml:space="preserve"> </w:t>
      </w:r>
      <w:r w:rsidR="00A62FD0" w:rsidRPr="00A66197">
        <w:rPr>
          <w:spacing w:val="0"/>
        </w:rPr>
        <w:t>каналов</w:t>
      </w:r>
      <w:r w:rsidR="00C56FAF" w:rsidRPr="00A66197">
        <w:rPr>
          <w:spacing w:val="0"/>
        </w:rPr>
        <w:t>.</w:t>
      </w:r>
      <w:r w:rsidR="00A66197" w:rsidRPr="00A66197">
        <w:rPr>
          <w:spacing w:val="0"/>
        </w:rPr>
        <w:t xml:space="preserve"> </w:t>
      </w:r>
    </w:p>
    <w:p w:rsidR="0075582F" w:rsidRPr="00A66197" w:rsidRDefault="00E82EB6" w:rsidP="00A66197">
      <w:pPr>
        <w:tabs>
          <w:tab w:val="left" w:pos="12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Импортозамещение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должно,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может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тотальным</w:t>
      </w:r>
      <w:r w:rsidRPr="00A66197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же,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как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ориентация.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Даже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странах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четко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выраженной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ориентацией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экономики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Южной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Корее,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Тайване,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Малайзии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D1AF0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сохраняется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важная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роль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отраслей,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ориентированных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внутренний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рынок.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D1AF0" w:rsidRPr="00A66197">
        <w:rPr>
          <w:rFonts w:ascii="Times New Roman" w:hAnsi="Times New Roman" w:cs="Times New Roman"/>
          <w:sz w:val="24"/>
          <w:szCs w:val="24"/>
        </w:rPr>
        <w:t>Так,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D1AF0" w:rsidRPr="00A66197">
        <w:rPr>
          <w:rFonts w:ascii="Times New Roman" w:hAnsi="Times New Roman" w:cs="Times New Roman"/>
          <w:sz w:val="24"/>
          <w:szCs w:val="24"/>
        </w:rPr>
        <w:t>п</w:t>
      </w:r>
      <w:r w:rsidRPr="00A66197">
        <w:rPr>
          <w:rFonts w:ascii="Times New Roman" w:hAnsi="Times New Roman" w:cs="Times New Roman"/>
          <w:sz w:val="24"/>
          <w:szCs w:val="24"/>
        </w:rPr>
        <w:t>ищевкусовая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промышленность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(включая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прохладительных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алкогольных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напитков)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вместе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табачной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промышленностью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занимает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важное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место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структуре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добавленной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стоимости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обрабатывающей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промышленности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большинства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(см.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табл.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1)</w:t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BB" w:rsidRDefault="00E82EB6" w:rsidP="00F348B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Таблица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Структура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добавленной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стоимости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обрабатывающей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промышленности,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2000-2013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839"/>
        <w:gridCol w:w="891"/>
        <w:gridCol w:w="709"/>
        <w:gridCol w:w="850"/>
        <w:gridCol w:w="851"/>
        <w:gridCol w:w="643"/>
        <w:gridCol w:w="858"/>
        <w:gridCol w:w="909"/>
        <w:gridCol w:w="807"/>
        <w:gridCol w:w="859"/>
      </w:tblGrid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Добавленная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обрабатывающей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Пищевкусовая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табачная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384,9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2941,3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745,2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997,9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1073,3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Респ.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Таиланд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1510,2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1966,5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2EB6" w:rsidRPr="00A66197" w:rsidTr="00C8779A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B6" w:rsidRPr="00A66197" w:rsidRDefault="00E82EB6" w:rsidP="00F3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Источник: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http://wdi.worldbank.org/table/4.3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EB6" w:rsidRPr="00A66197" w:rsidRDefault="00E82EB6" w:rsidP="00A66197">
      <w:pPr>
        <w:tabs>
          <w:tab w:val="left" w:pos="12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речь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идет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только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импортозамещении,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возрождении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ряда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ориентированных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внутренний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рынок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вытесненных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1990-е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1990-х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одновременное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сочетание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бесконтрольн</w:t>
      </w:r>
      <w:r w:rsidR="0075582F" w:rsidRPr="00A66197">
        <w:rPr>
          <w:rFonts w:ascii="Times New Roman" w:hAnsi="Times New Roman" w:cs="Times New Roman"/>
          <w:sz w:val="24"/>
          <w:szCs w:val="24"/>
        </w:rPr>
        <w:t>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</w:t>
      </w:r>
      <w:r w:rsidR="0075582F"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A62FD0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либерализации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цен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все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товары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замораживании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зарплаты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привело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тому,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хлынул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дешевый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</w:t>
      </w:r>
      <w:r w:rsidR="00B82C15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многие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предприятия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даже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целые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отрасли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могли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приобретать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возросшим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ценам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сырье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материалы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просто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рухнули.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Резко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сократилось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1990-2000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гг.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металлорежущих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станков,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тракторов,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автоматических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линий,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лекарств,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медицинского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оборудования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(см.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табл.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2)</w:t>
      </w:r>
    </w:p>
    <w:p w:rsidR="00F348BB" w:rsidRDefault="00E82EB6" w:rsidP="00F348BB">
      <w:pPr>
        <w:tabs>
          <w:tab w:val="left" w:pos="1232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66197">
        <w:rPr>
          <w:rFonts w:ascii="Times New Roman" w:hAnsi="Times New Roman" w:cs="Times New Roman"/>
          <w:sz w:val="24"/>
          <w:szCs w:val="24"/>
        </w:rPr>
        <w:t>Таблица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</w:t>
      </w:r>
    </w:p>
    <w:p w:rsidR="00E82EB6" w:rsidRPr="00A66197" w:rsidRDefault="00E82EB6" w:rsidP="00A66197">
      <w:pPr>
        <w:tabs>
          <w:tab w:val="left" w:pos="12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ряда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Российской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Федерации,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1990-20</w:t>
      </w:r>
      <w:r w:rsidR="00B82C15" w:rsidRPr="00A66197">
        <w:rPr>
          <w:rFonts w:ascii="Times New Roman" w:hAnsi="Times New Roman" w:cs="Times New Roman"/>
          <w:sz w:val="24"/>
          <w:szCs w:val="24"/>
        </w:rPr>
        <w:t>0</w:t>
      </w:r>
      <w:r w:rsidRPr="00A66197">
        <w:rPr>
          <w:rFonts w:ascii="Times New Roman" w:hAnsi="Times New Roman" w:cs="Times New Roman"/>
          <w:sz w:val="24"/>
          <w:szCs w:val="24"/>
        </w:rPr>
        <w:t>3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2"/>
        <w:gridCol w:w="1554"/>
        <w:gridCol w:w="1116"/>
        <w:gridCol w:w="979"/>
        <w:gridCol w:w="1112"/>
      </w:tblGrid>
      <w:tr w:rsidR="00E82EB6" w:rsidRPr="00A66197" w:rsidTr="00C8779A">
        <w:tc>
          <w:tcPr>
            <w:tcW w:w="373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16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79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E82EB6" w:rsidRPr="00A66197" w:rsidTr="00C8779A">
        <w:tc>
          <w:tcPr>
            <w:tcW w:w="373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554" w:type="dxa"/>
          </w:tcPr>
          <w:p w:rsidR="00E82EB6" w:rsidRPr="00A66197" w:rsidRDefault="0075582F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16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  <w:tc>
          <w:tcPr>
            <w:tcW w:w="979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11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E82EB6" w:rsidRPr="00A66197" w:rsidTr="00C8779A">
        <w:tc>
          <w:tcPr>
            <w:tcW w:w="373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лечения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1554" w:type="dxa"/>
          </w:tcPr>
          <w:p w:rsidR="00E82EB6" w:rsidRPr="00A66197" w:rsidRDefault="00C865CA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 w:rsidR="00E82EB6" w:rsidRPr="00A66197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116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79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1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82EB6" w:rsidRPr="00A66197" w:rsidTr="00C8779A">
        <w:tc>
          <w:tcPr>
            <w:tcW w:w="373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Электрокардиографы</w:t>
            </w:r>
          </w:p>
        </w:tc>
        <w:tc>
          <w:tcPr>
            <w:tcW w:w="1554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79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1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2EB6" w:rsidRPr="00A66197" w:rsidTr="00C8779A">
        <w:tc>
          <w:tcPr>
            <w:tcW w:w="373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554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79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1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82EB6" w:rsidRPr="00A66197" w:rsidTr="00C8779A">
        <w:tc>
          <w:tcPr>
            <w:tcW w:w="373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Металлорежущие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</w:p>
        </w:tc>
        <w:tc>
          <w:tcPr>
            <w:tcW w:w="1554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79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1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E82EB6" w:rsidRPr="00A66197" w:rsidTr="00C8779A">
        <w:tc>
          <w:tcPr>
            <w:tcW w:w="373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  <w:tc>
          <w:tcPr>
            <w:tcW w:w="1554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979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11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E82EB6" w:rsidRPr="00A66197" w:rsidTr="00C8779A">
        <w:tc>
          <w:tcPr>
            <w:tcW w:w="373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Троллейбусы</w:t>
            </w:r>
          </w:p>
        </w:tc>
        <w:tc>
          <w:tcPr>
            <w:tcW w:w="1554" w:type="dxa"/>
          </w:tcPr>
          <w:p w:rsidR="00E82EB6" w:rsidRPr="00A66197" w:rsidRDefault="00B82C15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82EB6" w:rsidRPr="00A6619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16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979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11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E82EB6" w:rsidRPr="00A66197" w:rsidTr="00C8779A">
        <w:tc>
          <w:tcPr>
            <w:tcW w:w="373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Автоматические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E82EB6" w:rsidRPr="00A66197" w:rsidRDefault="00B82C15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82EB6" w:rsidRPr="00A6619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16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79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EB6" w:rsidRPr="00A66197" w:rsidTr="00C8779A">
        <w:tc>
          <w:tcPr>
            <w:tcW w:w="373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1554" w:type="dxa"/>
          </w:tcPr>
          <w:p w:rsidR="00E82EB6" w:rsidRPr="00A66197" w:rsidRDefault="0075582F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2EB6" w:rsidRPr="00A66197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EB6" w:rsidRPr="00A661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4717</w:t>
            </w:r>
          </w:p>
        </w:tc>
        <w:tc>
          <w:tcPr>
            <w:tcW w:w="979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112" w:type="dxa"/>
          </w:tcPr>
          <w:p w:rsidR="00E82EB6" w:rsidRPr="00A66197" w:rsidRDefault="00E82EB6" w:rsidP="00F348BB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</w:tr>
    </w:tbl>
    <w:p w:rsidR="00E82EB6" w:rsidRPr="00A66197" w:rsidRDefault="00E82EB6" w:rsidP="00A66197">
      <w:pPr>
        <w:tabs>
          <w:tab w:val="left" w:pos="12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Источник: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Российский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статистический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ежегодник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2004.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F348BB" w:rsidRPr="00F348BB">
        <w:rPr>
          <w:rFonts w:ascii="Times New Roman" w:hAnsi="Times New Roman" w:cs="Times New Roman"/>
          <w:sz w:val="24"/>
          <w:szCs w:val="24"/>
        </w:rPr>
        <w:t xml:space="preserve">- </w:t>
      </w:r>
      <w:r w:rsidRPr="00A66197">
        <w:rPr>
          <w:rFonts w:ascii="Times New Roman" w:hAnsi="Times New Roman" w:cs="Times New Roman"/>
          <w:sz w:val="24"/>
          <w:szCs w:val="24"/>
        </w:rPr>
        <w:t>М.: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Федеральная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служба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статистики,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2004</w:t>
      </w:r>
      <w:r w:rsidR="00F348BB" w:rsidRPr="00F348BB">
        <w:rPr>
          <w:rFonts w:ascii="Times New Roman" w:hAnsi="Times New Roman" w:cs="Times New Roman"/>
          <w:sz w:val="24"/>
          <w:szCs w:val="24"/>
        </w:rPr>
        <w:t xml:space="preserve">/ - </w:t>
      </w:r>
      <w:r w:rsidR="00F348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412,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441,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390</w:t>
      </w:r>
      <w:r w:rsidR="00A62FD0"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целом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ряде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отраслей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зависимость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остается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весьма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высокой.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данным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доклада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</w:t>
      </w:r>
      <w:r w:rsidR="00B82C15" w:rsidRPr="00A66197">
        <w:rPr>
          <w:rFonts w:ascii="Times New Roman" w:hAnsi="Times New Roman" w:cs="Times New Roman"/>
          <w:sz w:val="24"/>
          <w:szCs w:val="24"/>
        </w:rPr>
        <w:t>емьер-министра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Д.А.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Медведева,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2013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станкостроении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достига</w:t>
      </w:r>
      <w:r w:rsidR="0075582F" w:rsidRPr="00A66197">
        <w:rPr>
          <w:rFonts w:ascii="Times New Roman" w:hAnsi="Times New Roman" w:cs="Times New Roman"/>
          <w:sz w:val="24"/>
          <w:szCs w:val="24"/>
        </w:rPr>
        <w:t>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90%,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тяжелого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машиностроения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70%,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lastRenderedPageBreak/>
        <w:t>нефтегазового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60%,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энергетического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50%,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машин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50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90%</w:t>
      </w:r>
      <w:r w:rsidR="00E2291C" w:rsidRPr="00A66197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D0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Сегодня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отношении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ориентированного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внутренний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рынок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можно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выделить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три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группы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отраслей.</w:t>
      </w:r>
    </w:p>
    <w:p w:rsidR="00E82EB6" w:rsidRPr="00A66197" w:rsidRDefault="00A62FD0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П</w:t>
      </w:r>
      <w:r w:rsidR="00E82EB6" w:rsidRPr="00A66197">
        <w:rPr>
          <w:rFonts w:ascii="Times New Roman" w:hAnsi="Times New Roman" w:cs="Times New Roman"/>
          <w:sz w:val="24"/>
          <w:szCs w:val="24"/>
        </w:rPr>
        <w:t>ерв</w:t>
      </w:r>
      <w:r w:rsidRPr="00A66197">
        <w:rPr>
          <w:rFonts w:ascii="Times New Roman" w:hAnsi="Times New Roman" w:cs="Times New Roman"/>
          <w:sz w:val="24"/>
          <w:szCs w:val="24"/>
        </w:rPr>
        <w:t>ое</w:t>
      </w:r>
      <w:r w:rsidR="00F348BB" w:rsidRPr="00F348BB">
        <w:rPr>
          <w:rFonts w:ascii="Times New Roman" w:hAnsi="Times New Roman" w:cs="Times New Roman"/>
          <w:sz w:val="24"/>
          <w:szCs w:val="24"/>
        </w:rPr>
        <w:t xml:space="preserve"> -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сельское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хозяйство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пищевая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промышленность.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развитие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связано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о</w:t>
      </w:r>
      <w:r w:rsidR="00E82EB6" w:rsidRPr="00A66197">
        <w:rPr>
          <w:rFonts w:ascii="Times New Roman" w:hAnsi="Times New Roman" w:cs="Times New Roman"/>
          <w:sz w:val="24"/>
          <w:szCs w:val="24"/>
        </w:rPr>
        <w:t>беспечение</w:t>
      </w:r>
      <w:r w:rsidR="0075582F" w:rsidRPr="00A66197">
        <w:rPr>
          <w:rFonts w:ascii="Times New Roman" w:hAnsi="Times New Roman" w:cs="Times New Roman"/>
          <w:sz w:val="24"/>
          <w:szCs w:val="24"/>
        </w:rPr>
        <w:t>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продовольственной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безопасности.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Второе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потребительских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товар</w:t>
      </w:r>
      <w:r w:rsidR="0075582F" w:rsidRPr="00A66197">
        <w:rPr>
          <w:rFonts w:ascii="Times New Roman" w:hAnsi="Times New Roman" w:cs="Times New Roman"/>
          <w:sz w:val="24"/>
          <w:szCs w:val="24"/>
        </w:rPr>
        <w:t>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низких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средних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технологий.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197">
        <w:rPr>
          <w:rFonts w:ascii="Times New Roman" w:hAnsi="Times New Roman" w:cs="Times New Roman"/>
          <w:sz w:val="24"/>
          <w:szCs w:val="24"/>
        </w:rPr>
        <w:t>Третья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группа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отраслей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высокотехнологичные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отрасли.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C15" w:rsidRPr="00A66197" w:rsidRDefault="00B82C15" w:rsidP="00A66197">
      <w:pPr>
        <w:tabs>
          <w:tab w:val="left" w:pos="12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Опыт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Востока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показывает,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</w:t>
      </w:r>
      <w:r w:rsidR="00E82EB6" w:rsidRPr="00A66197">
        <w:rPr>
          <w:rFonts w:ascii="Times New Roman" w:hAnsi="Times New Roman" w:cs="Times New Roman"/>
          <w:sz w:val="24"/>
          <w:szCs w:val="24"/>
        </w:rPr>
        <w:t>одернизация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может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быть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связана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только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обновлением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уже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существующих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отраслей,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сменой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них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основного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капитала,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развитием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новых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отраслей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(например,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компьютерного,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телекоммуникационного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оборудования)</w:t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Восточной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Юго-Восточной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Азии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успешно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встроились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информационно-коммуникационную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революцию,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стали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ведущими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мировыми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экспортерами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компьютерного,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телекоммуникационного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F361E" w:rsidRPr="00A66197">
        <w:rPr>
          <w:rFonts w:ascii="Times New Roman" w:hAnsi="Times New Roman" w:cs="Times New Roman"/>
          <w:sz w:val="24"/>
          <w:szCs w:val="24"/>
        </w:rPr>
        <w:t>аудио-,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видео-,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электронных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компонентов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(«</w:t>
      </w:r>
      <w:r w:rsidR="004F361E" w:rsidRPr="00A66197">
        <w:rPr>
          <w:rFonts w:ascii="Times New Roman" w:hAnsi="Times New Roman" w:cs="Times New Roman"/>
          <w:sz w:val="24"/>
          <w:szCs w:val="24"/>
        </w:rPr>
        <w:t>т</w:t>
      </w:r>
      <w:r w:rsidRPr="00A66197">
        <w:rPr>
          <w:rFonts w:ascii="Times New Roman" w:hAnsi="Times New Roman" w:cs="Times New Roman"/>
          <w:sz w:val="24"/>
          <w:szCs w:val="24"/>
        </w:rPr>
        <w:t>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ИКТ</w:t>
      </w:r>
      <w:r w:rsidR="004F361E" w:rsidRPr="00A66197">
        <w:rPr>
          <w:rFonts w:ascii="Times New Roman" w:hAnsi="Times New Roman" w:cs="Times New Roman"/>
          <w:sz w:val="24"/>
          <w:szCs w:val="24"/>
        </w:rPr>
        <w:t>»</w:t>
      </w:r>
      <w:r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ICT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="00CB25C6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эта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группа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выделяется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статистике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ЮНКТАД</w:t>
      </w:r>
      <w:r w:rsidRPr="00A66197">
        <w:rPr>
          <w:rFonts w:ascii="Times New Roman" w:hAnsi="Times New Roman" w:cs="Times New Roman"/>
          <w:sz w:val="24"/>
          <w:szCs w:val="24"/>
        </w:rPr>
        <w:t>).</w:t>
      </w:r>
    </w:p>
    <w:p w:rsidR="00E82EB6" w:rsidRPr="00A66197" w:rsidRDefault="00E82EB6" w:rsidP="00A66197">
      <w:pPr>
        <w:tabs>
          <w:tab w:val="left" w:pos="12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1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мировой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экспорт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ИКТ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возрос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C15" w:rsidRPr="00A661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раза,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трлн.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долл.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1,9</w:t>
      </w:r>
      <w:r w:rsidR="00B82C15" w:rsidRPr="00A6619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трлн.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долл.,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экспорт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развитых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сократился.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развивающихся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Азии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мировом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экспорте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ИКТ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возросла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39%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69%</w:t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Африки,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переходных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минимальна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(0,2%).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E5543" wp14:editId="4D89B78B">
            <wp:extent cx="4575175" cy="2746375"/>
            <wp:effectExtent l="0" t="0" r="15875" b="1587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6197">
        <w:rPr>
          <w:rFonts w:ascii="Times New Roman" w:hAnsi="Times New Roman" w:cs="Times New Roman"/>
          <w:noProof/>
          <w:sz w:val="24"/>
          <w:szCs w:val="24"/>
        </w:rPr>
        <w:t>Рисунок</w:t>
      </w:r>
      <w:r w:rsidR="00A66197" w:rsidRPr="00A661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</w:rPr>
        <w:t>1.</w:t>
      </w:r>
      <w:r w:rsidR="00A66197" w:rsidRPr="00A661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</w:rPr>
        <w:t>Ведущие</w:t>
      </w:r>
      <w:r w:rsidR="00A66197" w:rsidRPr="00A661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</w:rPr>
        <w:t>экспортеры</w:t>
      </w:r>
      <w:r w:rsidR="00A66197" w:rsidRPr="00A661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</w:rPr>
        <w:t>ИКТ,</w:t>
      </w:r>
      <w:r w:rsidR="00A66197" w:rsidRPr="00A661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</w:rPr>
        <w:t>2014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</w:rPr>
        <w:t>(%)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197">
        <w:rPr>
          <w:rFonts w:ascii="Times New Roman" w:hAnsi="Times New Roman" w:cs="Times New Roman"/>
          <w:sz w:val="24"/>
          <w:szCs w:val="24"/>
        </w:rPr>
        <w:lastRenderedPageBreak/>
        <w:t>Составлено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66197"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>Bilateral</w:t>
      </w:r>
      <w:r w:rsidR="00A66197"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>trade</w:t>
      </w:r>
      <w:r w:rsidR="00A66197"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>flows</w:t>
      </w:r>
      <w:r w:rsidR="00A66197"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>by</w:t>
      </w:r>
      <w:r w:rsidR="00A66197"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>ICT</w:t>
      </w:r>
      <w:r w:rsidR="00A66197"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>goods</w:t>
      </w:r>
      <w:r w:rsidR="00A66197"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>categories,</w:t>
      </w:r>
      <w:r w:rsidR="00A66197"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>annual,</w:t>
      </w:r>
      <w:r w:rsidR="00A66197"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>2000</w:t>
      </w:r>
      <w:r w:rsidR="004F361E"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>-</w:t>
      </w:r>
      <w:r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>2014.</w:t>
      </w:r>
      <w:r w:rsidR="00A66197"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>Information</w:t>
      </w:r>
      <w:r w:rsidR="00A66197"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i/>
          <w:sz w:val="24"/>
          <w:szCs w:val="24"/>
          <w:lang w:val="en-US"/>
        </w:rPr>
        <w:t>Economy.</w:t>
      </w:r>
      <w:r w:rsidR="00A66197" w:rsidRPr="00A661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348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hyperlink r:id="rId10" w:history="1">
        <w:r w:rsidRPr="00F348B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http://unctadstat.unctad.org/wds/</w:t>
        </w:r>
      </w:hyperlink>
      <w:r w:rsidR="00A66197" w:rsidRPr="00F34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TableViewer/tableView.aspx=15850</w:t>
      </w:r>
    </w:p>
    <w:p w:rsidR="00CB25C6" w:rsidRPr="00A66197" w:rsidRDefault="00CB25C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2014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</w:t>
      </w:r>
      <w:r w:rsidR="00CB25C6"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83,7%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мирового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ИКТ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приходилось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одиннадцать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шесть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территорий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Восточной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Юго-Восточной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Азии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F2574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Китай,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Гонконг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(КНР),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Сингапур,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Тайвань,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Республику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Корею,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Малайзию,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также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пять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других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</w:t>
      </w:r>
      <w:r w:rsidR="004F361E" w:rsidRPr="00A66197">
        <w:rPr>
          <w:rFonts w:ascii="Times New Roman" w:hAnsi="Times New Roman" w:cs="Times New Roman"/>
          <w:sz w:val="24"/>
          <w:szCs w:val="24"/>
        </w:rPr>
        <w:t>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США,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Германию,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Мексику,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Нидерланды,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Японию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(которая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оказалась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оттесненной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11-е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место).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шестерки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Восточной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Юго-Восточной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Азии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мировом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ИКТ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составляла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63,8%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(см.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рис.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F361E" w:rsidRPr="00A66197">
        <w:rPr>
          <w:rFonts w:ascii="Times New Roman" w:hAnsi="Times New Roman" w:cs="Times New Roman"/>
          <w:sz w:val="24"/>
          <w:szCs w:val="24"/>
        </w:rPr>
        <w:t>1</w:t>
      </w:r>
      <w:r w:rsidRPr="00A66197">
        <w:rPr>
          <w:rFonts w:ascii="Times New Roman" w:hAnsi="Times New Roman" w:cs="Times New Roman"/>
          <w:sz w:val="24"/>
          <w:szCs w:val="24"/>
        </w:rPr>
        <w:t>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Часть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этих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странах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ориентирована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внутренний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рынок.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Так,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продажи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смартфонов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рынке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КНР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F361E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2014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400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млн</w:t>
      </w:r>
      <w:r w:rsidR="00F348BB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шт.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F2574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приходилась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1/3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мирового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рынка.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31EEC" wp14:editId="0AD60BE5">
            <wp:extent cx="4575175" cy="2746375"/>
            <wp:effectExtent l="0" t="0" r="15875" b="1587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Рисунок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Мировой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компьютерного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2014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(%)</w:t>
      </w:r>
    </w:p>
    <w:p w:rsidR="00E82EB6" w:rsidRPr="00842965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197">
        <w:rPr>
          <w:rFonts w:ascii="Times New Roman" w:hAnsi="Times New Roman" w:cs="Times New Roman"/>
          <w:sz w:val="24"/>
          <w:szCs w:val="24"/>
        </w:rPr>
        <w:t>Составлено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Bilateral</w:t>
      </w:r>
      <w:r w:rsidR="00A66197" w:rsidRPr="00A661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trade</w:t>
      </w:r>
      <w:r w:rsidR="00A66197" w:rsidRPr="00A661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flows</w:t>
      </w:r>
      <w:r w:rsidR="00A66197" w:rsidRPr="00A661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r w:rsidR="00A66197" w:rsidRPr="00A661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ICT</w:t>
      </w:r>
      <w:r w:rsidR="00A66197" w:rsidRPr="00A661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goods</w:t>
      </w:r>
      <w:r w:rsidR="00A66197" w:rsidRPr="00A661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categories,</w:t>
      </w:r>
      <w:r w:rsidR="00A66197" w:rsidRPr="00A661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annual,</w:t>
      </w:r>
      <w:r w:rsidR="00A66197" w:rsidRPr="00A661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2000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2013;</w:t>
      </w:r>
      <w:r w:rsidR="00A66197" w:rsidRPr="00A661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2000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2014.</w:t>
      </w:r>
      <w:r w:rsidR="00A66197" w:rsidRPr="00A661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Information</w:t>
      </w:r>
      <w:r w:rsidR="00A66197" w:rsidRPr="00A661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bCs/>
          <w:sz w:val="24"/>
          <w:szCs w:val="24"/>
          <w:lang w:val="en-US"/>
        </w:rPr>
        <w:t>Economy.</w:t>
      </w:r>
      <w:r w:rsidR="00A66197" w:rsidRPr="00A661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2965" w:rsidRPr="008429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hyperlink r:id="rId12" w:history="1">
        <w:r w:rsidRPr="0084296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http://unctadstat.unctad.org/wds/</w:t>
        </w:r>
      </w:hyperlink>
      <w:r w:rsidR="00A66197" w:rsidRPr="00842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TableViewer/tableView.aspx=15850</w:t>
      </w:r>
    </w:p>
    <w:p w:rsidR="00CB25C6" w:rsidRPr="00842965" w:rsidRDefault="00CB25C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мировом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экспорте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телекоммуникационного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оборудования,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последние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несколько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растет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особенно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высокими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темпами,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развивающихся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Азии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достигла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69,7%,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КНР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39,6%,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Гонконга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(КНР)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14,2%,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Кореи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5,6%,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Вьетнама,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занявшего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пятое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мире,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4,9%,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Сингапура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1,8%,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Тайваня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1,7%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(см.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рис.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B77" w:rsidRPr="00A6619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2574" w:rsidRPr="00A66197" w:rsidRDefault="00BF2574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Революция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мобильной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связи,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повсеместное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распространение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дешевых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мобильных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телефонов,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смартфонов,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ноутбуков,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удешевление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компьютерной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техники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lastRenderedPageBreak/>
        <w:t>стали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возможными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благодаря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колоссальному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росту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этих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товаров,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прежде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всего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развивающихся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Азии.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30098" wp14:editId="328AAE19">
            <wp:extent cx="4575175" cy="2746375"/>
            <wp:effectExtent l="0" t="0" r="15875" b="1587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6197">
        <w:rPr>
          <w:rFonts w:ascii="Times New Roman" w:hAnsi="Times New Roman" w:cs="Times New Roman"/>
          <w:sz w:val="24"/>
          <w:szCs w:val="24"/>
        </w:rPr>
        <w:t>Рисунок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3.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Мировой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телекоммуникационного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2014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(%).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Составлено</w:t>
      </w:r>
      <w:r w:rsidR="00A66197"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t>по</w:t>
      </w:r>
      <w:r w:rsidR="00A66197"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t>источникам</w:t>
      </w:r>
      <w:r w:rsidR="00A66197"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A66197"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t>рис.</w:t>
      </w:r>
      <w:r w:rsidR="00A66197"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66197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начиналась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история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второй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половины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1960-х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гг.,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когда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Азии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стали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перемещаться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трудоемкие,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ориентированные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обрабатывающей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промышленности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(речь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часто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идет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полном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цикле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производства,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отдельных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стадиях,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например,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сборке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электронных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устройств,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отдельных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компонентов).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Важную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роль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электроники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странах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Азии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сыграли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только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прямые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иностранные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инвестиции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(</w:t>
      </w:r>
      <w:r w:rsidRPr="00A66197">
        <w:rPr>
          <w:rFonts w:ascii="Times New Roman" w:hAnsi="Times New Roman" w:cs="Times New Roman"/>
          <w:sz w:val="24"/>
          <w:szCs w:val="24"/>
        </w:rPr>
        <w:t>ПИИ</w:t>
      </w:r>
      <w:r w:rsidR="00CB25C6" w:rsidRPr="00A66197">
        <w:rPr>
          <w:rFonts w:ascii="Times New Roman" w:hAnsi="Times New Roman" w:cs="Times New Roman"/>
          <w:sz w:val="24"/>
          <w:szCs w:val="24"/>
        </w:rPr>
        <w:t>)</w:t>
      </w:r>
      <w:r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контрактам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contract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r w:rsidRPr="00A66197">
        <w:rPr>
          <w:rFonts w:ascii="Times New Roman" w:hAnsi="Times New Roman" w:cs="Times New Roman"/>
          <w:sz w:val="24"/>
          <w:szCs w:val="24"/>
        </w:rPr>
        <w:t>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2010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контрактам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приходилось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около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1/2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мирового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электронной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продукции</w:t>
      </w:r>
      <w:r w:rsidR="00F30B80" w:rsidRPr="00A66197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 w:rsidRPr="00A66197">
        <w:rPr>
          <w:rFonts w:ascii="Times New Roman" w:hAnsi="Times New Roman" w:cs="Times New Roman"/>
          <w:sz w:val="24"/>
          <w:szCs w:val="24"/>
        </w:rPr>
        <w:t>.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Сегодня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странах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Востока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Южной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Корее,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Китае,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Тайване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сформировались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D6B77" w:rsidRPr="00A66197">
        <w:rPr>
          <w:rFonts w:ascii="Times New Roman" w:hAnsi="Times New Roman" w:cs="Times New Roman"/>
          <w:sz w:val="24"/>
          <w:szCs w:val="24"/>
        </w:rPr>
        <w:t>«</w:t>
      </w:r>
      <w:r w:rsidRPr="00A66197">
        <w:rPr>
          <w:rFonts w:ascii="Times New Roman" w:hAnsi="Times New Roman" w:cs="Times New Roman"/>
          <w:sz w:val="24"/>
          <w:szCs w:val="24"/>
        </w:rPr>
        <w:t>свои</w:t>
      </w:r>
      <w:r w:rsidR="005D6B77" w:rsidRPr="00A66197">
        <w:rPr>
          <w:rFonts w:ascii="Times New Roman" w:hAnsi="Times New Roman" w:cs="Times New Roman"/>
          <w:sz w:val="24"/>
          <w:szCs w:val="24"/>
        </w:rPr>
        <w:t>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ТНК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компьютерного,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телекоммуникационного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которые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заняли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важные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позиции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мировых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рынках.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(куда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входят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настольные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компьютеры,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ноутбуки,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рабочие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станции,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серверы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планшеты)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китайская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«Леново»: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достигли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57,2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842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шт.,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20,7%.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находились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«Хьюлетт-Паккард»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(19,4%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проданных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компьютеров),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«Делл»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(14,1%),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«Эппл»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(7,5%).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Пятой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тайваньская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«Эйсер»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(7,1%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рынка)</w:t>
      </w:r>
      <w:r w:rsidRPr="00A66197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Таким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образом,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рынке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персональных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компьютеров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среди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пяти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лидеров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фигурировали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одна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китайская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одна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тайваньская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компания.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B6" w:rsidRPr="00A66197" w:rsidRDefault="00E82EB6" w:rsidP="00A661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Общее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число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проданных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планшетов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достигло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F361E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F361E" w:rsidRPr="00A66197">
        <w:rPr>
          <w:rFonts w:ascii="Times New Roman" w:hAnsi="Times New Roman" w:cs="Times New Roman"/>
          <w:sz w:val="24"/>
          <w:szCs w:val="24"/>
        </w:rPr>
        <w:t>2015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F361E"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206,8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млн</w:t>
      </w:r>
      <w:r w:rsidR="00842965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шт.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мировом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рынке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планшетов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2015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«Эппл»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составляла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24,0%,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F361E" w:rsidRPr="00A66197">
        <w:rPr>
          <w:rFonts w:ascii="Times New Roman" w:hAnsi="Times New Roman" w:cs="Times New Roman"/>
          <w:sz w:val="24"/>
          <w:szCs w:val="24"/>
        </w:rPr>
        <w:t>южнокорейской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«Самсунг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F361E" w:rsidRPr="00A66197">
        <w:rPr>
          <w:rFonts w:ascii="Times New Roman" w:hAnsi="Times New Roman" w:cs="Times New Roman"/>
          <w:sz w:val="24"/>
          <w:szCs w:val="24"/>
        </w:rPr>
        <w:t>электроникс</w:t>
      </w:r>
      <w:r w:rsidRPr="00A66197">
        <w:rPr>
          <w:rFonts w:ascii="Times New Roman" w:hAnsi="Times New Roman" w:cs="Times New Roman"/>
          <w:sz w:val="24"/>
          <w:szCs w:val="24"/>
        </w:rPr>
        <w:t>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16,2%,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«Леново»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5,4%,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F361E" w:rsidRPr="00A66197">
        <w:rPr>
          <w:rFonts w:ascii="Times New Roman" w:hAnsi="Times New Roman" w:cs="Times New Roman"/>
          <w:sz w:val="24"/>
          <w:szCs w:val="24"/>
        </w:rPr>
        <w:t>тайваньской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«Асус»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3,4%,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F361E" w:rsidRPr="00A66197">
        <w:rPr>
          <w:rFonts w:ascii="Times New Roman" w:hAnsi="Times New Roman" w:cs="Times New Roman"/>
          <w:sz w:val="24"/>
          <w:szCs w:val="24"/>
        </w:rPr>
        <w:t>китайской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«Хуавей»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3,1</w:t>
      </w:r>
      <w:r w:rsidR="004F361E" w:rsidRPr="00A66197">
        <w:rPr>
          <w:rFonts w:ascii="Times New Roman" w:hAnsi="Times New Roman" w:cs="Times New Roman"/>
          <w:sz w:val="24"/>
          <w:szCs w:val="24"/>
        </w:rPr>
        <w:t>%</w:t>
      </w:r>
      <w:r w:rsidRPr="00A66197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Среди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пяти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лидеров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мирового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рынка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планшетов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одна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американская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компания,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остальные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четыре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Азии.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Corporation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66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IDC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1,43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r w:rsidR="00C86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смартфонов,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10,1%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«Самсунг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электроникс»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(324,8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млн</w:t>
      </w:r>
      <w:r w:rsidR="00C865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шт.</w:t>
      </w:r>
      <w:r w:rsidR="005D6B7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D6B7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доля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D6B7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D6B7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мировом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D6B7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рынке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числу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проданных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смартфонов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22,7%),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второй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американская</w:t>
      </w:r>
      <w:r w:rsidR="00A66197" w:rsidRPr="00A6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«Эппл»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61E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231,5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C86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шт.,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16,2%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рынка).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пятерке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заняли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7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7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«Хуавей»</w:t>
      </w:r>
      <w:r w:rsidR="005D6B7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7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FB1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FB1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FB1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смартфонов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73,8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C86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106,6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C86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шт.,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44,3%,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смартфонов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5,7%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7,4%.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«Леново»,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американскую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компанию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«Моторола».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смартфонов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«Леново»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повысились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59,4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74,0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шт.,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24,5%,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4,6%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5,2%</w:t>
      </w:r>
      <w:r w:rsidRPr="00A66197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Китайская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«Сяоми»,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смартфонов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90%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китайский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Индии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Бразилии.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«Сяоми»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проданных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смартфонов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57,7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70,8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шт.,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22,8%,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4,4%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4,9%</w:t>
      </w:r>
      <w:r w:rsidRPr="00A66197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FB1" w:rsidRPr="00A66197" w:rsidRDefault="002D3FB1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Россия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является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нетто-импортером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ИКТ.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45%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РФ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2015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составляли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машины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оборудование.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Если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говорить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импортозамещении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электронной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промышленности,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любопытно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географическую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структуру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этой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продукции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РФ.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D4E23" w:rsidRPr="00A66197">
        <w:rPr>
          <w:rFonts w:ascii="Times New Roman" w:hAnsi="Times New Roman" w:cs="Times New Roman"/>
          <w:sz w:val="24"/>
          <w:szCs w:val="24"/>
        </w:rPr>
        <w:t xml:space="preserve">В 2014 г. общий импорт в Россию товаров ИКТ (компьютерного, телекоммуникационного оборудования, теле- и радиооборудования, электронных компонентов и т.д.) составил 22,6 млрд. долл. Основная масса импорта товаров ИКТ (73%) поступала в Россию из развивающихся стран, в том числе 56,2% – из Китая, 4% – из Вьетнама, по 2,7% – из Таиланда и </w:t>
      </w:r>
      <w:r w:rsidR="006D4E23" w:rsidRPr="00A66197">
        <w:rPr>
          <w:rFonts w:ascii="Times New Roman" w:hAnsi="Times New Roman" w:cs="Times New Roman"/>
          <w:sz w:val="24"/>
          <w:szCs w:val="24"/>
        </w:rPr>
        <w:lastRenderedPageBreak/>
        <w:t xml:space="preserve">Южной Кореи, по 2,2% – из Малайзии и с Тайваня. 23% </w:t>
      </w:r>
      <w:r w:rsidRPr="00A66197">
        <w:rPr>
          <w:rFonts w:ascii="Times New Roman" w:hAnsi="Times New Roman" w:cs="Times New Roman"/>
          <w:sz w:val="24"/>
          <w:szCs w:val="24"/>
        </w:rPr>
        <w:t>импорта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приходилось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развитые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страны,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причем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значительным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</w:t>
      </w:r>
      <w:r w:rsidR="002D27C0" w:rsidRPr="00A66197">
        <w:rPr>
          <w:rFonts w:ascii="Times New Roman" w:hAnsi="Times New Roman" w:cs="Times New Roman"/>
          <w:sz w:val="24"/>
          <w:szCs w:val="24"/>
        </w:rPr>
        <w:t>оссию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т</w:t>
      </w:r>
      <w:r w:rsidRPr="00A66197">
        <w:rPr>
          <w:rFonts w:ascii="Times New Roman" w:hAnsi="Times New Roman" w:cs="Times New Roman"/>
          <w:sz w:val="24"/>
          <w:szCs w:val="24"/>
        </w:rPr>
        <w:t>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ИКТ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Чехии,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Эстонии,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Польши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2,7%),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Словакии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(2,3%).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Между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восточноевропейские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имеют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своих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брендов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компьютеров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другой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электроники,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производят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ее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филиалах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ТНК,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причем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нередко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ТНК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Востока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(«Самсунг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электроникс»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или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тайваньская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«Фоксконн»)</w:t>
      </w:r>
      <w:r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контрактам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ТНК.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Такого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рода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сборочные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компонентов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могла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развивать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более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начале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2000-х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Москве,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например,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наз.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«</w:t>
      </w:r>
      <w:r w:rsidRPr="00A66197">
        <w:rPr>
          <w:rFonts w:ascii="Times New Roman" w:hAnsi="Times New Roman" w:cs="Times New Roman"/>
          <w:sz w:val="24"/>
          <w:szCs w:val="24"/>
        </w:rPr>
        <w:t>коленная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сборка</w:t>
      </w:r>
      <w:r w:rsidR="00CB25C6" w:rsidRPr="00A66197">
        <w:rPr>
          <w:rFonts w:ascii="Times New Roman" w:hAnsi="Times New Roman" w:cs="Times New Roman"/>
          <w:sz w:val="24"/>
          <w:szCs w:val="24"/>
        </w:rPr>
        <w:t>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компьютеров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компонентов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небольшими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фирмами.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Критичным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точки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зрения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инноваций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можно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считать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постиндустриальных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обладающих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серьезными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конкурентными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преимуществами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данной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сфере,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ведущих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НИОКР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сфере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ИКТ.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Однако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Японии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Франции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поступало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2014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1,3%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ИКТ,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США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Германии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1,8%,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Великобритании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Швеции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1%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(см.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табл.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3</w:t>
      </w:r>
      <w:r w:rsidRPr="00A66197">
        <w:rPr>
          <w:rFonts w:ascii="Times New Roman" w:hAnsi="Times New Roman" w:cs="Times New Roman"/>
          <w:sz w:val="24"/>
          <w:szCs w:val="24"/>
        </w:rPr>
        <w:t>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5CA" w:rsidRDefault="005B1733" w:rsidP="00C865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</w:t>
      </w:r>
      <w:r w:rsidR="002D27C0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ийскую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7C0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Федерацию,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7C0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7C0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7C0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(млрд</w:t>
      </w:r>
      <w:r w:rsidR="00C86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долл.</w:t>
      </w:r>
      <w:r w:rsidR="002D27C0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66197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7C0"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661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2552"/>
      </w:tblGrid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т.ч.: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Компьютерное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Телекоммуникационное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82EB6" w:rsidRPr="00A66197" w:rsidTr="00B94E3F">
        <w:tc>
          <w:tcPr>
            <w:tcW w:w="2660" w:type="dxa"/>
            <w:vMerge w:val="restart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страны,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</w:p>
        </w:tc>
        <w:tc>
          <w:tcPr>
            <w:tcW w:w="1843" w:type="dxa"/>
          </w:tcPr>
          <w:p w:rsidR="00E82EB6" w:rsidRPr="00A66197" w:rsidRDefault="002D27C0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5CA">
              <w:rPr>
                <w:rFonts w:ascii="Times New Roman" w:hAnsi="Times New Roman" w:cs="Times New Roman"/>
                <w:sz w:val="24"/>
                <w:szCs w:val="24"/>
              </w:rPr>
              <w:t xml:space="preserve">млрд. </w:t>
            </w:r>
            <w:r w:rsidR="00E82EB6" w:rsidRPr="00A66197"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</w:p>
        </w:tc>
        <w:tc>
          <w:tcPr>
            <w:tcW w:w="1842" w:type="dxa"/>
          </w:tcPr>
          <w:p w:rsidR="00E82EB6" w:rsidRPr="00A66197" w:rsidRDefault="002D27C0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5CA">
              <w:rPr>
                <w:rFonts w:ascii="Times New Roman" w:hAnsi="Times New Roman" w:cs="Times New Roman"/>
                <w:sz w:val="24"/>
                <w:szCs w:val="24"/>
              </w:rPr>
              <w:t xml:space="preserve">млрд. </w:t>
            </w:r>
            <w:r w:rsidR="00E82EB6" w:rsidRPr="00A66197"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</w:p>
        </w:tc>
        <w:tc>
          <w:tcPr>
            <w:tcW w:w="2552" w:type="dxa"/>
          </w:tcPr>
          <w:p w:rsidR="00E82EB6" w:rsidRPr="00A66197" w:rsidRDefault="002D27C0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5CA">
              <w:rPr>
                <w:rFonts w:ascii="Times New Roman" w:hAnsi="Times New Roman" w:cs="Times New Roman"/>
                <w:sz w:val="24"/>
                <w:szCs w:val="24"/>
              </w:rPr>
              <w:t xml:space="preserve">млрд. </w:t>
            </w:r>
            <w:r w:rsidR="00E82EB6" w:rsidRPr="00A66197"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</w:p>
        </w:tc>
      </w:tr>
      <w:tr w:rsidR="00E82EB6" w:rsidRPr="00A66197" w:rsidTr="00B94E3F">
        <w:tc>
          <w:tcPr>
            <w:tcW w:w="2660" w:type="dxa"/>
            <w:vMerge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Развивающиеся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страны,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B1" w:rsidRPr="00A66197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73,1%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76,8%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Тайвань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2" w:type="dxa"/>
          </w:tcPr>
          <w:p w:rsidR="00E82EB6" w:rsidRPr="00A66197" w:rsidRDefault="009F6F4B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</w:tcPr>
          <w:p w:rsidR="00E82EB6" w:rsidRPr="00A66197" w:rsidRDefault="009F6F4B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Развитые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страны,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B1" w:rsidRPr="00A66197"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B6" w:rsidRPr="00A66197" w:rsidTr="00B94E3F">
        <w:tc>
          <w:tcPr>
            <w:tcW w:w="2660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Переходные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843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2552" w:type="dxa"/>
          </w:tcPr>
          <w:p w:rsidR="00E82EB6" w:rsidRPr="00A66197" w:rsidRDefault="00E82EB6" w:rsidP="00C8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E82EB6" w:rsidRPr="00C865CA" w:rsidRDefault="005B3449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197">
        <w:rPr>
          <w:rFonts w:ascii="Times New Roman" w:hAnsi="Times New Roman" w:cs="Times New Roman"/>
          <w:sz w:val="24"/>
          <w:szCs w:val="24"/>
        </w:rPr>
        <w:t>Подсчитано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Bilateral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flows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ICT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categories,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annual,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2000-2014.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5CA" w:rsidRPr="00C865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14" w:history="1">
        <w:r w:rsidRPr="00C865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http://unctadstat.unctad.org/wds/TableViewer/tableView.aspx</w:t>
        </w:r>
      </w:hyperlink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lastRenderedPageBreak/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компьютерного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(6,9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млрд.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долл.)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2014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76,8%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было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ввезено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развивающихся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основном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азиатских.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первом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месте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Китай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(60,9%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импорта),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третьем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Таиланд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(5,8%),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четвертом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Вьетнам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(4,3%).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D6B77" w:rsidRPr="00A66197">
        <w:rPr>
          <w:rFonts w:ascii="Times New Roman" w:hAnsi="Times New Roman" w:cs="Times New Roman"/>
          <w:sz w:val="24"/>
          <w:szCs w:val="24"/>
        </w:rPr>
        <w:t>втором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D6B77" w:rsidRPr="00A66197">
        <w:rPr>
          <w:rFonts w:ascii="Times New Roman" w:hAnsi="Times New Roman" w:cs="Times New Roman"/>
          <w:sz w:val="24"/>
          <w:szCs w:val="24"/>
        </w:rPr>
        <w:t>месте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D6B77" w:rsidRPr="00A66197">
        <w:rPr>
          <w:rFonts w:ascii="Times New Roman" w:hAnsi="Times New Roman" w:cs="Times New Roman"/>
          <w:sz w:val="24"/>
          <w:szCs w:val="24"/>
        </w:rPr>
        <w:t>находилась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D6B77" w:rsidRPr="00A66197">
        <w:rPr>
          <w:rFonts w:ascii="Times New Roman" w:hAnsi="Times New Roman" w:cs="Times New Roman"/>
          <w:sz w:val="24"/>
          <w:szCs w:val="24"/>
        </w:rPr>
        <w:t>Чехия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D6B77" w:rsidRPr="00A66197">
        <w:rPr>
          <w:rFonts w:ascii="Times New Roman" w:hAnsi="Times New Roman" w:cs="Times New Roman"/>
          <w:sz w:val="24"/>
          <w:szCs w:val="24"/>
        </w:rPr>
        <w:t>(7,2%).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D6B77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США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приходилось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D6B77" w:rsidRPr="00A66197">
        <w:rPr>
          <w:rFonts w:ascii="Times New Roman" w:hAnsi="Times New Roman" w:cs="Times New Roman"/>
          <w:sz w:val="24"/>
          <w:szCs w:val="24"/>
        </w:rPr>
        <w:t>только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1,9%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CB25C6" w:rsidRPr="00A66197">
        <w:rPr>
          <w:rFonts w:ascii="Times New Roman" w:hAnsi="Times New Roman" w:cs="Times New Roman"/>
          <w:sz w:val="24"/>
          <w:szCs w:val="24"/>
        </w:rPr>
        <w:t>э</w:t>
      </w:r>
      <w:r w:rsidRPr="00A66197">
        <w:rPr>
          <w:rFonts w:ascii="Times New Roman" w:hAnsi="Times New Roman" w:cs="Times New Roman"/>
          <w:sz w:val="24"/>
          <w:szCs w:val="24"/>
        </w:rPr>
        <w:t>кспорт</w:t>
      </w:r>
      <w:r w:rsidR="00CB25C6"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компьютерного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F6F4B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Германи</w:t>
      </w:r>
      <w:r w:rsidR="009F6F4B" w:rsidRPr="00A66197">
        <w:rPr>
          <w:rFonts w:ascii="Times New Roman" w:hAnsi="Times New Roman" w:cs="Times New Roman"/>
          <w:sz w:val="24"/>
          <w:szCs w:val="24"/>
        </w:rPr>
        <w:t>ю,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F6F4B" w:rsidRPr="00A66197">
        <w:rPr>
          <w:rFonts w:ascii="Times New Roman" w:hAnsi="Times New Roman" w:cs="Times New Roman"/>
          <w:sz w:val="24"/>
          <w:szCs w:val="24"/>
        </w:rPr>
        <w:t>Польшу</w:t>
      </w:r>
      <w:r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также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Южн</w:t>
      </w:r>
      <w:r w:rsidR="009F6F4B" w:rsidRPr="00A66197">
        <w:rPr>
          <w:rFonts w:ascii="Times New Roman" w:hAnsi="Times New Roman" w:cs="Times New Roman"/>
          <w:sz w:val="24"/>
          <w:szCs w:val="24"/>
        </w:rPr>
        <w:t>ую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Коре</w:t>
      </w:r>
      <w:r w:rsidR="00510701" w:rsidRPr="00A66197">
        <w:rPr>
          <w:rFonts w:ascii="Times New Roman" w:hAnsi="Times New Roman" w:cs="Times New Roman"/>
          <w:sz w:val="24"/>
          <w:szCs w:val="24"/>
        </w:rPr>
        <w:t>ю</w:t>
      </w:r>
      <w:r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Малайзи</w:t>
      </w:r>
      <w:r w:rsidR="00510701" w:rsidRPr="00A66197">
        <w:rPr>
          <w:rFonts w:ascii="Times New Roman" w:hAnsi="Times New Roman" w:cs="Times New Roman"/>
          <w:sz w:val="24"/>
          <w:szCs w:val="24"/>
        </w:rPr>
        <w:t>ю</w:t>
      </w:r>
      <w:r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Тайван</w:t>
      </w:r>
      <w:r w:rsidR="00510701" w:rsidRPr="00A66197">
        <w:rPr>
          <w:rFonts w:ascii="Times New Roman" w:hAnsi="Times New Roman" w:cs="Times New Roman"/>
          <w:sz w:val="24"/>
          <w:szCs w:val="24"/>
        </w:rPr>
        <w:t>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1</w:t>
      </w:r>
      <w:r w:rsidRPr="00A66197">
        <w:rPr>
          <w:rFonts w:ascii="Times New Roman" w:hAnsi="Times New Roman" w:cs="Times New Roman"/>
          <w:sz w:val="24"/>
          <w:szCs w:val="24"/>
        </w:rPr>
        <w:t>,</w:t>
      </w:r>
      <w:r w:rsidR="00510701" w:rsidRPr="00A66197">
        <w:rPr>
          <w:rFonts w:ascii="Times New Roman" w:hAnsi="Times New Roman" w:cs="Times New Roman"/>
          <w:sz w:val="24"/>
          <w:szCs w:val="24"/>
        </w:rPr>
        <w:t>4%</w:t>
      </w:r>
      <w:r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F6F4B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Япони</w:t>
      </w:r>
      <w:r w:rsidR="009F6F4B" w:rsidRPr="00A66197">
        <w:rPr>
          <w:rFonts w:ascii="Times New Roman" w:hAnsi="Times New Roman" w:cs="Times New Roman"/>
          <w:sz w:val="24"/>
          <w:szCs w:val="24"/>
        </w:rPr>
        <w:t>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0,</w:t>
      </w:r>
      <w:r w:rsidR="009F6F4B" w:rsidRPr="00A66197">
        <w:rPr>
          <w:rFonts w:ascii="Times New Roman" w:hAnsi="Times New Roman" w:cs="Times New Roman"/>
          <w:sz w:val="24"/>
          <w:szCs w:val="24"/>
        </w:rPr>
        <w:t>4%</w:t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РФ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телекоммуникационного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(8,3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млрд.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долл.)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77%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приходилось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развивающиеся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страны,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числе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62,7%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Китай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E5626" w:rsidRPr="00A66197">
        <w:rPr>
          <w:rFonts w:ascii="Times New Roman" w:hAnsi="Times New Roman" w:cs="Times New Roman"/>
          <w:sz w:val="24"/>
          <w:szCs w:val="24"/>
        </w:rPr>
        <w:t>(см.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E5626" w:rsidRPr="00A66197">
        <w:rPr>
          <w:rFonts w:ascii="Times New Roman" w:hAnsi="Times New Roman" w:cs="Times New Roman"/>
          <w:sz w:val="24"/>
          <w:szCs w:val="24"/>
        </w:rPr>
        <w:t>табл.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E5626" w:rsidRPr="00A66197">
        <w:rPr>
          <w:rFonts w:ascii="Times New Roman" w:hAnsi="Times New Roman" w:cs="Times New Roman"/>
          <w:sz w:val="24"/>
          <w:szCs w:val="24"/>
        </w:rPr>
        <w:t>3)</w:t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Второе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место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</w:t>
      </w:r>
      <w:r w:rsidR="00510701" w:rsidRPr="00A66197">
        <w:rPr>
          <w:rFonts w:ascii="Times New Roman" w:hAnsi="Times New Roman" w:cs="Times New Roman"/>
          <w:sz w:val="24"/>
          <w:szCs w:val="24"/>
        </w:rPr>
        <w:t>7</w:t>
      </w:r>
      <w:r w:rsidRPr="00A66197">
        <w:rPr>
          <w:rFonts w:ascii="Times New Roman" w:hAnsi="Times New Roman" w:cs="Times New Roman"/>
          <w:sz w:val="24"/>
          <w:szCs w:val="24"/>
        </w:rPr>
        <w:t>,</w:t>
      </w:r>
      <w:r w:rsidR="00510701" w:rsidRPr="00A66197">
        <w:rPr>
          <w:rFonts w:ascii="Times New Roman" w:hAnsi="Times New Roman" w:cs="Times New Roman"/>
          <w:sz w:val="24"/>
          <w:szCs w:val="24"/>
        </w:rPr>
        <w:t>2%)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занял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Вьетнам,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который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короткий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срок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превратился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одного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ведущих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мировых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экспортеров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телекоммуникационного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причем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производится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основном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предприятии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южнокорейской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«Самсунг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электроникс».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B6" w:rsidRPr="00A66197" w:rsidRDefault="00E82EB6" w:rsidP="00A66197">
      <w:pPr>
        <w:tabs>
          <w:tab w:val="left" w:pos="3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Индии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занимает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первое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место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сбыту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смартфонов,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90%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производится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двух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индийских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предприятиях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компании</w:t>
      </w:r>
      <w:r w:rsidR="002D27C0"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Компания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производит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специальные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микроволновые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печи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для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выпечки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лепешек,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других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изделий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тандури,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как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это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принято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Индии</w:t>
      </w:r>
      <w:r w:rsidRPr="00A66197">
        <w:rPr>
          <w:rStyle w:val="a9"/>
          <w:rFonts w:ascii="Times New Roman" w:hAnsi="Times New Roman" w:cs="Times New Roman"/>
          <w:sz w:val="24"/>
          <w:szCs w:val="24"/>
        </w:rPr>
        <w:footnoteReference w:id="10"/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«Самсунг»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планирует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развивать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мобильников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Эфиопии.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сегодняшний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день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«Самсунг»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существуют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предприятия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сборке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крупногабаритной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электронной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техники: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телевизоров,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мониторов,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бытовой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техники: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холодильников</w:t>
      </w:r>
      <w:r w:rsidR="002D27C0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телефонов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компьютеров.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Возможна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организация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сборки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мобильных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телефонов,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ноутбуков?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Если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учесть,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последние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годы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быстро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телекоммуникационного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оборудования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таких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как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Камбоджа,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Маврикий,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сравнению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этими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странами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отстает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наличии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достаточно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подготовленной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рабочей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силы,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которая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тому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же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подешевела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после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девальвации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рубля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раза.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701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Итак,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речь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идет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столько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импортозамещении,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сколько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возрождении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ориентированных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внутренний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рынок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1990-х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вытесненных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импортом.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Импортозамещение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может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тотальным.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современном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одна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страна,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даже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самая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крупная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развитая,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может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производить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всю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номенклатуру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продукции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машиностроения.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Однако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должно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догматизма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следовании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концепции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сравнительных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преимуществ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Дэвида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Рикардо,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ее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отрицании,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ибо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сравнительные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преимущества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являются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чем-то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застывшим,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надо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создавать,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надо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беречь</w:t>
      </w:r>
      <w:r w:rsidR="00510701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выбрасывать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свалку,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следуя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чьим-то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вердиктам.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При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догматичном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подходе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конкурентным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преимуществам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Швеция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Норвегия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сегодня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поставляли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бы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мировой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E5626" w:rsidRPr="00A66197">
        <w:rPr>
          <w:rFonts w:ascii="Times New Roman" w:hAnsi="Times New Roman" w:cs="Times New Roman"/>
          <w:sz w:val="24"/>
          <w:szCs w:val="24"/>
        </w:rPr>
        <w:t>рынок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E5626" w:rsidRPr="00A66197">
        <w:rPr>
          <w:rFonts w:ascii="Times New Roman" w:hAnsi="Times New Roman" w:cs="Times New Roman"/>
          <w:sz w:val="24"/>
          <w:szCs w:val="24"/>
        </w:rPr>
        <w:t>необработанную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E5626" w:rsidRPr="00A66197">
        <w:rPr>
          <w:rFonts w:ascii="Times New Roman" w:hAnsi="Times New Roman" w:cs="Times New Roman"/>
          <w:sz w:val="24"/>
          <w:szCs w:val="24"/>
        </w:rPr>
        <w:t>древесину</w:t>
      </w:r>
      <w:r w:rsidR="002D27C0" w:rsidRPr="00A66197">
        <w:rPr>
          <w:rFonts w:ascii="Times New Roman" w:hAnsi="Times New Roman" w:cs="Times New Roman"/>
          <w:sz w:val="24"/>
          <w:szCs w:val="24"/>
        </w:rPr>
        <w:t>.</w:t>
      </w:r>
    </w:p>
    <w:p w:rsidR="00D73D4C" w:rsidRPr="00A66197" w:rsidRDefault="00D73D4C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97">
        <w:rPr>
          <w:rFonts w:ascii="Times New Roman" w:hAnsi="Times New Roman" w:cs="Times New Roman"/>
          <w:i/>
          <w:sz w:val="24"/>
          <w:szCs w:val="24"/>
        </w:rPr>
        <w:lastRenderedPageBreak/>
        <w:t>Россия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рейтинги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глобальной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ко</w:t>
      </w:r>
      <w:r w:rsidR="00E2291C" w:rsidRPr="00A66197">
        <w:rPr>
          <w:rFonts w:ascii="Times New Roman" w:hAnsi="Times New Roman" w:cs="Times New Roman"/>
          <w:i/>
          <w:sz w:val="24"/>
          <w:szCs w:val="24"/>
        </w:rPr>
        <w:t>н</w:t>
      </w:r>
      <w:r w:rsidRPr="00A66197">
        <w:rPr>
          <w:rFonts w:ascii="Times New Roman" w:hAnsi="Times New Roman" w:cs="Times New Roman"/>
          <w:i/>
          <w:sz w:val="24"/>
          <w:szCs w:val="24"/>
        </w:rPr>
        <w:t>курентоспособности</w:t>
      </w:r>
    </w:p>
    <w:p w:rsidR="00E82EB6" w:rsidRPr="00A66197" w:rsidRDefault="00E82EB6" w:rsidP="00A66197">
      <w:pPr>
        <w:widowControl w:val="0"/>
        <w:tabs>
          <w:tab w:val="left" w:pos="568"/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Говоря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возможностях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импортозамещения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высокотехнологичных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отраслях,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следует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учитывать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реальные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реально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возможные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конкурентные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преимущества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РФ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рейтинги,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нередко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предвзятые).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Всемирный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экономический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форум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D6B77" w:rsidRPr="00A66197">
        <w:rPr>
          <w:rFonts w:ascii="Times New Roman" w:hAnsi="Times New Roman" w:cs="Times New Roman"/>
          <w:sz w:val="24"/>
          <w:szCs w:val="24"/>
        </w:rPr>
        <w:t>(ВЭФ)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проделывает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колоссальную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работу,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составляя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рейтинг</w:t>
      </w:r>
      <w:r w:rsidR="00312483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международной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D6B77"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определени</w:t>
      </w:r>
      <w:r w:rsidR="005D6B77" w:rsidRPr="00A66197">
        <w:rPr>
          <w:rFonts w:ascii="Times New Roman" w:hAnsi="Times New Roman" w:cs="Times New Roman"/>
          <w:sz w:val="24"/>
          <w:szCs w:val="24"/>
        </w:rPr>
        <w:t>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ВЭФ,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«</w:t>
      </w:r>
      <w:r w:rsidR="0075582F" w:rsidRPr="00A66197">
        <w:rPr>
          <w:rFonts w:ascii="Times New Roman" w:hAnsi="Times New Roman" w:cs="Times New Roman"/>
          <w:sz w:val="24"/>
          <w:szCs w:val="24"/>
        </w:rPr>
        <w:t>конкурентоспособность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F2574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это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набор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институтов,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политик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факторов,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определяющих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уровень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производительности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экономики,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который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свою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очередь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определяет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уровень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благосостояния,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который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страна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может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достичь</w:t>
      </w:r>
      <w:r w:rsidR="00312483" w:rsidRPr="00A66197">
        <w:rPr>
          <w:rFonts w:ascii="Times New Roman" w:hAnsi="Times New Roman" w:cs="Times New Roman"/>
          <w:sz w:val="24"/>
          <w:szCs w:val="24"/>
        </w:rPr>
        <w:t>»</w:t>
      </w:r>
      <w:r w:rsidR="0075582F"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Для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определения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рейтинга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используется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114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показателей,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которые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объединены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12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блоков</w:t>
      </w:r>
      <w:r w:rsidR="00312483" w:rsidRPr="00A66197">
        <w:rPr>
          <w:rStyle w:val="a9"/>
          <w:rFonts w:ascii="Times New Roman" w:hAnsi="Times New Roman" w:cs="Times New Roman"/>
          <w:sz w:val="24"/>
          <w:szCs w:val="24"/>
        </w:rPr>
        <w:footnoteReference w:id="11"/>
      </w:r>
      <w:r w:rsidR="0075582F"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Применяются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вида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75582F" w:rsidRPr="00A66197">
        <w:rPr>
          <w:rFonts w:ascii="Times New Roman" w:hAnsi="Times New Roman" w:cs="Times New Roman"/>
          <w:sz w:val="24"/>
          <w:szCs w:val="24"/>
        </w:rPr>
        <w:t>показателей</w:t>
      </w:r>
      <w:r w:rsidRPr="00A66197">
        <w:rPr>
          <w:rFonts w:ascii="Times New Roman" w:hAnsi="Times New Roman" w:cs="Times New Roman"/>
          <w:sz w:val="24"/>
          <w:szCs w:val="24"/>
        </w:rPr>
        <w:t>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объективные,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цифровые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оценки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(например,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объем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ВВП,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жизни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т.д.)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оценки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опросам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экспертов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РФ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порядка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3</w:t>
      </w:r>
      <w:r w:rsidRPr="00A66197">
        <w:rPr>
          <w:rFonts w:ascii="Times New Roman" w:hAnsi="Times New Roman" w:cs="Times New Roman"/>
          <w:sz w:val="24"/>
          <w:szCs w:val="24"/>
        </w:rPr>
        <w:t>00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экспертов,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представителей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крупного,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среднего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мелкого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отечественного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бизнеса</w:t>
      </w:r>
      <w:r w:rsidR="00312483" w:rsidRPr="00A66197">
        <w:rPr>
          <w:rFonts w:ascii="Times New Roman" w:hAnsi="Times New Roman" w:cs="Times New Roman"/>
          <w:sz w:val="24"/>
          <w:szCs w:val="24"/>
        </w:rPr>
        <w:t>)</w:t>
      </w:r>
      <w:r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которые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дают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показателям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оценки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7,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оценки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собирает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каждой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выбранный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научно-исследовательский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центр,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РФ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Евр</w:t>
      </w:r>
      <w:r w:rsidR="00510701" w:rsidRPr="00A66197">
        <w:rPr>
          <w:rFonts w:ascii="Times New Roman" w:hAnsi="Times New Roman" w:cs="Times New Roman"/>
          <w:sz w:val="24"/>
          <w:szCs w:val="24"/>
        </w:rPr>
        <w:t>азийский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центр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конкурентоспособности.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D27C0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Докладе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международной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2013-2014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РФ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получила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64-е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место,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2014-2015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F2574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53-е</w:t>
      </w:r>
      <w:r w:rsidR="00BF2574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F2574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2015-2016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F2574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45-е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место.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Однако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2013-2014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2014-2015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г.,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2015-2016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место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занижено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где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речь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идет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оценочных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показателях</w:t>
      </w:r>
      <w:r w:rsidR="00312483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это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видно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сравнении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другими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странами.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Так,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наличию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ученых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инженеров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2014</w:t>
      </w:r>
      <w:r w:rsidR="00510701" w:rsidRPr="00A66197">
        <w:rPr>
          <w:rFonts w:ascii="Times New Roman" w:hAnsi="Times New Roman" w:cs="Times New Roman"/>
          <w:sz w:val="24"/>
          <w:szCs w:val="24"/>
        </w:rPr>
        <w:t>-2015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РФ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получила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4,1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балла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занимала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70-е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место.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же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опережал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27B66" w:rsidRPr="00A66197">
        <w:rPr>
          <w:rFonts w:ascii="Times New Roman" w:hAnsi="Times New Roman" w:cs="Times New Roman"/>
          <w:sz w:val="24"/>
          <w:szCs w:val="24"/>
        </w:rPr>
        <w:t>наличию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27B66" w:rsidRPr="00A66197">
        <w:rPr>
          <w:rFonts w:ascii="Times New Roman" w:hAnsi="Times New Roman" w:cs="Times New Roman"/>
          <w:sz w:val="24"/>
          <w:szCs w:val="24"/>
        </w:rPr>
        <w:t>(даже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27B66"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27B66" w:rsidRPr="00A66197">
        <w:rPr>
          <w:rFonts w:ascii="Times New Roman" w:hAnsi="Times New Roman" w:cs="Times New Roman"/>
          <w:sz w:val="24"/>
          <w:szCs w:val="24"/>
        </w:rPr>
        <w:t>качеству)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инженеров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исследователей?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№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38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Мадагаскар,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№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50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Мали,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27B66" w:rsidRPr="00A66197">
        <w:rPr>
          <w:rFonts w:ascii="Times New Roman" w:hAnsi="Times New Roman" w:cs="Times New Roman"/>
          <w:sz w:val="24"/>
          <w:szCs w:val="24"/>
        </w:rPr>
        <w:t>№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27B66" w:rsidRPr="00A66197">
        <w:rPr>
          <w:rFonts w:ascii="Times New Roman" w:hAnsi="Times New Roman" w:cs="Times New Roman"/>
          <w:sz w:val="24"/>
          <w:szCs w:val="24"/>
        </w:rPr>
        <w:t>60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27B66" w:rsidRPr="00A66197">
        <w:rPr>
          <w:rFonts w:ascii="Times New Roman" w:hAnsi="Times New Roman" w:cs="Times New Roman"/>
          <w:sz w:val="24"/>
          <w:szCs w:val="24"/>
        </w:rPr>
        <w:t>-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27B66" w:rsidRPr="00A66197">
        <w:rPr>
          <w:rFonts w:ascii="Times New Roman" w:hAnsi="Times New Roman" w:cs="Times New Roman"/>
          <w:sz w:val="24"/>
          <w:szCs w:val="24"/>
        </w:rPr>
        <w:t>Кот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427B66" w:rsidRPr="00A66197">
        <w:rPr>
          <w:rFonts w:ascii="Times New Roman" w:hAnsi="Times New Roman" w:cs="Times New Roman"/>
          <w:sz w:val="24"/>
          <w:szCs w:val="24"/>
        </w:rPr>
        <w:t>д</w:t>
      </w:r>
      <w:r w:rsidR="006E1300" w:rsidRPr="00A66197">
        <w:rPr>
          <w:rFonts w:ascii="Times New Roman" w:hAnsi="Times New Roman" w:cs="Times New Roman"/>
          <w:sz w:val="24"/>
          <w:szCs w:val="24"/>
        </w:rPr>
        <w:t>’</w:t>
      </w:r>
      <w:r w:rsidR="00427B66" w:rsidRPr="00A66197">
        <w:rPr>
          <w:rFonts w:ascii="Times New Roman" w:hAnsi="Times New Roman" w:cs="Times New Roman"/>
          <w:sz w:val="24"/>
          <w:szCs w:val="24"/>
        </w:rPr>
        <w:t>Ивуар,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№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68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BF2574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Сенегал</w:t>
      </w:r>
      <w:r w:rsidR="00BF2574"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способности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инновациям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2015-2016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(№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84,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3,8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балла)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опережали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почти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все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(всего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14</w:t>
      </w:r>
      <w:r w:rsidR="006E1300" w:rsidRPr="00A66197">
        <w:rPr>
          <w:rFonts w:ascii="Times New Roman" w:hAnsi="Times New Roman" w:cs="Times New Roman"/>
          <w:sz w:val="24"/>
          <w:szCs w:val="24"/>
        </w:rPr>
        <w:t>4</w:t>
      </w:r>
      <w:r w:rsidR="00BF2574" w:rsidRPr="00A66197">
        <w:rPr>
          <w:rFonts w:ascii="Times New Roman" w:hAnsi="Times New Roman" w:cs="Times New Roman"/>
          <w:sz w:val="24"/>
          <w:szCs w:val="24"/>
        </w:rPr>
        <w:t>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стран</w:t>
      </w:r>
      <w:r w:rsidR="006E1300" w:rsidRPr="00A66197">
        <w:rPr>
          <w:rFonts w:ascii="Times New Roman" w:hAnsi="Times New Roman" w:cs="Times New Roman"/>
          <w:sz w:val="24"/>
          <w:szCs w:val="24"/>
        </w:rPr>
        <w:t>ы</w:t>
      </w:r>
      <w:r w:rsidRPr="00A66197">
        <w:rPr>
          <w:rFonts w:ascii="Times New Roman" w:hAnsi="Times New Roman" w:cs="Times New Roman"/>
          <w:sz w:val="24"/>
          <w:szCs w:val="24"/>
        </w:rPr>
        <w:t>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Бенин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(№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22),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Сенегал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(№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38),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Таджикистан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(№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60</w:t>
      </w:r>
      <w:r w:rsidR="0055266C" w:rsidRPr="00A66197">
        <w:rPr>
          <w:rFonts w:ascii="Times New Roman" w:hAnsi="Times New Roman" w:cs="Times New Roman"/>
          <w:sz w:val="24"/>
          <w:szCs w:val="24"/>
        </w:rPr>
        <w:t>),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Руанда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(№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62)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(см.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табл.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4).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Впрочем,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2014-2015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Россию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обгоняла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многим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оценочным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параметрам</w:t>
      </w:r>
      <w:r w:rsidR="0055266C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например,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таким</w:t>
      </w:r>
      <w:r w:rsidR="0055266C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как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развитие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кластеров</w:t>
      </w:r>
      <w:r w:rsidR="00BF2574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Гамбия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(№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118,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3,1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балла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РФ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E49BB" w:rsidRPr="00A66197">
        <w:rPr>
          <w:rFonts w:ascii="Times New Roman" w:hAnsi="Times New Roman" w:cs="Times New Roman"/>
          <w:sz w:val="24"/>
          <w:szCs w:val="24"/>
        </w:rPr>
        <w:t>№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E49BB" w:rsidRPr="00A66197">
        <w:rPr>
          <w:rFonts w:ascii="Times New Roman" w:hAnsi="Times New Roman" w:cs="Times New Roman"/>
          <w:sz w:val="24"/>
          <w:szCs w:val="24"/>
        </w:rPr>
        <w:t>73,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E49BB" w:rsidRPr="00A66197">
        <w:rPr>
          <w:rFonts w:ascii="Times New Roman" w:hAnsi="Times New Roman" w:cs="Times New Roman"/>
          <w:sz w:val="24"/>
          <w:szCs w:val="24"/>
        </w:rPr>
        <w:t>3,8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балла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Гамбии)</w:t>
      </w:r>
      <w:r w:rsidR="00510701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наличию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последних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технологий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Гамбия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находилась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73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месте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(4,8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балла),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Россия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108-м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(4,2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балла).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Между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тем,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Гамбия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это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страна</w:t>
      </w:r>
      <w:r w:rsidR="00510701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где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2014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подушевой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ВВП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был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равен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700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долл.,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10701" w:rsidRPr="00A66197">
        <w:rPr>
          <w:rFonts w:ascii="Times New Roman" w:hAnsi="Times New Roman" w:cs="Times New Roman"/>
          <w:sz w:val="24"/>
          <w:szCs w:val="24"/>
        </w:rPr>
        <w:t>2</w:t>
      </w:r>
      <w:r w:rsidRPr="00A66197">
        <w:rPr>
          <w:rFonts w:ascii="Times New Roman" w:hAnsi="Times New Roman" w:cs="Times New Roman"/>
          <w:sz w:val="24"/>
          <w:szCs w:val="24"/>
        </w:rPr>
        <w:t>/3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населения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жило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менее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</w:t>
      </w:r>
      <w:r w:rsidR="00510701" w:rsidRPr="00A66197">
        <w:rPr>
          <w:rFonts w:ascii="Times New Roman" w:hAnsi="Times New Roman" w:cs="Times New Roman"/>
          <w:sz w:val="24"/>
          <w:szCs w:val="24"/>
        </w:rPr>
        <w:t>е</w:t>
      </w:r>
      <w:r w:rsidRPr="00A66197">
        <w:rPr>
          <w:rFonts w:ascii="Times New Roman" w:hAnsi="Times New Roman" w:cs="Times New Roman"/>
          <w:sz w:val="24"/>
          <w:szCs w:val="24"/>
        </w:rPr>
        <w:t>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долл.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день</w:t>
      </w:r>
      <w:r w:rsidR="006E1300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29%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детей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возраста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учились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начальной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6E1300" w:rsidRPr="00A66197">
        <w:rPr>
          <w:rFonts w:ascii="Times New Roman" w:hAnsi="Times New Roman" w:cs="Times New Roman"/>
          <w:sz w:val="24"/>
          <w:szCs w:val="24"/>
        </w:rPr>
        <w:t>школе</w:t>
      </w:r>
      <w:r w:rsidR="005D6B77" w:rsidRPr="00A66197">
        <w:rPr>
          <w:rStyle w:val="a9"/>
          <w:rFonts w:ascii="Times New Roman" w:hAnsi="Times New Roman" w:cs="Times New Roman"/>
          <w:sz w:val="24"/>
          <w:szCs w:val="24"/>
        </w:rPr>
        <w:footnoteReference w:id="12"/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Любопытно,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что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до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2015-2016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конце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доклада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публиковались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таблицы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списки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местам,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занимаемым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ими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разным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показателям</w:t>
      </w:r>
      <w:r w:rsidR="00312483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потом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публикацию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прекратили.</w:t>
      </w:r>
    </w:p>
    <w:p w:rsidR="00A03E01" w:rsidRDefault="005B1733" w:rsidP="00A03E0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66197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4</w:t>
      </w:r>
    </w:p>
    <w:p w:rsidR="00E82EB6" w:rsidRPr="00A66197" w:rsidRDefault="0055266C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Глобальная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конкурентоспособность.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12.01.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Способность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инновациям,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рейтинг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2015-2016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276"/>
      </w:tblGrid>
      <w:tr w:rsidR="00E82EB6" w:rsidRPr="00A66197" w:rsidTr="00F1367D">
        <w:tc>
          <w:tcPr>
            <w:tcW w:w="1809" w:type="dxa"/>
          </w:tcPr>
          <w:p w:rsidR="00E82EB6" w:rsidRPr="00A66197" w:rsidRDefault="00E2291C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Катар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Бенин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Шри-Ланка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Сенегал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Кения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Ивуар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82EB6" w:rsidRPr="00A66197" w:rsidTr="00F1367D">
        <w:trPr>
          <w:trHeight w:val="291"/>
        </w:trPr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Камерун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Иордания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Руанда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82EB6" w:rsidRPr="00A66197" w:rsidTr="00F1367D">
        <w:tc>
          <w:tcPr>
            <w:tcW w:w="180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F25FF9" w:rsidRPr="00A03E01" w:rsidRDefault="0084300B" w:rsidP="00A661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197">
        <w:rPr>
          <w:rFonts w:ascii="Times New Roman" w:hAnsi="Times New Roman" w:cs="Times New Roman"/>
          <w:sz w:val="24"/>
          <w:szCs w:val="24"/>
        </w:rPr>
        <w:t>Составлено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Forum.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Competitiveness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2015-2016</w:t>
      </w:r>
      <w:r w:rsidR="00A03E01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A66197" w:rsidRPr="00A6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WEF</w:t>
      </w:r>
      <w:r w:rsidR="00A03E01">
        <w:rPr>
          <w:rFonts w:ascii="Times New Roman" w:hAnsi="Times New Roman" w:cs="Times New Roman"/>
          <w:sz w:val="24"/>
          <w:szCs w:val="24"/>
          <w:lang w:val="en-US"/>
        </w:rPr>
        <w:t>/ -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Geneva</w:t>
      </w:r>
      <w:r w:rsidRPr="00A03E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FF9" w:rsidRPr="00A03E01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A03E01">
        <w:rPr>
          <w:rFonts w:ascii="Times New Roman" w:hAnsi="Times New Roman" w:cs="Times New Roman"/>
          <w:sz w:val="24"/>
          <w:szCs w:val="24"/>
          <w:lang w:val="en-US"/>
        </w:rPr>
        <w:t>. - P</w:t>
      </w:r>
      <w:r w:rsidR="00F25FF9" w:rsidRPr="00A03E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FF9" w:rsidRPr="00A03E01">
        <w:rPr>
          <w:rFonts w:ascii="Times New Roman" w:hAnsi="Times New Roman" w:cs="Times New Roman"/>
          <w:sz w:val="24"/>
          <w:szCs w:val="24"/>
          <w:lang w:val="en-US"/>
        </w:rPr>
        <w:t>113,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FF9" w:rsidRPr="00A03E01">
        <w:rPr>
          <w:rFonts w:ascii="Times New Roman" w:hAnsi="Times New Roman" w:cs="Times New Roman"/>
          <w:sz w:val="24"/>
          <w:szCs w:val="24"/>
          <w:lang w:val="en-US"/>
        </w:rPr>
        <w:t>141</w:t>
      </w:r>
      <w:r w:rsidR="00A03E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B94" w:rsidRPr="00A03E01">
        <w:rPr>
          <w:rFonts w:ascii="Times New Roman" w:hAnsi="Times New Roman" w:cs="Times New Roman"/>
          <w:sz w:val="24"/>
          <w:szCs w:val="24"/>
          <w:lang w:val="en-US"/>
        </w:rPr>
        <w:t>135,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B94" w:rsidRPr="00A03E01">
        <w:rPr>
          <w:rFonts w:ascii="Times New Roman" w:hAnsi="Times New Roman" w:cs="Times New Roman"/>
          <w:sz w:val="24"/>
          <w:szCs w:val="24"/>
          <w:lang w:val="en-US"/>
        </w:rPr>
        <w:t>147,</w:t>
      </w:r>
      <w:r w:rsidR="00F25FF9" w:rsidRPr="00A03E01">
        <w:rPr>
          <w:rFonts w:ascii="Times New Roman" w:hAnsi="Times New Roman" w:cs="Times New Roman"/>
          <w:sz w:val="24"/>
          <w:szCs w:val="24"/>
          <w:lang w:val="en-US"/>
        </w:rPr>
        <w:t>167,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FF9" w:rsidRPr="00A03E01">
        <w:rPr>
          <w:rFonts w:ascii="Times New Roman" w:hAnsi="Times New Roman" w:cs="Times New Roman"/>
          <w:sz w:val="24"/>
          <w:szCs w:val="24"/>
          <w:lang w:val="en-US"/>
        </w:rPr>
        <w:t>175,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FF9" w:rsidRPr="00A03E01">
        <w:rPr>
          <w:rFonts w:ascii="Times New Roman" w:hAnsi="Times New Roman" w:cs="Times New Roman"/>
          <w:sz w:val="24"/>
          <w:szCs w:val="24"/>
          <w:lang w:val="en-US"/>
        </w:rPr>
        <w:t>209,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FF9" w:rsidRPr="00A03E01">
        <w:rPr>
          <w:rFonts w:ascii="Times New Roman" w:hAnsi="Times New Roman" w:cs="Times New Roman"/>
          <w:sz w:val="24"/>
          <w:szCs w:val="24"/>
          <w:lang w:val="en-US"/>
        </w:rPr>
        <w:t>215,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B94" w:rsidRPr="00A03E01">
        <w:rPr>
          <w:rFonts w:ascii="Times New Roman" w:hAnsi="Times New Roman" w:cs="Times New Roman"/>
          <w:sz w:val="24"/>
          <w:szCs w:val="24"/>
          <w:lang w:val="en-US"/>
        </w:rPr>
        <w:t>307,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B94" w:rsidRPr="00A03E01">
        <w:rPr>
          <w:rFonts w:ascii="Times New Roman" w:hAnsi="Times New Roman" w:cs="Times New Roman"/>
          <w:sz w:val="24"/>
          <w:szCs w:val="24"/>
          <w:lang w:val="en-US"/>
        </w:rPr>
        <w:t>313,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B94" w:rsidRPr="00A03E01">
        <w:rPr>
          <w:rFonts w:ascii="Times New Roman" w:hAnsi="Times New Roman" w:cs="Times New Roman"/>
          <w:sz w:val="24"/>
          <w:szCs w:val="24"/>
          <w:lang w:val="en-US"/>
        </w:rPr>
        <w:t>321,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B94" w:rsidRPr="00A03E01">
        <w:rPr>
          <w:rFonts w:ascii="Times New Roman" w:hAnsi="Times New Roman" w:cs="Times New Roman"/>
          <w:sz w:val="24"/>
          <w:szCs w:val="24"/>
          <w:lang w:val="en-US"/>
        </w:rPr>
        <w:t>331,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B94" w:rsidRPr="00A03E01">
        <w:rPr>
          <w:rFonts w:ascii="Times New Roman" w:hAnsi="Times New Roman" w:cs="Times New Roman"/>
          <w:sz w:val="24"/>
          <w:szCs w:val="24"/>
          <w:lang w:val="en-US"/>
        </w:rPr>
        <w:t>341.</w:t>
      </w:r>
      <w:r w:rsidR="00A66197" w:rsidRPr="00A0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5B94" w:rsidRPr="00A03E01" w:rsidRDefault="009B5B94" w:rsidP="00A66197">
      <w:pPr>
        <w:pStyle w:val="3"/>
        <w:spacing w:line="360" w:lineRule="auto"/>
        <w:ind w:firstLine="709"/>
        <w:jc w:val="both"/>
        <w:rPr>
          <w:spacing w:val="0"/>
          <w:lang w:val="en-US"/>
        </w:rPr>
      </w:pPr>
    </w:p>
    <w:p w:rsidR="00E82EB6" w:rsidRPr="00A66197" w:rsidRDefault="00E82EB6" w:rsidP="00A66197">
      <w:pPr>
        <w:pStyle w:val="3"/>
        <w:spacing w:line="360" w:lineRule="auto"/>
        <w:ind w:firstLine="709"/>
        <w:jc w:val="both"/>
      </w:pPr>
      <w:r w:rsidRPr="00A66197">
        <w:rPr>
          <w:spacing w:val="0"/>
        </w:rPr>
        <w:t>По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качеству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системы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образования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Россия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2015-2016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г.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находилась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на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84-м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месте,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3,5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балла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(при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пересчете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на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5-балльную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шкалу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–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2,5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балла).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Мы,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конечно,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критикуем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наше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образование.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Но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впереди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РФ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были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такие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страны,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как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Гамбия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(№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39;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4,3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балла),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Руанда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(№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45,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4,2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балла),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Кабо-Верде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(№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55,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4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балла);</w:t>
      </w:r>
      <w:r w:rsidR="00A66197" w:rsidRPr="00A66197">
        <w:rPr>
          <w:spacing w:val="0"/>
        </w:rPr>
        <w:t xml:space="preserve"> </w:t>
      </w:r>
      <w:r w:rsidR="00312483" w:rsidRPr="00A66197">
        <w:rPr>
          <w:spacing w:val="0"/>
        </w:rPr>
        <w:t>Таджикистан</w:t>
      </w:r>
      <w:r w:rsidR="00A66197" w:rsidRPr="00A66197">
        <w:rPr>
          <w:spacing w:val="0"/>
        </w:rPr>
        <w:t xml:space="preserve"> </w:t>
      </w:r>
      <w:r w:rsidR="00312483" w:rsidRPr="00A66197">
        <w:rPr>
          <w:spacing w:val="0"/>
        </w:rPr>
        <w:t>(№</w:t>
      </w:r>
      <w:r w:rsidR="00A66197" w:rsidRPr="00A66197">
        <w:rPr>
          <w:spacing w:val="0"/>
        </w:rPr>
        <w:t xml:space="preserve"> </w:t>
      </w:r>
      <w:r w:rsidR="00312483" w:rsidRPr="00A66197">
        <w:rPr>
          <w:spacing w:val="0"/>
        </w:rPr>
        <w:t>57),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Сенегал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(№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63),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Эфиопия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(№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74)</w:t>
      </w:r>
      <w:r w:rsidR="00A66197" w:rsidRPr="00A66197">
        <w:rPr>
          <w:spacing w:val="0"/>
        </w:rPr>
        <w:t xml:space="preserve"> </w:t>
      </w:r>
      <w:r w:rsidR="009B5B94" w:rsidRPr="00A66197">
        <w:rPr>
          <w:spacing w:val="0"/>
        </w:rPr>
        <w:t>(см.</w:t>
      </w:r>
      <w:r w:rsidR="00A66197" w:rsidRPr="00A66197">
        <w:rPr>
          <w:spacing w:val="0"/>
        </w:rPr>
        <w:t xml:space="preserve"> </w:t>
      </w:r>
      <w:r w:rsidR="009B5B94" w:rsidRPr="00A66197">
        <w:rPr>
          <w:spacing w:val="0"/>
        </w:rPr>
        <w:t>табл.</w:t>
      </w:r>
      <w:r w:rsidR="00A66197" w:rsidRPr="00A66197">
        <w:rPr>
          <w:spacing w:val="0"/>
        </w:rPr>
        <w:t xml:space="preserve"> </w:t>
      </w:r>
      <w:r w:rsidR="009B5B94" w:rsidRPr="00A66197">
        <w:rPr>
          <w:spacing w:val="0"/>
        </w:rPr>
        <w:t>5)</w:t>
      </w:r>
      <w:r w:rsidRPr="00A66197">
        <w:rPr>
          <w:spacing w:val="0"/>
        </w:rPr>
        <w:t>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При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этом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Гамбии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2012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г.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получа</w:t>
      </w:r>
      <w:r w:rsidR="00F25FF9" w:rsidRPr="00A66197">
        <w:rPr>
          <w:spacing w:val="0"/>
        </w:rPr>
        <w:t>ли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среднее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образование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57,5%</w:t>
      </w:r>
      <w:r w:rsidR="00A66197" w:rsidRPr="00A66197">
        <w:rPr>
          <w:spacing w:val="0"/>
        </w:rPr>
        <w:t xml:space="preserve"> </w:t>
      </w:r>
      <w:r w:rsidR="00BF2574" w:rsidRPr="00A66197">
        <w:rPr>
          <w:spacing w:val="0"/>
        </w:rPr>
        <w:t>детей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соответствующих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возрастов,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Сенегале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–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41%,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Руанде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–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31,8%</w:t>
      </w:r>
      <w:r w:rsidR="00F25FF9" w:rsidRPr="00A66197">
        <w:rPr>
          <w:spacing w:val="0"/>
        </w:rPr>
        <w:t>,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Эфиопии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–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28,9%</w:t>
      </w:r>
      <w:r w:rsidR="00F25FF9" w:rsidRPr="00A66197">
        <w:rPr>
          <w:rStyle w:val="a9"/>
          <w:spacing w:val="0"/>
        </w:rPr>
        <w:footnoteReference w:id="13"/>
      </w:r>
      <w:r w:rsidRPr="00A66197">
        <w:rPr>
          <w:spacing w:val="0"/>
        </w:rPr>
        <w:t>.</w:t>
      </w:r>
      <w:r w:rsidR="00A66197" w:rsidRPr="00A66197">
        <w:t xml:space="preserve"> </w:t>
      </w:r>
      <w:r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рейтинг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  <w:lang w:val="en-US"/>
        </w:rPr>
        <w:t>QS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вошло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8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российских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университетов,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из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стран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Африки</w:t>
      </w:r>
      <w:r w:rsidR="00A66197" w:rsidRPr="00A66197">
        <w:rPr>
          <w:spacing w:val="0"/>
        </w:rPr>
        <w:t xml:space="preserve"> </w:t>
      </w:r>
      <w:r w:rsidR="0055266C"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="0055266C" w:rsidRPr="00A66197">
        <w:rPr>
          <w:spacing w:val="0"/>
        </w:rPr>
        <w:t>него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входят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только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университеты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ЮАР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Египта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(но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не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Гамбии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Руанды).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Гамбии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есть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два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университета,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созданные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1998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2011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г.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Впрочем</w:t>
      </w:r>
      <w:r w:rsidR="00BF2574" w:rsidRPr="00A66197">
        <w:rPr>
          <w:spacing w:val="0"/>
        </w:rPr>
        <w:t>,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эксперты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некоторых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стран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также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оценивают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свою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систему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образования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весьма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критично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(но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на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все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показатели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эта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критичность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распространяется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только</w:t>
      </w:r>
      <w:r w:rsidR="00A66197" w:rsidRPr="00A66197">
        <w:rPr>
          <w:spacing w:val="0"/>
        </w:rPr>
        <w:t xml:space="preserve"> </w:t>
      </w:r>
      <w:r w:rsidR="00F25FF9" w:rsidRPr="00A66197">
        <w:rPr>
          <w:spacing w:val="0"/>
        </w:rPr>
        <w:t>у</w:t>
      </w:r>
      <w:r w:rsidR="00A66197" w:rsidRPr="00A66197">
        <w:rPr>
          <w:spacing w:val="0"/>
        </w:rPr>
        <w:t xml:space="preserve"> </w:t>
      </w:r>
      <w:r w:rsidR="009B5B94" w:rsidRPr="00A66197">
        <w:rPr>
          <w:spacing w:val="0"/>
        </w:rPr>
        <w:t>представителей</w:t>
      </w:r>
      <w:r w:rsidR="00A66197" w:rsidRPr="00A66197">
        <w:rPr>
          <w:spacing w:val="0"/>
        </w:rPr>
        <w:t xml:space="preserve"> </w:t>
      </w:r>
      <w:r w:rsidR="009B5B94" w:rsidRPr="00A66197">
        <w:rPr>
          <w:spacing w:val="0"/>
        </w:rPr>
        <w:t>российского</w:t>
      </w:r>
      <w:r w:rsidR="00A66197" w:rsidRPr="00A66197">
        <w:rPr>
          <w:spacing w:val="0"/>
        </w:rPr>
        <w:t xml:space="preserve"> </w:t>
      </w:r>
      <w:r w:rsidR="009B5B94" w:rsidRPr="00A66197">
        <w:rPr>
          <w:spacing w:val="0"/>
        </w:rPr>
        <w:t>бизнеса</w:t>
      </w:r>
      <w:r w:rsidR="00F25FF9" w:rsidRPr="00A66197">
        <w:rPr>
          <w:spacing w:val="0"/>
        </w:rPr>
        <w:t>).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Если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внимательно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посмотреть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на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краткий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lastRenderedPageBreak/>
        <w:t>список,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то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видно,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что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Иордания,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Кения,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Гамбия,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Индонезия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оценивают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свое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образование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выше</w:t>
      </w:r>
      <w:r w:rsidR="0055266C" w:rsidRPr="00A66197">
        <w:rPr>
          <w:spacing w:val="0"/>
        </w:rPr>
        <w:t>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чем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Израиль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(4,0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балла),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Таджикистан</w:t>
      </w:r>
      <w:r w:rsidR="00A66197" w:rsidRPr="00A66197">
        <w:rPr>
          <w:spacing w:val="0"/>
        </w:rPr>
        <w:t xml:space="preserve"> </w:t>
      </w:r>
      <w:r w:rsidR="0055266C" w:rsidRPr="00A66197">
        <w:rPr>
          <w:spacing w:val="0"/>
        </w:rPr>
        <w:t>(№</w:t>
      </w:r>
      <w:r w:rsidR="00A66197" w:rsidRPr="00A66197">
        <w:rPr>
          <w:spacing w:val="0"/>
        </w:rPr>
        <w:t xml:space="preserve"> </w:t>
      </w:r>
      <w:r w:rsidR="0055266C" w:rsidRPr="00A66197">
        <w:rPr>
          <w:spacing w:val="0"/>
        </w:rPr>
        <w:t>57)</w:t>
      </w:r>
      <w:r w:rsidRPr="00A66197">
        <w:rPr>
          <w:spacing w:val="0"/>
        </w:rPr>
        <w:t>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Лаос,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Сенегал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обгоняют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Южную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Корею,</w:t>
      </w:r>
      <w:r w:rsidR="00A66197" w:rsidRPr="00A66197">
        <w:rPr>
          <w:spacing w:val="0"/>
        </w:rPr>
        <w:t xml:space="preserve"> </w:t>
      </w:r>
      <w:r w:rsidR="00DD1AF0" w:rsidRPr="00A66197">
        <w:rPr>
          <w:spacing w:val="0"/>
        </w:rPr>
        <w:t>а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все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вместе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взятые</w:t>
      </w:r>
      <w:r w:rsidR="00E3303D" w:rsidRPr="00A66197">
        <w:rPr>
          <w:spacing w:val="0"/>
        </w:rPr>
        <w:t>,</w:t>
      </w:r>
      <w:r w:rsidR="00A66197" w:rsidRPr="00A66197">
        <w:rPr>
          <w:spacing w:val="0"/>
        </w:rPr>
        <w:t xml:space="preserve"> </w:t>
      </w:r>
      <w:r w:rsidR="00E3303D" w:rsidRPr="00A66197">
        <w:rPr>
          <w:spacing w:val="0"/>
        </w:rPr>
        <w:t>с</w:t>
      </w:r>
      <w:r w:rsidR="00A66197" w:rsidRPr="00A66197">
        <w:rPr>
          <w:spacing w:val="0"/>
        </w:rPr>
        <w:t xml:space="preserve"> </w:t>
      </w:r>
      <w:r w:rsidR="00E3303D" w:rsidRPr="00A66197">
        <w:rPr>
          <w:spacing w:val="0"/>
        </w:rPr>
        <w:t>добавлением</w:t>
      </w:r>
      <w:r w:rsidR="00A66197" w:rsidRPr="00A66197">
        <w:rPr>
          <w:spacing w:val="0"/>
        </w:rPr>
        <w:t xml:space="preserve"> </w:t>
      </w:r>
      <w:r w:rsidR="00E3303D" w:rsidRPr="00A66197">
        <w:rPr>
          <w:spacing w:val="0"/>
        </w:rPr>
        <w:t>Эфиопии,</w:t>
      </w:r>
      <w:r w:rsidR="00A66197" w:rsidRPr="00A66197">
        <w:rPr>
          <w:spacing w:val="0"/>
        </w:rPr>
        <w:t xml:space="preserve"> </w:t>
      </w:r>
      <w:r w:rsidR="00E3303D" w:rsidRPr="00A66197">
        <w:rPr>
          <w:spacing w:val="0"/>
        </w:rPr>
        <w:t>Непала,</w:t>
      </w:r>
      <w:r w:rsidR="00A66197" w:rsidRPr="00A66197">
        <w:rPr>
          <w:spacing w:val="0"/>
        </w:rPr>
        <w:t xml:space="preserve"> </w:t>
      </w:r>
      <w:r w:rsidR="00E3303D" w:rsidRPr="00A66197">
        <w:rPr>
          <w:spacing w:val="0"/>
        </w:rPr>
        <w:t>Свазиленда,</w:t>
      </w:r>
      <w:r w:rsidR="00A66197" w:rsidRPr="00A66197">
        <w:rPr>
          <w:spacing w:val="0"/>
        </w:rPr>
        <w:t xml:space="preserve"> </w:t>
      </w:r>
      <w:r w:rsidR="00E3303D" w:rsidRPr="00A66197">
        <w:rPr>
          <w:spacing w:val="0"/>
        </w:rPr>
        <w:t>Уганды,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они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опережают</w:t>
      </w:r>
      <w:r w:rsidR="00A66197" w:rsidRPr="00A66197">
        <w:rPr>
          <w:spacing w:val="0"/>
        </w:rPr>
        <w:t xml:space="preserve"> </w:t>
      </w:r>
      <w:r w:rsidRPr="00A66197">
        <w:rPr>
          <w:spacing w:val="0"/>
        </w:rPr>
        <w:t>Россию.</w:t>
      </w:r>
    </w:p>
    <w:p w:rsidR="00A03E01" w:rsidRDefault="005B1733" w:rsidP="00A03E0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66197">
        <w:rPr>
          <w:rFonts w:ascii="Times New Roman" w:hAnsi="Times New Roman" w:cs="Times New Roman"/>
          <w:sz w:val="24"/>
          <w:szCs w:val="24"/>
        </w:rPr>
        <w:t>Таблица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5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Глобальная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конкурентоспособность.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5.03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Качество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системы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образования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рейтинг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2015-2016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1134"/>
      </w:tblGrid>
      <w:tr w:rsidR="00E82EB6" w:rsidRPr="00A66197" w:rsidTr="00B128B2">
        <w:tc>
          <w:tcPr>
            <w:tcW w:w="3190" w:type="dxa"/>
          </w:tcPr>
          <w:p w:rsidR="00E82EB6" w:rsidRPr="00A66197" w:rsidRDefault="00E2291C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Иордания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Кения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Гамбия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Руанда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Ивуар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Кабо-Верде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Лаос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Сенегал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5266C" w:rsidRPr="00A66197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266C" w:rsidRPr="00A66197">
              <w:rPr>
                <w:rFonts w:ascii="Times New Roman" w:hAnsi="Times New Roman" w:cs="Times New Roman"/>
                <w:sz w:val="24"/>
                <w:szCs w:val="24"/>
              </w:rPr>
              <w:t>орея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Эфиопия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Непал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Свазиленд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Уганда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82EB6" w:rsidRPr="00A66197" w:rsidTr="00B128B2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9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00B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Составлено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B5B94" w:rsidRPr="00A66197">
        <w:rPr>
          <w:rFonts w:ascii="Times New Roman" w:hAnsi="Times New Roman" w:cs="Times New Roman"/>
          <w:sz w:val="24"/>
          <w:szCs w:val="24"/>
        </w:rPr>
        <w:t>источникам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B5B94"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B5B94" w:rsidRPr="00A66197">
        <w:rPr>
          <w:rFonts w:ascii="Times New Roman" w:hAnsi="Times New Roman" w:cs="Times New Roman"/>
          <w:sz w:val="24"/>
          <w:szCs w:val="24"/>
        </w:rPr>
        <w:t>табл.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B5B94" w:rsidRPr="00A66197">
        <w:rPr>
          <w:rFonts w:ascii="Times New Roman" w:hAnsi="Times New Roman" w:cs="Times New Roman"/>
          <w:sz w:val="24"/>
          <w:szCs w:val="24"/>
        </w:rPr>
        <w:t>4.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РФ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проблем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научно-исследовательскими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учреждениями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(фактическая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ликвидация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многих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отраслевых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1990-е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гг.,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недофинансирование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«реформа»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РАН).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Однако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Сенегале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(40-е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место),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где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автор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читал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лекции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Университете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Шейх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Анта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Диоп,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име</w:t>
      </w:r>
      <w:r w:rsidR="00312483" w:rsidRPr="00A66197">
        <w:rPr>
          <w:rFonts w:ascii="Times New Roman" w:hAnsi="Times New Roman" w:cs="Times New Roman"/>
          <w:sz w:val="24"/>
          <w:szCs w:val="24"/>
        </w:rPr>
        <w:t>лось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около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двух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десятков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небольших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научных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центров</w:t>
      </w:r>
      <w:r w:rsidR="00F25FF9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F25FF9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F25FF9" w:rsidRPr="00A66197">
        <w:rPr>
          <w:rFonts w:ascii="Times New Roman" w:hAnsi="Times New Roman" w:cs="Times New Roman"/>
          <w:sz w:val="24"/>
          <w:szCs w:val="24"/>
        </w:rPr>
        <w:t>каждом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F25FF9" w:rsidRPr="00A66197">
        <w:rPr>
          <w:rFonts w:ascii="Times New Roman" w:hAnsi="Times New Roman" w:cs="Times New Roman"/>
          <w:sz w:val="24"/>
          <w:szCs w:val="24"/>
        </w:rPr>
        <w:t>работало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F25FF9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F25FF9" w:rsidRPr="00A66197">
        <w:rPr>
          <w:rFonts w:ascii="Times New Roman" w:hAnsi="Times New Roman" w:cs="Times New Roman"/>
          <w:sz w:val="24"/>
          <w:szCs w:val="24"/>
        </w:rPr>
        <w:t>среднем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F25FF9"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F25FF9" w:rsidRPr="00A66197">
        <w:rPr>
          <w:rFonts w:ascii="Times New Roman" w:hAnsi="Times New Roman" w:cs="Times New Roman"/>
          <w:sz w:val="24"/>
          <w:szCs w:val="24"/>
        </w:rPr>
        <w:t>двадцать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F25FF9" w:rsidRPr="00A66197">
        <w:rPr>
          <w:rFonts w:ascii="Times New Roman" w:hAnsi="Times New Roman" w:cs="Times New Roman"/>
          <w:sz w:val="24"/>
          <w:szCs w:val="24"/>
        </w:rPr>
        <w:t>сотрудников.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менее</w:t>
      </w:r>
      <w:r w:rsidR="0055266C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баллам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получила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более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низкое,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D1AF0" w:rsidRPr="00A66197">
        <w:rPr>
          <w:rFonts w:ascii="Times New Roman" w:hAnsi="Times New Roman" w:cs="Times New Roman"/>
          <w:sz w:val="24"/>
          <w:szCs w:val="24"/>
        </w:rPr>
        <w:t>чем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D1AF0" w:rsidRPr="00A66197">
        <w:rPr>
          <w:rFonts w:ascii="Times New Roman" w:hAnsi="Times New Roman" w:cs="Times New Roman"/>
          <w:sz w:val="24"/>
          <w:szCs w:val="24"/>
        </w:rPr>
        <w:t>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D1AF0" w:rsidRPr="00A66197">
        <w:rPr>
          <w:rFonts w:ascii="Times New Roman" w:hAnsi="Times New Roman" w:cs="Times New Roman"/>
          <w:sz w:val="24"/>
          <w:szCs w:val="24"/>
        </w:rPr>
        <w:t>Сенегала,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58-е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место</w:t>
      </w:r>
      <w:r w:rsidR="00312483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после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Шри-Ланки,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</w:t>
      </w:r>
      <w:r w:rsidR="00312483" w:rsidRPr="00A66197">
        <w:rPr>
          <w:rFonts w:ascii="Times New Roman" w:hAnsi="Times New Roman" w:cs="Times New Roman"/>
          <w:sz w:val="24"/>
          <w:szCs w:val="24"/>
        </w:rPr>
        <w:t>’</w:t>
      </w:r>
      <w:r w:rsidRPr="00A66197">
        <w:rPr>
          <w:rFonts w:ascii="Times New Roman" w:hAnsi="Times New Roman" w:cs="Times New Roman"/>
          <w:sz w:val="24"/>
          <w:szCs w:val="24"/>
        </w:rPr>
        <w:t>Иву</w:t>
      </w:r>
      <w:r w:rsidR="0055266C" w:rsidRPr="00A66197">
        <w:rPr>
          <w:rFonts w:ascii="Times New Roman" w:hAnsi="Times New Roman" w:cs="Times New Roman"/>
          <w:sz w:val="24"/>
          <w:szCs w:val="24"/>
        </w:rPr>
        <w:t>ара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(см.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табл.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312483" w:rsidRPr="00A66197">
        <w:rPr>
          <w:rFonts w:ascii="Times New Roman" w:hAnsi="Times New Roman" w:cs="Times New Roman"/>
          <w:sz w:val="24"/>
          <w:szCs w:val="24"/>
        </w:rPr>
        <w:t>6)</w:t>
      </w:r>
      <w:r w:rsidR="0055266C" w:rsidRPr="00A66197">
        <w:rPr>
          <w:rFonts w:ascii="Times New Roman" w:hAnsi="Times New Roman" w:cs="Times New Roman"/>
          <w:sz w:val="24"/>
          <w:szCs w:val="24"/>
        </w:rPr>
        <w:t>.</w:t>
      </w:r>
    </w:p>
    <w:p w:rsidR="00A03E01" w:rsidRDefault="005B1733" w:rsidP="00A03E0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66197">
        <w:rPr>
          <w:rFonts w:ascii="Times New Roman" w:hAnsi="Times New Roman" w:cs="Times New Roman"/>
          <w:sz w:val="24"/>
          <w:szCs w:val="24"/>
        </w:rPr>
        <w:t>Таблица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6</w:t>
      </w:r>
    </w:p>
    <w:p w:rsidR="00E2291C" w:rsidRPr="00A66197" w:rsidRDefault="00E2291C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Глобальная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конкурентоспособность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12.02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Качество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82EB6" w:rsidRPr="00A66197">
        <w:rPr>
          <w:rFonts w:ascii="Times New Roman" w:hAnsi="Times New Roman" w:cs="Times New Roman"/>
          <w:sz w:val="24"/>
          <w:szCs w:val="24"/>
        </w:rPr>
        <w:t>учреждений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рейтинг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2015-2016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862"/>
      </w:tblGrid>
      <w:tr w:rsidR="00E82EB6" w:rsidRPr="00A66197" w:rsidTr="00A03E01">
        <w:tc>
          <w:tcPr>
            <w:tcW w:w="3190" w:type="dxa"/>
          </w:tcPr>
          <w:p w:rsidR="00E82EB6" w:rsidRPr="00A66197" w:rsidRDefault="00E3303D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82EB6" w:rsidRPr="00A66197" w:rsidTr="00A03E01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82EB6" w:rsidRPr="00A66197" w:rsidTr="00A03E01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82EB6" w:rsidRPr="00A66197" w:rsidTr="00A03E01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Катар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E82EB6" w:rsidRPr="00A66197" w:rsidTr="00A03E01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E82EB6" w:rsidRPr="00A66197" w:rsidTr="00A03E01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="00A66197" w:rsidRPr="00A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82EB6" w:rsidRPr="00A66197" w:rsidTr="00A03E01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82EB6" w:rsidRPr="00A66197" w:rsidTr="00A03E01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Шри-Ланка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82EB6" w:rsidRPr="00A66197" w:rsidTr="00A03E01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Сенегал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82EB6" w:rsidRPr="00A66197" w:rsidTr="00A03E01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82EB6" w:rsidRPr="00A66197" w:rsidTr="00A03E01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Кения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82EB6" w:rsidRPr="00A66197" w:rsidTr="00A03E01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2EB6" w:rsidRPr="00A66197" w:rsidTr="00A03E01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Кот-д</w:t>
            </w:r>
            <w:r w:rsidR="00E3303D" w:rsidRPr="00A6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Ивуар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2EB6" w:rsidRPr="00A66197" w:rsidTr="00A03E01">
        <w:tc>
          <w:tcPr>
            <w:tcW w:w="3190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1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2" w:type="dxa"/>
          </w:tcPr>
          <w:p w:rsidR="00E82EB6" w:rsidRPr="00A66197" w:rsidRDefault="00E82EB6" w:rsidP="00A0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Составлено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B5B94" w:rsidRPr="00A66197">
        <w:rPr>
          <w:rFonts w:ascii="Times New Roman" w:hAnsi="Times New Roman" w:cs="Times New Roman"/>
          <w:sz w:val="24"/>
          <w:szCs w:val="24"/>
        </w:rPr>
        <w:t>источникам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B5B94"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B5B94" w:rsidRPr="00A66197">
        <w:rPr>
          <w:rFonts w:ascii="Times New Roman" w:hAnsi="Times New Roman" w:cs="Times New Roman"/>
          <w:sz w:val="24"/>
          <w:szCs w:val="24"/>
        </w:rPr>
        <w:t>табл.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B5B94" w:rsidRPr="00A66197">
        <w:rPr>
          <w:rFonts w:ascii="Times New Roman" w:hAnsi="Times New Roman" w:cs="Times New Roman"/>
          <w:sz w:val="24"/>
          <w:szCs w:val="24"/>
        </w:rPr>
        <w:t>4.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93" w:rsidRPr="00A66197" w:rsidRDefault="00974D93" w:rsidP="00A66197">
      <w:pPr>
        <w:tabs>
          <w:tab w:val="left" w:pos="12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1960-е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одним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первых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компьютеров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Индии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была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советская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ЭВМ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«Минск».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2013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г.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компьютерных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услуг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Индии,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составляет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около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50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млрд.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долл.,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только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</w:t>
      </w:r>
      <w:r w:rsidR="00E3303D" w:rsidRPr="00A66197">
        <w:rPr>
          <w:rFonts w:ascii="Times New Roman" w:hAnsi="Times New Roman" w:cs="Times New Roman"/>
          <w:sz w:val="24"/>
          <w:szCs w:val="24"/>
        </w:rPr>
        <w:t>,6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млрд.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Вместе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сравнительные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преимущества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(наличие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известных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весь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технических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вузов,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развитие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инфраструктуры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ИТ,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условиях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снижения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курса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рубля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более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низкий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уровень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зарплат)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делают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возможным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развитие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такого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рода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ИТ-услуг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внутреннего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рынка,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экспорта,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причем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услуг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высокотехнологичных,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спрос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которые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увеличивается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сравнению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спросом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более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простые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трудоемкие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услуги,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которые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перспективе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смогут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выполнять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роботы.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Могут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производиться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России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товары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ИКТ.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93" w:rsidRPr="00A66197" w:rsidRDefault="0055266C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Страны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Юго-Восточной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Восточной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Азии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начинали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скромных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проектов</w:t>
      </w:r>
      <w:r w:rsidR="009B5B94"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B5B94" w:rsidRPr="00A66197">
        <w:rPr>
          <w:rFonts w:ascii="Times New Roman" w:hAnsi="Times New Roman" w:cs="Times New Roman"/>
          <w:sz w:val="24"/>
          <w:szCs w:val="24"/>
        </w:rPr>
        <w:t>У</w:t>
      </w:r>
      <w:r w:rsidRPr="00A66197">
        <w:rPr>
          <w:rFonts w:ascii="Times New Roman" w:hAnsi="Times New Roman" w:cs="Times New Roman"/>
          <w:sz w:val="24"/>
          <w:szCs w:val="24"/>
        </w:rPr>
        <w:t>спешно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встроивши</w:t>
      </w:r>
      <w:r w:rsidR="00974D93" w:rsidRPr="00A66197">
        <w:rPr>
          <w:rFonts w:ascii="Times New Roman" w:hAnsi="Times New Roman" w:cs="Times New Roman"/>
          <w:sz w:val="24"/>
          <w:szCs w:val="24"/>
        </w:rPr>
        <w:t>сь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новый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виток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НТП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(развитие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электроники)</w:t>
      </w:r>
      <w:r w:rsidR="00974D93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они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стали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мировыми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лидерами.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Эти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страны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осуществляли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осуществляют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импортозамещение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(точнее,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для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внутреннего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рынка),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оно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исключает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ориентации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экспорт.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03D" w:rsidRPr="00A66197" w:rsidRDefault="00974D93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Россия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всеми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своими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уникальными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разработками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этот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виток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пропустила.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стоит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своей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стратегии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погружаться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манихейство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</w:t>
      </w:r>
      <w:r w:rsidR="00D73D4C" w:rsidRPr="00A66197">
        <w:rPr>
          <w:rFonts w:ascii="Times New Roman" w:hAnsi="Times New Roman" w:cs="Times New Roman"/>
          <w:sz w:val="24"/>
          <w:szCs w:val="24"/>
        </w:rPr>
        <w:t>дихотомия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черно</w:t>
      </w:r>
      <w:r w:rsidR="00D73D4C" w:rsidRPr="00A66197">
        <w:rPr>
          <w:rFonts w:ascii="Times New Roman" w:hAnsi="Times New Roman" w:cs="Times New Roman"/>
          <w:sz w:val="24"/>
          <w:szCs w:val="24"/>
        </w:rPr>
        <w:t>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белого,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добра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73D4C" w:rsidRPr="00A66197">
        <w:rPr>
          <w:rFonts w:ascii="Times New Roman" w:hAnsi="Times New Roman" w:cs="Times New Roman"/>
          <w:sz w:val="24"/>
          <w:szCs w:val="24"/>
        </w:rPr>
        <w:t>зла;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«впереди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планеты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всей»</w:t>
      </w:r>
      <w:r w:rsidR="00E3303D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получается,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что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должны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догонять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развитию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образования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или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способности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инновациям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наименее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развитые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африканские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страны: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Гамбию</w:t>
      </w:r>
      <w:r w:rsidR="00E3303D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Руанду,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кроме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того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Таджикистан)</w:t>
      </w:r>
      <w:r w:rsidR="00D73D4C"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B6" w:rsidRPr="00A66197" w:rsidRDefault="00E82EB6" w:rsidP="00A6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вопросу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национальных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конкурентных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преимуществах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развитии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высокотехнологичных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отраслей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следует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подходить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догматически,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следует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слепо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доверять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выставленным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кем-то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оценкам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рейтингам.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России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можно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говорить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только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столько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об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импортозамещении,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сколько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о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возрождении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производства,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ориентированного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внутренний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рынок,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об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использовании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реальных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национальных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конкурентных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i/>
          <w:sz w:val="24"/>
          <w:szCs w:val="24"/>
        </w:rPr>
        <w:t>преимуществ.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Кроме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того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современном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мире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lastRenderedPageBreak/>
        <w:t>конкурентные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преимущества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создаются,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концепции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Майкла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Портера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ведущая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роль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отводится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базовым,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i/>
          <w:sz w:val="24"/>
          <w:szCs w:val="24"/>
        </w:rPr>
        <w:t>приобретенным</w:t>
      </w:r>
      <w:r w:rsidR="00A66197" w:rsidRPr="00A6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03D" w:rsidRPr="00A66197">
        <w:rPr>
          <w:rFonts w:ascii="Times New Roman" w:hAnsi="Times New Roman" w:cs="Times New Roman"/>
          <w:sz w:val="24"/>
          <w:szCs w:val="24"/>
        </w:rPr>
        <w:t>факторам.</w:t>
      </w:r>
    </w:p>
    <w:p w:rsidR="00873F9C" w:rsidRPr="00A66197" w:rsidRDefault="00E82EB6" w:rsidP="00A66197">
      <w:pPr>
        <w:tabs>
          <w:tab w:val="left" w:pos="12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Сегодня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перед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странами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стоит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новый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вызов</w:t>
      </w:r>
      <w:r w:rsidR="0055266C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н</w:t>
      </w:r>
      <w:r w:rsidRPr="00A66197">
        <w:rPr>
          <w:rFonts w:ascii="Times New Roman" w:hAnsi="Times New Roman" w:cs="Times New Roman"/>
          <w:sz w:val="24"/>
          <w:szCs w:val="24"/>
        </w:rPr>
        <w:t>овый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виток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научно-технического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прогресса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D1AF0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роботизация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автоматизация.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Компании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р</w:t>
      </w:r>
      <w:r w:rsidRPr="00A66197">
        <w:rPr>
          <w:rFonts w:ascii="Times New Roman" w:hAnsi="Times New Roman" w:cs="Times New Roman"/>
          <w:sz w:val="24"/>
          <w:szCs w:val="24"/>
        </w:rPr>
        <w:t>яд</w:t>
      </w:r>
      <w:r w:rsidR="0055266C" w:rsidRPr="00A66197">
        <w:rPr>
          <w:rFonts w:ascii="Times New Roman" w:hAnsi="Times New Roman" w:cs="Times New Roman"/>
          <w:sz w:val="24"/>
          <w:szCs w:val="24"/>
        </w:rPr>
        <w:t>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Востока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КНР,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Южн</w:t>
      </w:r>
      <w:r w:rsidR="0055266C" w:rsidRPr="00A66197">
        <w:rPr>
          <w:rFonts w:ascii="Times New Roman" w:hAnsi="Times New Roman" w:cs="Times New Roman"/>
          <w:sz w:val="24"/>
          <w:szCs w:val="24"/>
        </w:rPr>
        <w:t>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Коре</w:t>
      </w:r>
      <w:r w:rsidR="0055266C" w:rsidRPr="00A66197">
        <w:rPr>
          <w:rFonts w:ascii="Times New Roman" w:hAnsi="Times New Roman" w:cs="Times New Roman"/>
          <w:sz w:val="24"/>
          <w:szCs w:val="24"/>
        </w:rPr>
        <w:t>и</w:t>
      </w:r>
      <w:r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Тайван</w:t>
      </w:r>
      <w:r w:rsidR="0055266C" w:rsidRPr="00A66197">
        <w:rPr>
          <w:rFonts w:ascii="Times New Roman" w:hAnsi="Times New Roman" w:cs="Times New Roman"/>
          <w:sz w:val="24"/>
          <w:szCs w:val="24"/>
        </w:rPr>
        <w:t>я,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Инди</w:t>
      </w:r>
      <w:r w:rsidR="0055266C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D1AF0"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активно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развивают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55266C" w:rsidRPr="00A66197">
        <w:rPr>
          <w:rFonts w:ascii="Times New Roman" w:hAnsi="Times New Roman" w:cs="Times New Roman"/>
          <w:sz w:val="24"/>
          <w:szCs w:val="24"/>
        </w:rPr>
        <w:t>внедряют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новые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технологии.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Так,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индийск</w:t>
      </w:r>
      <w:r w:rsidR="00DD1AF0" w:rsidRPr="00A66197">
        <w:rPr>
          <w:rFonts w:ascii="Times New Roman" w:hAnsi="Times New Roman" w:cs="Times New Roman"/>
          <w:sz w:val="24"/>
          <w:szCs w:val="24"/>
        </w:rPr>
        <w:t>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компани</w:t>
      </w:r>
      <w:r w:rsidR="00DD1AF0" w:rsidRPr="00A66197">
        <w:rPr>
          <w:rFonts w:ascii="Times New Roman" w:hAnsi="Times New Roman" w:cs="Times New Roman"/>
          <w:sz w:val="24"/>
          <w:szCs w:val="24"/>
        </w:rPr>
        <w:t>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сферы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ИТ-услуг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Tata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Consultancy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</w:t>
      </w:r>
      <w:r w:rsidRPr="00A66197">
        <w:rPr>
          <w:rFonts w:ascii="Times New Roman" w:hAnsi="Times New Roman" w:cs="Times New Roman"/>
          <w:sz w:val="24"/>
          <w:szCs w:val="24"/>
          <w:lang w:val="en-US"/>
        </w:rPr>
        <w:t>TCS</w:t>
      </w:r>
      <w:r w:rsidRPr="00A66197">
        <w:rPr>
          <w:rFonts w:ascii="Times New Roman" w:hAnsi="Times New Roman" w:cs="Times New Roman"/>
          <w:sz w:val="24"/>
          <w:szCs w:val="24"/>
        </w:rPr>
        <w:t>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разработала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свою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модель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Robotic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Process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Automation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(RPA)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роботизации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автоматизации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бизнес-процессов</w:t>
      </w:r>
      <w:r w:rsidR="00DD1AF0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DD1AF0" w:rsidRPr="00A66197">
        <w:rPr>
          <w:rFonts w:ascii="Times New Roman" w:hAnsi="Times New Roman" w:cs="Times New Roman"/>
          <w:sz w:val="24"/>
          <w:szCs w:val="24"/>
        </w:rPr>
        <w:t>п</w:t>
      </w:r>
      <w:r w:rsidRPr="00A66197">
        <w:rPr>
          <w:rFonts w:ascii="Times New Roman" w:hAnsi="Times New Roman" w:cs="Times New Roman"/>
          <w:sz w:val="24"/>
          <w:szCs w:val="24"/>
        </w:rPr>
        <w:t>ри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этом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затраты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времени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сокращаются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90%,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издержки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30%.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Тайваньская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«Фоксконн»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(«Хон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Хай»),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известная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тем,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что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ее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фабриках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Китае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собираются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айфоны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айпады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«Эппл»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(производство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контракту)</w:t>
      </w:r>
      <w:r w:rsidR="00974D93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уже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заменяет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рабочих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роботов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своих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заводах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КНР.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заводе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«Хон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Хай»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Китае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производится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разработанный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французской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«Альдебаран»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японской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«Софтбанк»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робот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Пеппер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(относительно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недорогой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«социальный»</w:t>
      </w:r>
      <w:r w:rsidR="009B5B94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готовый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общению</w:t>
      </w:r>
      <w:r w:rsidR="009B5B94" w:rsidRPr="00A66197">
        <w:rPr>
          <w:rFonts w:ascii="Times New Roman" w:hAnsi="Times New Roman" w:cs="Times New Roman"/>
          <w:sz w:val="24"/>
          <w:szCs w:val="24"/>
        </w:rPr>
        <w:t>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робот,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его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цена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–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2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тыс.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долл.).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Китайские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компании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производят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дроны,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беспилотные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автомобили,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промышленны</w:t>
      </w:r>
      <w:r w:rsidR="00A03E01">
        <w:rPr>
          <w:rFonts w:ascii="Times New Roman" w:hAnsi="Times New Roman" w:cs="Times New Roman"/>
          <w:sz w:val="24"/>
          <w:szCs w:val="24"/>
        </w:rPr>
        <w:t>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робот</w:t>
      </w:r>
      <w:r w:rsidR="00A03E01">
        <w:rPr>
          <w:rFonts w:ascii="Times New Roman" w:hAnsi="Times New Roman" w:cs="Times New Roman"/>
          <w:sz w:val="24"/>
          <w:szCs w:val="24"/>
        </w:rPr>
        <w:t>ы</w:t>
      </w:r>
      <w:r w:rsidRPr="00A66197">
        <w:rPr>
          <w:rStyle w:val="a9"/>
          <w:rFonts w:ascii="Times New Roman" w:hAnsi="Times New Roman" w:cs="Times New Roman"/>
          <w:sz w:val="24"/>
          <w:szCs w:val="24"/>
        </w:rPr>
        <w:footnoteReference w:id="14"/>
      </w:r>
      <w:r w:rsidRPr="00A66197">
        <w:rPr>
          <w:rFonts w:ascii="Times New Roman" w:hAnsi="Times New Roman" w:cs="Times New Roman"/>
          <w:sz w:val="24"/>
          <w:szCs w:val="24"/>
        </w:rPr>
        <w:t>.</w:t>
      </w:r>
    </w:p>
    <w:p w:rsidR="00B86021" w:rsidRPr="00A66197" w:rsidRDefault="00974D93" w:rsidP="00A66197">
      <w:pPr>
        <w:tabs>
          <w:tab w:val="left" w:pos="12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О</w:t>
      </w:r>
      <w:r w:rsidR="00873F9C" w:rsidRPr="00A66197">
        <w:rPr>
          <w:rFonts w:ascii="Times New Roman" w:hAnsi="Times New Roman" w:cs="Times New Roman"/>
          <w:sz w:val="24"/>
          <w:szCs w:val="24"/>
        </w:rPr>
        <w:t>тветы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73F9C"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73F9C" w:rsidRPr="00A66197">
        <w:rPr>
          <w:rFonts w:ascii="Times New Roman" w:hAnsi="Times New Roman" w:cs="Times New Roman"/>
          <w:sz w:val="24"/>
          <w:szCs w:val="24"/>
        </w:rPr>
        <w:t>вызовы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73F9C" w:rsidRPr="00A66197">
        <w:rPr>
          <w:rFonts w:ascii="Times New Roman" w:hAnsi="Times New Roman" w:cs="Times New Roman"/>
          <w:sz w:val="24"/>
          <w:szCs w:val="24"/>
        </w:rPr>
        <w:t>роботизации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73F9C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73F9C" w:rsidRPr="00A66197">
        <w:rPr>
          <w:rFonts w:ascii="Times New Roman" w:hAnsi="Times New Roman" w:cs="Times New Roman"/>
          <w:sz w:val="24"/>
          <w:szCs w:val="24"/>
        </w:rPr>
        <w:t>автоматизации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63762" w:rsidRPr="00A66197">
        <w:rPr>
          <w:rFonts w:ascii="Times New Roman" w:hAnsi="Times New Roman" w:cs="Times New Roman"/>
          <w:sz w:val="24"/>
          <w:szCs w:val="24"/>
        </w:rPr>
        <w:t>ищут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63762" w:rsidRPr="00A66197">
        <w:rPr>
          <w:rFonts w:ascii="Times New Roman" w:hAnsi="Times New Roman" w:cs="Times New Roman"/>
          <w:sz w:val="24"/>
          <w:szCs w:val="24"/>
        </w:rPr>
        <w:t>различные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63762" w:rsidRPr="00A66197">
        <w:rPr>
          <w:rFonts w:ascii="Times New Roman" w:hAnsi="Times New Roman" w:cs="Times New Roman"/>
          <w:sz w:val="24"/>
          <w:szCs w:val="24"/>
        </w:rPr>
        <w:t>акторы: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63762" w:rsidRPr="00A66197">
        <w:rPr>
          <w:rFonts w:ascii="Times New Roman" w:hAnsi="Times New Roman" w:cs="Times New Roman"/>
          <w:sz w:val="24"/>
          <w:szCs w:val="24"/>
        </w:rPr>
        <w:t>к</w:t>
      </w:r>
      <w:r w:rsidR="002F702F" w:rsidRPr="00A66197">
        <w:rPr>
          <w:rFonts w:ascii="Times New Roman" w:hAnsi="Times New Roman" w:cs="Times New Roman"/>
          <w:sz w:val="24"/>
          <w:szCs w:val="24"/>
        </w:rPr>
        <w:t>омпании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из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развитых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развивающихся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стран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(импортеры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экспортеры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товаров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ИКТ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ИТ-услуг),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государства,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63762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863762" w:rsidRPr="00A66197">
        <w:rPr>
          <w:rFonts w:ascii="Times New Roman" w:hAnsi="Times New Roman" w:cs="Times New Roman"/>
          <w:sz w:val="24"/>
          <w:szCs w:val="24"/>
        </w:rPr>
        <w:t>работники,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занятые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электронной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промышленности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сфере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2F702F" w:rsidRPr="00A66197">
        <w:rPr>
          <w:rFonts w:ascii="Times New Roman" w:hAnsi="Times New Roman" w:cs="Times New Roman"/>
          <w:sz w:val="24"/>
          <w:szCs w:val="24"/>
        </w:rPr>
        <w:t>ИТ-услуг.</w:t>
      </w:r>
    </w:p>
    <w:p w:rsidR="00873F9C" w:rsidRPr="00A66197" w:rsidRDefault="009B5B94" w:rsidP="00A66197">
      <w:pPr>
        <w:tabs>
          <w:tab w:val="left" w:pos="12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Значение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проблемы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для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России:</w:t>
      </w:r>
    </w:p>
    <w:p w:rsidR="00B86021" w:rsidRPr="00A66197" w:rsidRDefault="002F702F" w:rsidP="00A66197">
      <w:pPr>
        <w:numPr>
          <w:ilvl w:val="0"/>
          <w:numId w:val="2"/>
        </w:numPr>
        <w:tabs>
          <w:tab w:val="left" w:pos="123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результате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развития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автоматизации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искусственного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интеллекта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могут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исчезнуть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стимулы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фрагментации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производств,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к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перемещению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их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развивающиеся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страны,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это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окажет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влияние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на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международное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разделение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труда.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21" w:rsidRPr="00A66197" w:rsidRDefault="002F702F" w:rsidP="00A66197">
      <w:pPr>
        <w:numPr>
          <w:ilvl w:val="0"/>
          <w:numId w:val="2"/>
        </w:numPr>
        <w:tabs>
          <w:tab w:val="left" w:pos="123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97">
        <w:rPr>
          <w:rFonts w:ascii="Times New Roman" w:hAnsi="Times New Roman" w:cs="Times New Roman"/>
          <w:sz w:val="24"/>
          <w:szCs w:val="24"/>
        </w:rPr>
        <w:t>некоторые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глобальные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цепочки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стоимости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могут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трансформироваться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высокоавтоматизированное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Pr="00A66197">
        <w:rPr>
          <w:rFonts w:ascii="Times New Roman" w:hAnsi="Times New Roman" w:cs="Times New Roman"/>
          <w:sz w:val="24"/>
          <w:szCs w:val="24"/>
        </w:rPr>
        <w:t>произво</w:t>
      </w:r>
      <w:r w:rsidR="00974D93" w:rsidRPr="00A66197">
        <w:rPr>
          <w:rFonts w:ascii="Times New Roman" w:hAnsi="Times New Roman" w:cs="Times New Roman"/>
          <w:sz w:val="24"/>
          <w:szCs w:val="24"/>
        </w:rPr>
        <w:t>дство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одной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стране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(«сжаться»)</w:t>
      </w:r>
      <w:r w:rsidRPr="00A66197">
        <w:rPr>
          <w:rFonts w:ascii="Times New Roman" w:hAnsi="Times New Roman" w:cs="Times New Roman"/>
          <w:sz w:val="24"/>
          <w:szCs w:val="24"/>
        </w:rPr>
        <w:t>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Вопрос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заключается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том,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в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какой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стране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разместится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это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  <w:r w:rsidR="00974D93" w:rsidRPr="00A66197">
        <w:rPr>
          <w:rFonts w:ascii="Times New Roman" w:hAnsi="Times New Roman" w:cs="Times New Roman"/>
          <w:sz w:val="24"/>
          <w:szCs w:val="24"/>
        </w:rPr>
        <w:t>производство.</w:t>
      </w:r>
      <w:r w:rsidR="00A66197" w:rsidRPr="00A6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E5" w:rsidRPr="00A03E01" w:rsidRDefault="002F702F" w:rsidP="00A66197">
      <w:pPr>
        <w:numPr>
          <w:ilvl w:val="0"/>
          <w:numId w:val="2"/>
        </w:numPr>
        <w:tabs>
          <w:tab w:val="left" w:pos="123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01">
        <w:rPr>
          <w:rFonts w:ascii="Times New Roman" w:hAnsi="Times New Roman" w:cs="Times New Roman"/>
          <w:sz w:val="24"/>
          <w:szCs w:val="24"/>
        </w:rPr>
        <w:t>Главное</w:t>
      </w:r>
      <w:r w:rsidR="00A66197" w:rsidRPr="00A03E01">
        <w:rPr>
          <w:rFonts w:ascii="Times New Roman" w:hAnsi="Times New Roman" w:cs="Times New Roman"/>
          <w:sz w:val="24"/>
          <w:szCs w:val="24"/>
        </w:rPr>
        <w:t xml:space="preserve"> </w:t>
      </w:r>
      <w:r w:rsidR="00863762" w:rsidRPr="00A03E01">
        <w:rPr>
          <w:rFonts w:ascii="Times New Roman" w:hAnsi="Times New Roman" w:cs="Times New Roman"/>
          <w:sz w:val="24"/>
          <w:szCs w:val="24"/>
        </w:rPr>
        <w:t>для</w:t>
      </w:r>
      <w:r w:rsidR="00A66197" w:rsidRPr="00A03E01">
        <w:rPr>
          <w:rFonts w:ascii="Times New Roman" w:hAnsi="Times New Roman" w:cs="Times New Roman"/>
          <w:sz w:val="24"/>
          <w:szCs w:val="24"/>
        </w:rPr>
        <w:t xml:space="preserve"> </w:t>
      </w:r>
      <w:r w:rsidR="00863762" w:rsidRPr="00A03E01">
        <w:rPr>
          <w:rFonts w:ascii="Times New Roman" w:hAnsi="Times New Roman" w:cs="Times New Roman"/>
          <w:sz w:val="24"/>
          <w:szCs w:val="24"/>
        </w:rPr>
        <w:t>России</w:t>
      </w:r>
      <w:r w:rsidR="00A66197" w:rsidRPr="00A03E01">
        <w:rPr>
          <w:rFonts w:ascii="Times New Roman" w:hAnsi="Times New Roman" w:cs="Times New Roman"/>
          <w:sz w:val="24"/>
          <w:szCs w:val="24"/>
        </w:rPr>
        <w:t xml:space="preserve"> </w:t>
      </w:r>
      <w:r w:rsidRPr="00A03E01">
        <w:rPr>
          <w:rFonts w:ascii="Times New Roman" w:hAnsi="Times New Roman" w:cs="Times New Roman"/>
          <w:sz w:val="24"/>
          <w:szCs w:val="24"/>
        </w:rPr>
        <w:t>–</w:t>
      </w:r>
      <w:r w:rsidR="00A66197" w:rsidRPr="00A03E01">
        <w:rPr>
          <w:rFonts w:ascii="Times New Roman" w:hAnsi="Times New Roman" w:cs="Times New Roman"/>
          <w:sz w:val="24"/>
          <w:szCs w:val="24"/>
        </w:rPr>
        <w:t xml:space="preserve"> </w:t>
      </w:r>
      <w:r w:rsidRPr="00A03E01">
        <w:rPr>
          <w:rFonts w:ascii="Times New Roman" w:hAnsi="Times New Roman" w:cs="Times New Roman"/>
          <w:sz w:val="24"/>
          <w:szCs w:val="24"/>
        </w:rPr>
        <w:t>включиться</w:t>
      </w:r>
      <w:r w:rsidR="00A66197" w:rsidRPr="00A03E01">
        <w:rPr>
          <w:rFonts w:ascii="Times New Roman" w:hAnsi="Times New Roman" w:cs="Times New Roman"/>
          <w:sz w:val="24"/>
          <w:szCs w:val="24"/>
        </w:rPr>
        <w:t xml:space="preserve"> </w:t>
      </w:r>
      <w:r w:rsidRPr="00A03E01">
        <w:rPr>
          <w:rFonts w:ascii="Times New Roman" w:hAnsi="Times New Roman" w:cs="Times New Roman"/>
          <w:sz w:val="24"/>
          <w:szCs w:val="24"/>
        </w:rPr>
        <w:t>в</w:t>
      </w:r>
      <w:r w:rsidR="00A66197" w:rsidRPr="00A03E01">
        <w:rPr>
          <w:rFonts w:ascii="Times New Roman" w:hAnsi="Times New Roman" w:cs="Times New Roman"/>
          <w:sz w:val="24"/>
          <w:szCs w:val="24"/>
        </w:rPr>
        <w:t xml:space="preserve"> </w:t>
      </w:r>
      <w:r w:rsidRPr="00A03E01">
        <w:rPr>
          <w:rFonts w:ascii="Times New Roman" w:hAnsi="Times New Roman" w:cs="Times New Roman"/>
          <w:sz w:val="24"/>
          <w:szCs w:val="24"/>
        </w:rPr>
        <w:t>новый</w:t>
      </w:r>
      <w:r w:rsidR="00A66197" w:rsidRPr="00A03E01">
        <w:rPr>
          <w:rFonts w:ascii="Times New Roman" w:hAnsi="Times New Roman" w:cs="Times New Roman"/>
          <w:sz w:val="24"/>
          <w:szCs w:val="24"/>
        </w:rPr>
        <w:t xml:space="preserve"> </w:t>
      </w:r>
      <w:r w:rsidRPr="00A03E01">
        <w:rPr>
          <w:rFonts w:ascii="Times New Roman" w:hAnsi="Times New Roman" w:cs="Times New Roman"/>
          <w:sz w:val="24"/>
          <w:szCs w:val="24"/>
        </w:rPr>
        <w:t>виток</w:t>
      </w:r>
      <w:r w:rsidR="00A66197" w:rsidRPr="00A03E01">
        <w:rPr>
          <w:rFonts w:ascii="Times New Roman" w:hAnsi="Times New Roman" w:cs="Times New Roman"/>
          <w:sz w:val="24"/>
          <w:szCs w:val="24"/>
        </w:rPr>
        <w:t xml:space="preserve"> </w:t>
      </w:r>
      <w:r w:rsidRPr="00A03E01">
        <w:rPr>
          <w:rFonts w:ascii="Times New Roman" w:hAnsi="Times New Roman" w:cs="Times New Roman"/>
          <w:sz w:val="24"/>
          <w:szCs w:val="24"/>
        </w:rPr>
        <w:t>НТП</w:t>
      </w:r>
      <w:r w:rsidR="00863762" w:rsidRPr="00A03E01">
        <w:rPr>
          <w:rFonts w:ascii="Times New Roman" w:hAnsi="Times New Roman" w:cs="Times New Roman"/>
          <w:sz w:val="24"/>
          <w:szCs w:val="24"/>
        </w:rPr>
        <w:t>,</w:t>
      </w:r>
      <w:r w:rsidR="00A66197" w:rsidRPr="00A03E01">
        <w:rPr>
          <w:rFonts w:ascii="Times New Roman" w:hAnsi="Times New Roman" w:cs="Times New Roman"/>
          <w:sz w:val="24"/>
          <w:szCs w:val="24"/>
        </w:rPr>
        <w:t xml:space="preserve"> </w:t>
      </w:r>
      <w:r w:rsidR="00863762" w:rsidRPr="00A03E01">
        <w:rPr>
          <w:rFonts w:ascii="Times New Roman" w:hAnsi="Times New Roman" w:cs="Times New Roman"/>
          <w:sz w:val="24"/>
          <w:szCs w:val="24"/>
        </w:rPr>
        <w:t>не</w:t>
      </w:r>
      <w:r w:rsidR="00A66197" w:rsidRPr="00A03E01">
        <w:rPr>
          <w:rFonts w:ascii="Times New Roman" w:hAnsi="Times New Roman" w:cs="Times New Roman"/>
          <w:sz w:val="24"/>
          <w:szCs w:val="24"/>
        </w:rPr>
        <w:t xml:space="preserve"> </w:t>
      </w:r>
      <w:r w:rsidR="00863762" w:rsidRPr="00A03E01">
        <w:rPr>
          <w:rFonts w:ascii="Times New Roman" w:hAnsi="Times New Roman" w:cs="Times New Roman"/>
          <w:sz w:val="24"/>
          <w:szCs w:val="24"/>
        </w:rPr>
        <w:t>упустить</w:t>
      </w:r>
      <w:r w:rsidR="00A66197" w:rsidRPr="00A03E01">
        <w:rPr>
          <w:rFonts w:ascii="Times New Roman" w:hAnsi="Times New Roman" w:cs="Times New Roman"/>
          <w:sz w:val="24"/>
          <w:szCs w:val="24"/>
        </w:rPr>
        <w:t xml:space="preserve"> </w:t>
      </w:r>
      <w:r w:rsidR="00863762" w:rsidRPr="00A03E01">
        <w:rPr>
          <w:rFonts w:ascii="Times New Roman" w:hAnsi="Times New Roman" w:cs="Times New Roman"/>
          <w:sz w:val="24"/>
          <w:szCs w:val="24"/>
        </w:rPr>
        <w:t>его</w:t>
      </w:r>
      <w:r w:rsidRPr="00A03E01">
        <w:rPr>
          <w:rFonts w:ascii="Times New Roman" w:hAnsi="Times New Roman" w:cs="Times New Roman"/>
          <w:sz w:val="24"/>
          <w:szCs w:val="24"/>
        </w:rPr>
        <w:t>!</w:t>
      </w:r>
    </w:p>
    <w:sectPr w:rsidR="00DD6AE5" w:rsidRPr="00A03E01" w:rsidSect="00A66197"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BB" w:rsidRDefault="00F348BB" w:rsidP="00AC5D22">
      <w:pPr>
        <w:spacing w:after="0" w:line="240" w:lineRule="auto"/>
      </w:pPr>
      <w:r>
        <w:separator/>
      </w:r>
    </w:p>
  </w:endnote>
  <w:endnote w:type="continuationSeparator" w:id="0">
    <w:p w:rsidR="00F348BB" w:rsidRDefault="00F348BB" w:rsidP="00AC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829634"/>
      <w:docPartObj>
        <w:docPartGallery w:val="Page Numbers (Bottom of Page)"/>
        <w:docPartUnique/>
      </w:docPartObj>
    </w:sdtPr>
    <w:sdtEndPr/>
    <w:sdtContent>
      <w:p w:rsidR="00F348BB" w:rsidRDefault="00F348BB" w:rsidP="00A66197">
        <w:pPr>
          <w:pStyle w:val="ae"/>
          <w:jc w:val="center"/>
        </w:pPr>
        <w:r w:rsidRPr="00A661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61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61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E0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661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BB" w:rsidRDefault="00F348BB" w:rsidP="00AC5D22">
      <w:pPr>
        <w:spacing w:after="0" w:line="240" w:lineRule="auto"/>
      </w:pPr>
      <w:r>
        <w:separator/>
      </w:r>
    </w:p>
  </w:footnote>
  <w:footnote w:type="continuationSeparator" w:id="0">
    <w:p w:rsidR="00F348BB" w:rsidRDefault="00F348BB" w:rsidP="00AC5D22">
      <w:pPr>
        <w:spacing w:after="0" w:line="240" w:lineRule="auto"/>
      </w:pPr>
      <w:r>
        <w:continuationSeparator/>
      </w:r>
    </w:p>
  </w:footnote>
  <w:footnote w:id="1">
    <w:p w:rsidR="00F348BB" w:rsidRPr="00F348BB" w:rsidRDefault="00F348BB" w:rsidP="00F3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48BB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348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" w:history="1"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digitalindia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gov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in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content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electronics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manufacturing</w:t>
        </w:r>
      </w:hyperlink>
      <w:r w:rsidRPr="00F348BB">
        <w:rPr>
          <w:rFonts w:ascii="Times New Roman" w:hAnsi="Times New Roman" w:cs="Times New Roman"/>
          <w:sz w:val="20"/>
          <w:szCs w:val="20"/>
        </w:rPr>
        <w:t xml:space="preserve">; </w:t>
      </w:r>
      <w:hyperlink r:id="rId2" w:history="1"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profit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ndtv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news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industries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article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fdi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up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-48-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since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make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in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india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campaign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launch</w:t>
        </w:r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-781489</w:t>
        </w:r>
      </w:hyperlink>
    </w:p>
  </w:footnote>
  <w:footnote w:id="2">
    <w:p w:rsidR="00F348BB" w:rsidRPr="00F348BB" w:rsidRDefault="00F348BB" w:rsidP="00F348BB">
      <w:pPr>
        <w:pStyle w:val="af1"/>
        <w:ind w:firstLine="709"/>
        <w:jc w:val="both"/>
        <w:rPr>
          <w:rFonts w:ascii="Times New Roman" w:hAnsi="Times New Roman" w:cs="Times New Roman"/>
          <w:lang w:val="en-US"/>
        </w:rPr>
      </w:pPr>
      <w:r w:rsidRPr="00F348BB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F348BB">
        <w:rPr>
          <w:rFonts w:ascii="Times New Roman" w:hAnsi="Times New Roman" w:cs="Times New Roman"/>
          <w:lang w:val="en-US"/>
        </w:rPr>
        <w:t>World</w:t>
      </w:r>
      <w:r>
        <w:rPr>
          <w:rFonts w:ascii="Times New Roman" w:hAnsi="Times New Roman" w:cs="Times New Roman"/>
          <w:lang w:val="en-US"/>
        </w:rPr>
        <w:t xml:space="preserve"> </w:t>
      </w:r>
      <w:r w:rsidRPr="00F348BB">
        <w:rPr>
          <w:rFonts w:ascii="Times New Roman" w:hAnsi="Times New Roman" w:cs="Times New Roman"/>
          <w:lang w:val="en-US"/>
        </w:rPr>
        <w:t>Investment</w:t>
      </w:r>
      <w:r>
        <w:rPr>
          <w:rFonts w:ascii="Times New Roman" w:hAnsi="Times New Roman" w:cs="Times New Roman"/>
          <w:lang w:val="en-US"/>
        </w:rPr>
        <w:t xml:space="preserve"> </w:t>
      </w:r>
      <w:r w:rsidRPr="00F348BB">
        <w:rPr>
          <w:rFonts w:ascii="Times New Roman" w:hAnsi="Times New Roman" w:cs="Times New Roman"/>
          <w:lang w:val="en-US"/>
        </w:rPr>
        <w:t>Report</w:t>
      </w:r>
      <w:r>
        <w:rPr>
          <w:rFonts w:ascii="Times New Roman" w:hAnsi="Times New Roman" w:cs="Times New Roman"/>
          <w:lang w:val="en-US"/>
        </w:rPr>
        <w:t xml:space="preserve"> </w:t>
      </w:r>
      <w:r w:rsidRPr="00F348BB">
        <w:rPr>
          <w:rFonts w:ascii="Times New Roman" w:hAnsi="Times New Roman" w:cs="Times New Roman"/>
          <w:lang w:val="en-US"/>
        </w:rPr>
        <w:t>1995 /</w:t>
      </w:r>
      <w:r>
        <w:rPr>
          <w:rFonts w:ascii="Times New Roman" w:hAnsi="Times New Roman" w:cs="Times New Roman"/>
          <w:lang w:val="en-US"/>
        </w:rPr>
        <w:t xml:space="preserve"> </w:t>
      </w:r>
      <w:r w:rsidRPr="00F348BB">
        <w:rPr>
          <w:rFonts w:ascii="Times New Roman" w:hAnsi="Times New Roman" w:cs="Times New Roman"/>
          <w:lang w:val="en-US"/>
        </w:rPr>
        <w:t>UN</w:t>
      </w:r>
      <w:r>
        <w:rPr>
          <w:rFonts w:ascii="Times New Roman" w:hAnsi="Times New Roman" w:cs="Times New Roman"/>
          <w:lang w:val="en-US"/>
        </w:rPr>
        <w:t xml:space="preserve">. - </w:t>
      </w:r>
      <w:r w:rsidRPr="00F348BB">
        <w:rPr>
          <w:rFonts w:ascii="Times New Roman" w:hAnsi="Times New Roman" w:cs="Times New Roman"/>
          <w:lang w:val="en-US"/>
        </w:rPr>
        <w:t>N.Y.</w:t>
      </w:r>
      <w:r>
        <w:rPr>
          <w:rFonts w:ascii="Times New Roman" w:hAnsi="Times New Roman" w:cs="Times New Roman"/>
          <w:lang w:val="en-US"/>
        </w:rPr>
        <w:t xml:space="preserve">; </w:t>
      </w:r>
      <w:r w:rsidRPr="00F348BB">
        <w:rPr>
          <w:rFonts w:ascii="Times New Roman" w:hAnsi="Times New Roman" w:cs="Times New Roman"/>
          <w:lang w:val="en-US"/>
        </w:rPr>
        <w:t>Geneva,</w:t>
      </w:r>
      <w:r>
        <w:rPr>
          <w:rFonts w:ascii="Times New Roman" w:hAnsi="Times New Roman" w:cs="Times New Roman"/>
          <w:lang w:val="en-US"/>
        </w:rPr>
        <w:t xml:space="preserve"> </w:t>
      </w:r>
      <w:r w:rsidRPr="00F348BB">
        <w:rPr>
          <w:rFonts w:ascii="Times New Roman" w:hAnsi="Times New Roman" w:cs="Times New Roman"/>
          <w:lang w:val="en-US"/>
        </w:rPr>
        <w:t>1995.</w:t>
      </w:r>
      <w:r>
        <w:rPr>
          <w:rFonts w:ascii="Times New Roman" w:hAnsi="Times New Roman" w:cs="Times New Roman"/>
          <w:lang w:val="en-US"/>
        </w:rPr>
        <w:t xml:space="preserve"> - </w:t>
      </w:r>
      <w:r w:rsidRPr="00F348BB">
        <w:rPr>
          <w:rFonts w:ascii="Times New Roman" w:hAnsi="Times New Roman" w:cs="Times New Roman"/>
          <w:lang w:val="en-US"/>
        </w:rPr>
        <w:t>P. 230, 255.</w:t>
      </w:r>
    </w:p>
  </w:footnote>
  <w:footnote w:id="3">
    <w:p w:rsidR="00F348BB" w:rsidRPr="00F348BB" w:rsidRDefault="00F348BB" w:rsidP="00F34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348BB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348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3" w:history="1"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http://www.kp.ru/daily/26362/3244355/</w:t>
        </w:r>
      </w:hyperlink>
    </w:p>
  </w:footnote>
  <w:footnote w:id="4">
    <w:p w:rsidR="00F348BB" w:rsidRPr="00F348BB" w:rsidRDefault="00F348BB" w:rsidP="00F34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348BB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348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4" w:history="1">
        <w:r w:rsidRPr="00F348B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http://www.kp.ru/daily/26362/3244355/</w:t>
        </w:r>
      </w:hyperlink>
    </w:p>
  </w:footnote>
  <w:footnote w:id="5">
    <w:p w:rsidR="00F348BB" w:rsidRPr="00F348BB" w:rsidRDefault="00F348BB" w:rsidP="00F348BB">
      <w:pPr>
        <w:pStyle w:val="af1"/>
        <w:ind w:firstLine="709"/>
        <w:jc w:val="both"/>
        <w:rPr>
          <w:rFonts w:ascii="Times New Roman" w:hAnsi="Times New Roman" w:cs="Times New Roman"/>
          <w:lang w:val="en-US"/>
        </w:rPr>
      </w:pPr>
      <w:r w:rsidRPr="00F348BB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F348BB">
        <w:rPr>
          <w:rFonts w:ascii="Times New Roman" w:hAnsi="Times New Roman" w:cs="Times New Roman"/>
          <w:lang w:val="en-US"/>
        </w:rPr>
        <w:t>World</w:t>
      </w:r>
      <w:r>
        <w:rPr>
          <w:rFonts w:ascii="Times New Roman" w:hAnsi="Times New Roman" w:cs="Times New Roman"/>
          <w:lang w:val="en-US"/>
        </w:rPr>
        <w:t xml:space="preserve"> </w:t>
      </w:r>
      <w:r w:rsidRPr="00F348BB">
        <w:rPr>
          <w:rFonts w:ascii="Times New Roman" w:hAnsi="Times New Roman" w:cs="Times New Roman"/>
          <w:lang w:val="en-US"/>
        </w:rPr>
        <w:t>Investment</w:t>
      </w:r>
      <w:r>
        <w:rPr>
          <w:rFonts w:ascii="Times New Roman" w:hAnsi="Times New Roman" w:cs="Times New Roman"/>
          <w:lang w:val="en-US"/>
        </w:rPr>
        <w:t xml:space="preserve"> </w:t>
      </w:r>
      <w:r w:rsidRPr="00F348BB">
        <w:rPr>
          <w:rFonts w:ascii="Times New Roman" w:hAnsi="Times New Roman" w:cs="Times New Roman"/>
          <w:lang w:val="en-US"/>
        </w:rPr>
        <w:t>Report</w:t>
      </w:r>
      <w:r>
        <w:rPr>
          <w:rFonts w:ascii="Times New Roman" w:hAnsi="Times New Roman" w:cs="Times New Roman"/>
          <w:lang w:val="en-US"/>
        </w:rPr>
        <w:t xml:space="preserve"> </w:t>
      </w:r>
      <w:r w:rsidRPr="00F348BB">
        <w:rPr>
          <w:rFonts w:ascii="Times New Roman" w:hAnsi="Times New Roman" w:cs="Times New Roman"/>
          <w:lang w:val="en-US"/>
        </w:rPr>
        <w:t>2011</w:t>
      </w:r>
      <w:r w:rsidR="00842965" w:rsidRPr="00842965">
        <w:rPr>
          <w:rFonts w:ascii="Times New Roman" w:hAnsi="Times New Roman" w:cs="Times New Roman"/>
          <w:lang w:val="en-US"/>
        </w:rPr>
        <w:t>.</w:t>
      </w:r>
      <w:r w:rsidR="00842965" w:rsidRPr="00C865CA">
        <w:rPr>
          <w:rFonts w:ascii="Times New Roman" w:hAnsi="Times New Roman" w:cs="Times New Roman"/>
          <w:lang w:val="en-US"/>
        </w:rPr>
        <w:t xml:space="preserve"> -</w:t>
      </w:r>
      <w:r>
        <w:rPr>
          <w:rFonts w:ascii="Times New Roman" w:hAnsi="Times New Roman" w:cs="Times New Roman"/>
          <w:lang w:val="en-US"/>
        </w:rPr>
        <w:t xml:space="preserve"> </w:t>
      </w:r>
      <w:r w:rsidR="00842965">
        <w:rPr>
          <w:rFonts w:ascii="Times New Roman" w:hAnsi="Times New Roman" w:cs="Times New Roman"/>
          <w:lang w:val="en-US"/>
        </w:rPr>
        <w:t>P</w:t>
      </w:r>
      <w:r w:rsidRPr="00F348B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F348BB">
        <w:rPr>
          <w:rFonts w:ascii="Times New Roman" w:hAnsi="Times New Roman" w:cs="Times New Roman"/>
          <w:lang w:val="en-US"/>
        </w:rPr>
        <w:t>154–156.</w:t>
      </w:r>
    </w:p>
  </w:footnote>
  <w:footnote w:id="6">
    <w:p w:rsidR="00F348BB" w:rsidRPr="00C865CA" w:rsidRDefault="00F348BB" w:rsidP="00F3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65CA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C865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65C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IDC Worldwide Quarterly PC Tracker, January 12, 2016. </w:t>
      </w:r>
      <w:r w:rsidR="00C865CA" w:rsidRPr="00C865C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 </w:t>
      </w:r>
      <w:hyperlink r:id="rId5" w:history="1"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http://www.idc.com/getdoc.jsp?containerId=prUS40909316</w:t>
        </w:r>
      </w:hyperlink>
    </w:p>
  </w:footnote>
  <w:footnote w:id="7">
    <w:p w:rsidR="00F348BB" w:rsidRPr="00C865CA" w:rsidRDefault="00F348BB" w:rsidP="00F3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5CA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C865CA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http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://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venturebeat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.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com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/2016/02/01/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idc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-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tablet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-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shipments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-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decline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-10-1-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in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-2015-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leaders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-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apple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-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and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-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samsung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-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both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-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lose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-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market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-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share</w:t>
        </w:r>
        <w:r w:rsidRPr="00C865CA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/</w:t>
        </w:r>
      </w:hyperlink>
    </w:p>
  </w:footnote>
  <w:footnote w:id="8">
    <w:p w:rsidR="00F348BB" w:rsidRPr="00C865CA" w:rsidRDefault="00F348BB" w:rsidP="00F348BB">
      <w:pPr>
        <w:pStyle w:val="af1"/>
        <w:ind w:firstLine="709"/>
        <w:jc w:val="both"/>
        <w:rPr>
          <w:rFonts w:ascii="Times New Roman" w:hAnsi="Times New Roman" w:cs="Times New Roman"/>
          <w:lang w:val="en-US"/>
        </w:rPr>
      </w:pPr>
      <w:r w:rsidRPr="00C865CA">
        <w:rPr>
          <w:rStyle w:val="a9"/>
          <w:rFonts w:ascii="Times New Roman" w:hAnsi="Times New Roman" w:cs="Times New Roman"/>
        </w:rPr>
        <w:footnoteRef/>
      </w:r>
      <w:r w:rsidRPr="00C865CA">
        <w:rPr>
          <w:rFonts w:ascii="Times New Roman" w:hAnsi="Times New Roman" w:cs="Times New Roman"/>
          <w:lang w:val="en-US"/>
        </w:rPr>
        <w:t xml:space="preserve"> </w:t>
      </w:r>
      <w:r w:rsidRPr="00C865CA">
        <w:rPr>
          <w:rFonts w:ascii="Times New Roman" w:eastAsia="Times New Roman" w:hAnsi="Times New Roman" w:cs="Times New Roman"/>
          <w:lang w:val="en-US" w:eastAsia="ru-RU"/>
        </w:rPr>
        <w:t xml:space="preserve">IDC Worldwide Quarterly Mobile Phone Tracker, January 27, 2016. </w:t>
      </w:r>
      <w:r w:rsidR="00C865CA" w:rsidRPr="00C865CA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hyperlink r:id="rId7" w:history="1">
        <w:r w:rsidRPr="00C865CA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https://www.idc.com/getdoc.jsp?containerId=prUS40980416</w:t>
        </w:r>
      </w:hyperlink>
    </w:p>
  </w:footnote>
  <w:footnote w:id="9">
    <w:p w:rsidR="00F348BB" w:rsidRPr="00C865CA" w:rsidRDefault="00F348BB" w:rsidP="00F348BB">
      <w:pPr>
        <w:pStyle w:val="af1"/>
        <w:ind w:firstLine="709"/>
        <w:jc w:val="both"/>
        <w:rPr>
          <w:rFonts w:ascii="Times New Roman" w:hAnsi="Times New Roman" w:cs="Times New Roman"/>
          <w:lang w:val="en-US"/>
        </w:rPr>
      </w:pPr>
      <w:r w:rsidRPr="00C865CA">
        <w:rPr>
          <w:rStyle w:val="a9"/>
          <w:rFonts w:ascii="Times New Roman" w:hAnsi="Times New Roman" w:cs="Times New Roman"/>
        </w:rPr>
        <w:footnoteRef/>
      </w:r>
      <w:r w:rsidRPr="00C865CA">
        <w:rPr>
          <w:rFonts w:ascii="Times New Roman" w:hAnsi="Times New Roman" w:cs="Times New Roman"/>
          <w:lang w:val="en-US"/>
        </w:rPr>
        <w:t xml:space="preserve"> </w:t>
      </w:r>
      <w:r w:rsidRPr="00C865CA">
        <w:rPr>
          <w:rFonts w:ascii="Times New Roman" w:eastAsia="Times New Roman" w:hAnsi="Times New Roman" w:cs="Times New Roman"/>
          <w:lang w:val="en-US" w:eastAsia="ru-RU"/>
        </w:rPr>
        <w:t xml:space="preserve">IDC Worldwide Quarterly Mobile Phone Tracker, January 27, 2016. </w:t>
      </w:r>
      <w:r w:rsidR="00C865CA" w:rsidRPr="00C865CA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hyperlink r:id="rId8" w:history="1">
        <w:r w:rsidRPr="00C865CA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https://www.idc.com/getdoc.jsp?containerId=prUS40980416</w:t>
        </w:r>
      </w:hyperlink>
    </w:p>
  </w:footnote>
  <w:footnote w:id="10">
    <w:p w:rsidR="00F348BB" w:rsidRPr="00C865CA" w:rsidRDefault="00F348BB" w:rsidP="00F3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65CA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C865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9" w:history="1">
        <w:r w:rsidRPr="00C865CA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http://profit.ndtv.com/news/corporates/article-tandoori-microwaves-tamil-friendly-smartphones-samsung-woos-india-751473</w:t>
        </w:r>
      </w:hyperlink>
    </w:p>
  </w:footnote>
  <w:footnote w:id="11">
    <w:p w:rsidR="00F348BB" w:rsidRPr="00C865CA" w:rsidRDefault="00F348BB" w:rsidP="00F348BB">
      <w:pPr>
        <w:pStyle w:val="af1"/>
        <w:ind w:firstLine="709"/>
        <w:jc w:val="both"/>
        <w:rPr>
          <w:rFonts w:ascii="Times New Roman" w:hAnsi="Times New Roman" w:cs="Times New Roman"/>
          <w:lang w:val="en-US"/>
        </w:rPr>
      </w:pPr>
      <w:r w:rsidRPr="00C865CA">
        <w:rPr>
          <w:rStyle w:val="a9"/>
          <w:rFonts w:ascii="Times New Roman" w:hAnsi="Times New Roman" w:cs="Times New Roman"/>
        </w:rPr>
        <w:footnoteRef/>
      </w:r>
      <w:r w:rsidRPr="00C865CA">
        <w:rPr>
          <w:rFonts w:ascii="Times New Roman" w:hAnsi="Times New Roman" w:cs="Times New Roman"/>
          <w:lang w:val="en-US"/>
        </w:rPr>
        <w:t xml:space="preserve"> World Economic Forum. The Global Competitiveness Report 2015-2016</w:t>
      </w:r>
      <w:r w:rsidR="00A03E01" w:rsidRPr="00A03E01">
        <w:rPr>
          <w:rFonts w:ascii="Times New Roman" w:hAnsi="Times New Roman" w:cs="Times New Roman"/>
          <w:lang w:val="en-US"/>
        </w:rPr>
        <w:t xml:space="preserve"> /</w:t>
      </w:r>
      <w:r w:rsidRPr="00C865CA">
        <w:rPr>
          <w:rFonts w:ascii="Times New Roman" w:hAnsi="Times New Roman" w:cs="Times New Roman"/>
          <w:lang w:val="en-US"/>
        </w:rPr>
        <w:t xml:space="preserve"> </w:t>
      </w:r>
      <w:r w:rsidR="00A03E01">
        <w:rPr>
          <w:rFonts w:ascii="Times New Roman" w:hAnsi="Times New Roman" w:cs="Times New Roman"/>
          <w:lang w:val="en-US"/>
        </w:rPr>
        <w:t>WEF. -</w:t>
      </w:r>
      <w:r w:rsidRPr="00C865CA">
        <w:rPr>
          <w:rFonts w:ascii="Times New Roman" w:hAnsi="Times New Roman" w:cs="Times New Roman"/>
          <w:lang w:val="en-US"/>
        </w:rPr>
        <w:t xml:space="preserve"> Geneva, 2015</w:t>
      </w:r>
      <w:r w:rsidR="00A03E01">
        <w:rPr>
          <w:rFonts w:ascii="Times New Roman" w:hAnsi="Times New Roman" w:cs="Times New Roman"/>
          <w:lang w:val="en-US"/>
        </w:rPr>
        <w:t>. -</w:t>
      </w:r>
      <w:r w:rsidRPr="00C865CA">
        <w:rPr>
          <w:rFonts w:ascii="Times New Roman" w:hAnsi="Times New Roman" w:cs="Times New Roman"/>
          <w:lang w:val="en-US"/>
        </w:rPr>
        <w:t xml:space="preserve"> </w:t>
      </w:r>
      <w:r w:rsidR="00A03E01">
        <w:rPr>
          <w:rFonts w:ascii="Times New Roman" w:hAnsi="Times New Roman" w:cs="Times New Roman"/>
          <w:lang w:val="en-US"/>
        </w:rPr>
        <w:t>P</w:t>
      </w:r>
      <w:r w:rsidRPr="00C865CA">
        <w:rPr>
          <w:rFonts w:ascii="Times New Roman" w:hAnsi="Times New Roman" w:cs="Times New Roman"/>
          <w:lang w:val="en-US"/>
        </w:rPr>
        <w:t>. 4.</w:t>
      </w:r>
    </w:p>
  </w:footnote>
  <w:footnote w:id="12">
    <w:p w:rsidR="00F348BB" w:rsidRPr="00A03E01" w:rsidRDefault="00F348BB" w:rsidP="00F348BB">
      <w:pPr>
        <w:pStyle w:val="af1"/>
        <w:ind w:firstLine="709"/>
        <w:jc w:val="both"/>
        <w:rPr>
          <w:rFonts w:ascii="Times New Roman" w:hAnsi="Times New Roman" w:cs="Times New Roman"/>
          <w:lang w:val="en-US"/>
        </w:rPr>
      </w:pPr>
      <w:r w:rsidRPr="00C865CA">
        <w:rPr>
          <w:rStyle w:val="a9"/>
          <w:rFonts w:ascii="Times New Roman" w:hAnsi="Times New Roman" w:cs="Times New Roman"/>
        </w:rPr>
        <w:footnoteRef/>
      </w:r>
      <w:r w:rsidRPr="00C865CA">
        <w:rPr>
          <w:rFonts w:ascii="Times New Roman" w:hAnsi="Times New Roman" w:cs="Times New Roman"/>
          <w:lang w:val="en-US"/>
        </w:rPr>
        <w:t xml:space="preserve"> World Economic Forum. The Global Competitiveness Report 2014-2015</w:t>
      </w:r>
      <w:r w:rsidR="00A03E01">
        <w:rPr>
          <w:rFonts w:ascii="Times New Roman" w:hAnsi="Times New Roman" w:cs="Times New Roman"/>
          <w:lang w:val="en-US"/>
        </w:rPr>
        <w:t xml:space="preserve"> /</w:t>
      </w:r>
      <w:r w:rsidRPr="00C865CA">
        <w:rPr>
          <w:rFonts w:ascii="Times New Roman" w:hAnsi="Times New Roman" w:cs="Times New Roman"/>
          <w:lang w:val="en-US"/>
        </w:rPr>
        <w:t xml:space="preserve"> WEF</w:t>
      </w:r>
      <w:r w:rsidR="00A03E01">
        <w:rPr>
          <w:rFonts w:ascii="Times New Roman" w:hAnsi="Times New Roman" w:cs="Times New Roman"/>
          <w:lang w:val="en-US"/>
        </w:rPr>
        <w:t>. -</w:t>
      </w:r>
      <w:r w:rsidRPr="00A03E01">
        <w:rPr>
          <w:rFonts w:ascii="Times New Roman" w:hAnsi="Times New Roman" w:cs="Times New Roman"/>
          <w:lang w:val="en-US"/>
        </w:rPr>
        <w:t xml:space="preserve"> </w:t>
      </w:r>
      <w:r w:rsidRPr="00C865CA">
        <w:rPr>
          <w:rFonts w:ascii="Times New Roman" w:hAnsi="Times New Roman" w:cs="Times New Roman"/>
          <w:lang w:val="en-US"/>
        </w:rPr>
        <w:t>Geneva</w:t>
      </w:r>
      <w:r w:rsidRPr="00A03E01">
        <w:rPr>
          <w:rFonts w:ascii="Times New Roman" w:hAnsi="Times New Roman" w:cs="Times New Roman"/>
          <w:lang w:val="en-US"/>
        </w:rPr>
        <w:t xml:space="preserve">, </w:t>
      </w:r>
      <w:r w:rsidR="00A03E01">
        <w:rPr>
          <w:rFonts w:ascii="Times New Roman" w:hAnsi="Times New Roman" w:cs="Times New Roman"/>
          <w:lang w:val="en-US"/>
        </w:rPr>
        <w:t>2014. - P</w:t>
      </w:r>
      <w:r w:rsidRPr="00A03E01">
        <w:rPr>
          <w:rFonts w:ascii="Times New Roman" w:hAnsi="Times New Roman" w:cs="Times New Roman"/>
          <w:lang w:val="en-US"/>
        </w:rPr>
        <w:t xml:space="preserve">. 520, 506, 453, 536; </w:t>
      </w:r>
      <w:hyperlink r:id="rId10" w:history="1">
        <w:r w:rsidRPr="00C865CA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A03E0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://</w:t>
        </w:r>
        <w:r w:rsidRPr="00C865CA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wdi</w:t>
        </w:r>
        <w:r w:rsidRPr="00A03E0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C865CA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worldbank</w:t>
        </w:r>
        <w:r w:rsidRPr="00A03E0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C865CA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A03E0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C865CA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table</w:t>
        </w:r>
        <w:r w:rsidRPr="00A03E0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/1.1</w:t>
        </w:r>
      </w:hyperlink>
      <w:r w:rsidRPr="00A03E01">
        <w:rPr>
          <w:rFonts w:ascii="Times New Roman" w:hAnsi="Times New Roman" w:cs="Times New Roman"/>
          <w:lang w:val="en-US"/>
        </w:rPr>
        <w:t xml:space="preserve">; </w:t>
      </w:r>
      <w:hyperlink r:id="rId11" w:history="1">
        <w:r w:rsidRPr="00C865CA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A03E0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://</w:t>
        </w:r>
        <w:r w:rsidRPr="00C865CA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wdi</w:t>
        </w:r>
        <w:r w:rsidRPr="00A03E0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C865CA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worldbank</w:t>
        </w:r>
        <w:r w:rsidRPr="00A03E0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C865CA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A03E0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C865CA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table</w:t>
        </w:r>
        <w:r w:rsidRPr="00A03E0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/2.8</w:t>
        </w:r>
      </w:hyperlink>
    </w:p>
  </w:footnote>
  <w:footnote w:id="13">
    <w:p w:rsidR="00F348BB" w:rsidRPr="00A03E01" w:rsidRDefault="00F348BB" w:rsidP="00F348BB">
      <w:pPr>
        <w:pStyle w:val="af1"/>
        <w:ind w:firstLine="709"/>
        <w:jc w:val="both"/>
        <w:rPr>
          <w:rFonts w:ascii="Times New Roman" w:hAnsi="Times New Roman" w:cs="Times New Roman"/>
          <w:lang w:val="en-US"/>
        </w:rPr>
      </w:pPr>
      <w:r w:rsidRPr="00C865CA">
        <w:rPr>
          <w:rStyle w:val="a9"/>
          <w:rFonts w:ascii="Times New Roman" w:hAnsi="Times New Roman" w:cs="Times New Roman"/>
        </w:rPr>
        <w:footnoteRef/>
      </w:r>
      <w:r w:rsidRPr="00C865CA">
        <w:rPr>
          <w:rFonts w:ascii="Times New Roman" w:hAnsi="Times New Roman" w:cs="Times New Roman"/>
          <w:lang w:val="en-US"/>
        </w:rPr>
        <w:t xml:space="preserve"> World Economic Forum. The</w:t>
      </w:r>
      <w:r w:rsidRPr="00A03E01">
        <w:rPr>
          <w:rFonts w:ascii="Times New Roman" w:hAnsi="Times New Roman" w:cs="Times New Roman"/>
          <w:lang w:val="en-US"/>
        </w:rPr>
        <w:t xml:space="preserve"> </w:t>
      </w:r>
      <w:r w:rsidRPr="00C865CA">
        <w:rPr>
          <w:rFonts w:ascii="Times New Roman" w:hAnsi="Times New Roman" w:cs="Times New Roman"/>
          <w:lang w:val="en-US"/>
        </w:rPr>
        <w:t>Global</w:t>
      </w:r>
      <w:r w:rsidRPr="00A03E01">
        <w:rPr>
          <w:rFonts w:ascii="Times New Roman" w:hAnsi="Times New Roman" w:cs="Times New Roman"/>
          <w:lang w:val="en-US"/>
        </w:rPr>
        <w:t xml:space="preserve"> </w:t>
      </w:r>
      <w:r w:rsidRPr="00C865CA">
        <w:rPr>
          <w:rFonts w:ascii="Times New Roman" w:hAnsi="Times New Roman" w:cs="Times New Roman"/>
          <w:lang w:val="en-US"/>
        </w:rPr>
        <w:t>Competitiveness</w:t>
      </w:r>
      <w:r w:rsidRPr="00A03E01">
        <w:rPr>
          <w:rFonts w:ascii="Times New Roman" w:hAnsi="Times New Roman" w:cs="Times New Roman"/>
          <w:lang w:val="en-US"/>
        </w:rPr>
        <w:t xml:space="preserve"> </w:t>
      </w:r>
      <w:r w:rsidRPr="00C865CA">
        <w:rPr>
          <w:rFonts w:ascii="Times New Roman" w:hAnsi="Times New Roman" w:cs="Times New Roman"/>
          <w:lang w:val="en-US"/>
        </w:rPr>
        <w:t>Report</w:t>
      </w:r>
      <w:r w:rsidRPr="00A03E01">
        <w:rPr>
          <w:rFonts w:ascii="Times New Roman" w:hAnsi="Times New Roman" w:cs="Times New Roman"/>
          <w:lang w:val="en-US"/>
        </w:rPr>
        <w:t xml:space="preserve"> 2014-2015</w:t>
      </w:r>
      <w:r w:rsidR="00A03E01" w:rsidRPr="00A03E01">
        <w:rPr>
          <w:rFonts w:ascii="Times New Roman" w:hAnsi="Times New Roman" w:cs="Times New Roman"/>
          <w:lang w:val="en-US"/>
        </w:rPr>
        <w:t xml:space="preserve"> /</w:t>
      </w:r>
      <w:r w:rsidRPr="00A03E01">
        <w:rPr>
          <w:rFonts w:ascii="Times New Roman" w:hAnsi="Times New Roman" w:cs="Times New Roman"/>
          <w:lang w:val="en-US"/>
        </w:rPr>
        <w:t xml:space="preserve"> </w:t>
      </w:r>
      <w:r w:rsidRPr="00C865CA">
        <w:rPr>
          <w:rFonts w:ascii="Times New Roman" w:hAnsi="Times New Roman" w:cs="Times New Roman"/>
          <w:lang w:val="en-US"/>
        </w:rPr>
        <w:t>WEF</w:t>
      </w:r>
      <w:r w:rsidR="00A03E01" w:rsidRPr="00A03E01">
        <w:rPr>
          <w:rFonts w:ascii="Times New Roman" w:hAnsi="Times New Roman" w:cs="Times New Roman"/>
          <w:lang w:val="en-US"/>
        </w:rPr>
        <w:t>. -</w:t>
      </w:r>
      <w:r w:rsidRPr="00A03E01">
        <w:rPr>
          <w:rFonts w:ascii="Times New Roman" w:hAnsi="Times New Roman" w:cs="Times New Roman"/>
          <w:lang w:val="en-US"/>
        </w:rPr>
        <w:t xml:space="preserve"> </w:t>
      </w:r>
      <w:r w:rsidRPr="00C865CA">
        <w:rPr>
          <w:rFonts w:ascii="Times New Roman" w:hAnsi="Times New Roman" w:cs="Times New Roman"/>
          <w:lang w:val="en-US"/>
        </w:rPr>
        <w:t>Geneva</w:t>
      </w:r>
      <w:r w:rsidRPr="00A03E01">
        <w:rPr>
          <w:rFonts w:ascii="Times New Roman" w:hAnsi="Times New Roman" w:cs="Times New Roman"/>
          <w:lang w:val="en-US"/>
        </w:rPr>
        <w:t>, 2014</w:t>
      </w:r>
      <w:r w:rsidR="00A03E01">
        <w:rPr>
          <w:rFonts w:ascii="Times New Roman" w:hAnsi="Times New Roman" w:cs="Times New Roman"/>
          <w:lang w:val="en-US"/>
        </w:rPr>
        <w:t>. -</w:t>
      </w:r>
      <w:r w:rsidRPr="00A03E01">
        <w:rPr>
          <w:rFonts w:ascii="Times New Roman" w:hAnsi="Times New Roman" w:cs="Times New Roman"/>
          <w:lang w:val="en-US"/>
        </w:rPr>
        <w:t xml:space="preserve"> </w:t>
      </w:r>
      <w:r w:rsidR="00A03E01">
        <w:rPr>
          <w:rFonts w:ascii="Times New Roman" w:hAnsi="Times New Roman" w:cs="Times New Roman"/>
          <w:lang w:val="en-US"/>
        </w:rPr>
        <w:t>P</w:t>
      </w:r>
      <w:r w:rsidRPr="00A03E01">
        <w:rPr>
          <w:rFonts w:ascii="Times New Roman" w:hAnsi="Times New Roman" w:cs="Times New Roman"/>
          <w:lang w:val="en-US"/>
        </w:rPr>
        <w:t>. 456.</w:t>
      </w:r>
    </w:p>
  </w:footnote>
  <w:footnote w:id="14">
    <w:p w:rsidR="00F348BB" w:rsidRPr="00C865CA" w:rsidRDefault="00F348BB" w:rsidP="00F348B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C865CA">
        <w:rPr>
          <w:rStyle w:val="a9"/>
          <w:rFonts w:ascii="Times New Roman" w:hAnsi="Times New Roman" w:cs="Times New Roman"/>
        </w:rPr>
        <w:footnoteRef/>
      </w:r>
      <w:r w:rsidRPr="00C865CA">
        <w:rPr>
          <w:rFonts w:ascii="Times New Roman" w:hAnsi="Times New Roman" w:cs="Times New Roman"/>
        </w:rPr>
        <w:t xml:space="preserve"> См. подр</w:t>
      </w:r>
      <w:r w:rsidR="00A03E01">
        <w:rPr>
          <w:rFonts w:ascii="Times New Roman" w:hAnsi="Times New Roman" w:cs="Times New Roman"/>
        </w:rPr>
        <w:t>обнее</w:t>
      </w:r>
      <w:r w:rsidRPr="00C865CA">
        <w:rPr>
          <w:rFonts w:ascii="Times New Roman" w:hAnsi="Times New Roman" w:cs="Times New Roman"/>
        </w:rPr>
        <w:t xml:space="preserve">: Цветкова Н.Н. Информационно-коммуникационные технологии в странах Востока: производство товаров ИКТ и ИТ-услуг. </w:t>
      </w:r>
      <w:r w:rsidR="00A03E01">
        <w:rPr>
          <w:rFonts w:ascii="Times New Roman" w:hAnsi="Times New Roman" w:cs="Times New Roman"/>
        </w:rPr>
        <w:t xml:space="preserve">- </w:t>
      </w:r>
      <w:r w:rsidRPr="00C865CA">
        <w:rPr>
          <w:rFonts w:ascii="Times New Roman" w:hAnsi="Times New Roman" w:cs="Times New Roman"/>
        </w:rPr>
        <w:t>М.: ИВ РАН, 2016</w:t>
      </w:r>
      <w:r w:rsidR="00A03E01">
        <w:rPr>
          <w:rFonts w:ascii="Times New Roman" w:hAnsi="Times New Roman" w:cs="Times New Roman"/>
        </w:rPr>
        <w:t>. -</w:t>
      </w:r>
      <w:r w:rsidRPr="00C865CA">
        <w:rPr>
          <w:rFonts w:ascii="Times New Roman" w:hAnsi="Times New Roman" w:cs="Times New Roman"/>
        </w:rPr>
        <w:t xml:space="preserve"> </w:t>
      </w:r>
      <w:r w:rsidR="00A03E01">
        <w:rPr>
          <w:rFonts w:ascii="Times New Roman" w:hAnsi="Times New Roman" w:cs="Times New Roman"/>
        </w:rPr>
        <w:t>С</w:t>
      </w:r>
      <w:r w:rsidRPr="00C865CA">
        <w:rPr>
          <w:rFonts w:ascii="Times New Roman" w:hAnsi="Times New Roman" w:cs="Times New Roman"/>
        </w:rPr>
        <w:t>. 199–216.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B3F"/>
    <w:multiLevelType w:val="hybridMultilevel"/>
    <w:tmpl w:val="D4C626B0"/>
    <w:lvl w:ilvl="0" w:tplc="883CF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53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E9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01E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E9B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4E9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D4C9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89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043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281C41"/>
    <w:multiLevelType w:val="hybridMultilevel"/>
    <w:tmpl w:val="4EEAF76E"/>
    <w:lvl w:ilvl="0" w:tplc="CE287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EE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2A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E6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E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9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C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24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AF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28"/>
    <w:rsid w:val="000117DB"/>
    <w:rsid w:val="000A265F"/>
    <w:rsid w:val="000A7B00"/>
    <w:rsid w:val="000C0BF3"/>
    <w:rsid w:val="000D4FAA"/>
    <w:rsid w:val="00166CBC"/>
    <w:rsid w:val="0019018B"/>
    <w:rsid w:val="0019525B"/>
    <w:rsid w:val="00264C4E"/>
    <w:rsid w:val="00283594"/>
    <w:rsid w:val="002A0679"/>
    <w:rsid w:val="002B6467"/>
    <w:rsid w:val="002C01D6"/>
    <w:rsid w:val="002D27C0"/>
    <w:rsid w:val="002D3FB1"/>
    <w:rsid w:val="002F702F"/>
    <w:rsid w:val="00312483"/>
    <w:rsid w:val="0034058C"/>
    <w:rsid w:val="003D2235"/>
    <w:rsid w:val="003F18F5"/>
    <w:rsid w:val="004031D0"/>
    <w:rsid w:val="00427B66"/>
    <w:rsid w:val="004808BA"/>
    <w:rsid w:val="00480F49"/>
    <w:rsid w:val="004926B1"/>
    <w:rsid w:val="004C0F20"/>
    <w:rsid w:val="004D7B5A"/>
    <w:rsid w:val="004F361E"/>
    <w:rsid w:val="00510701"/>
    <w:rsid w:val="00510AEE"/>
    <w:rsid w:val="0055266C"/>
    <w:rsid w:val="005977B5"/>
    <w:rsid w:val="005B1733"/>
    <w:rsid w:val="005B3449"/>
    <w:rsid w:val="005C4C81"/>
    <w:rsid w:val="005D6B77"/>
    <w:rsid w:val="006A4855"/>
    <w:rsid w:val="006B0CEF"/>
    <w:rsid w:val="006C32EA"/>
    <w:rsid w:val="006D4E23"/>
    <w:rsid w:val="006E1300"/>
    <w:rsid w:val="00701638"/>
    <w:rsid w:val="00721B04"/>
    <w:rsid w:val="0075582F"/>
    <w:rsid w:val="00797A88"/>
    <w:rsid w:val="007E2F20"/>
    <w:rsid w:val="00807AC8"/>
    <w:rsid w:val="00842965"/>
    <w:rsid w:val="0084300B"/>
    <w:rsid w:val="008625FB"/>
    <w:rsid w:val="00863762"/>
    <w:rsid w:val="00873F9C"/>
    <w:rsid w:val="008C70EA"/>
    <w:rsid w:val="008E5626"/>
    <w:rsid w:val="00900EBE"/>
    <w:rsid w:val="00926EBC"/>
    <w:rsid w:val="009738DD"/>
    <w:rsid w:val="00973E1F"/>
    <w:rsid w:val="00974D93"/>
    <w:rsid w:val="00990DE0"/>
    <w:rsid w:val="009918D6"/>
    <w:rsid w:val="009930EC"/>
    <w:rsid w:val="009B5B94"/>
    <w:rsid w:val="009E49BB"/>
    <w:rsid w:val="009F6F4B"/>
    <w:rsid w:val="00A01E30"/>
    <w:rsid w:val="00A03E01"/>
    <w:rsid w:val="00A06E9B"/>
    <w:rsid w:val="00A52A63"/>
    <w:rsid w:val="00A62FD0"/>
    <w:rsid w:val="00A66197"/>
    <w:rsid w:val="00A84E24"/>
    <w:rsid w:val="00AC3E99"/>
    <w:rsid w:val="00AC5D22"/>
    <w:rsid w:val="00AD4303"/>
    <w:rsid w:val="00AD5067"/>
    <w:rsid w:val="00B128B2"/>
    <w:rsid w:val="00B6148C"/>
    <w:rsid w:val="00B82C15"/>
    <w:rsid w:val="00B86021"/>
    <w:rsid w:val="00B94E3F"/>
    <w:rsid w:val="00BA090F"/>
    <w:rsid w:val="00BB33B0"/>
    <w:rsid w:val="00BE6484"/>
    <w:rsid w:val="00BF2574"/>
    <w:rsid w:val="00C50956"/>
    <w:rsid w:val="00C56FAF"/>
    <w:rsid w:val="00C865CA"/>
    <w:rsid w:val="00C8779A"/>
    <w:rsid w:val="00CA28E1"/>
    <w:rsid w:val="00CB25C6"/>
    <w:rsid w:val="00CE7962"/>
    <w:rsid w:val="00CF1428"/>
    <w:rsid w:val="00D26209"/>
    <w:rsid w:val="00D26E03"/>
    <w:rsid w:val="00D364AF"/>
    <w:rsid w:val="00D73D4C"/>
    <w:rsid w:val="00D91EB4"/>
    <w:rsid w:val="00DD1AF0"/>
    <w:rsid w:val="00DD6AE5"/>
    <w:rsid w:val="00DE495E"/>
    <w:rsid w:val="00E2291C"/>
    <w:rsid w:val="00E3303D"/>
    <w:rsid w:val="00E64612"/>
    <w:rsid w:val="00E82EB6"/>
    <w:rsid w:val="00E9795D"/>
    <w:rsid w:val="00F1367D"/>
    <w:rsid w:val="00F25FF9"/>
    <w:rsid w:val="00F30B80"/>
    <w:rsid w:val="00F348BB"/>
    <w:rsid w:val="00F40BD9"/>
    <w:rsid w:val="00F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aliases w:val="Текст концевой сноски Знак Знак"/>
    <w:basedOn w:val="a"/>
    <w:link w:val="a5"/>
    <w:unhideWhenUsed/>
    <w:rsid w:val="00AC5D2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aliases w:val="Текст концевой сноски Знак Знак Знак"/>
    <w:basedOn w:val="a0"/>
    <w:link w:val="a4"/>
    <w:rsid w:val="00AC5D22"/>
    <w:rPr>
      <w:sz w:val="20"/>
      <w:szCs w:val="20"/>
    </w:rPr>
  </w:style>
  <w:style w:type="paragraph" w:styleId="3">
    <w:name w:val="Body Text Indent 3"/>
    <w:basedOn w:val="a"/>
    <w:link w:val="30"/>
    <w:unhideWhenUsed/>
    <w:rsid w:val="00AC5D22"/>
    <w:pPr>
      <w:spacing w:after="0" w:line="480" w:lineRule="auto"/>
      <w:ind w:firstLine="540"/>
    </w:pPr>
    <w:rPr>
      <w:rFonts w:ascii="Times New Roman" w:eastAsia="Times New Roman" w:hAnsi="Times New Roman" w:cs="Times New Roman"/>
      <w:spacing w:val="4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5D22"/>
    <w:rPr>
      <w:rFonts w:ascii="Times New Roman" w:eastAsia="Times New Roman" w:hAnsi="Times New Roman" w:cs="Times New Roman"/>
      <w:spacing w:val="40"/>
      <w:sz w:val="24"/>
      <w:szCs w:val="24"/>
      <w:lang w:eastAsia="ru-RU"/>
    </w:rPr>
  </w:style>
  <w:style w:type="character" w:styleId="a6">
    <w:name w:val="endnote reference"/>
    <w:basedOn w:val="a0"/>
    <w:unhideWhenUsed/>
    <w:rsid w:val="00AC5D22"/>
    <w:rPr>
      <w:vertAlign w:val="superscript"/>
    </w:rPr>
  </w:style>
  <w:style w:type="paragraph" w:styleId="a7">
    <w:name w:val="Normal (Web)"/>
    <w:basedOn w:val="a"/>
    <w:uiPriority w:val="99"/>
    <w:unhideWhenUsed/>
    <w:rsid w:val="0070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D6AE5"/>
    <w:rPr>
      <w:color w:val="0000FF" w:themeColor="hyperlink"/>
      <w:u w:val="single"/>
    </w:rPr>
  </w:style>
  <w:style w:type="character" w:customStyle="1" w:styleId="idea">
    <w:name w:val="idea"/>
    <w:basedOn w:val="a0"/>
    <w:rsid w:val="009930EC"/>
    <w:rPr>
      <w:rFonts w:ascii="PT Serif" w:hAnsi="PT Serif" w:hint="default"/>
      <w:b w:val="0"/>
      <w:bCs w:val="0"/>
      <w:vanish w:val="0"/>
      <w:webHidden w:val="0"/>
      <w:color w:val="333333"/>
      <w:sz w:val="42"/>
      <w:szCs w:val="42"/>
      <w:specVanish w:val="0"/>
    </w:rPr>
  </w:style>
  <w:style w:type="character" w:customStyle="1" w:styleId="ml20">
    <w:name w:val="ml20"/>
    <w:basedOn w:val="a0"/>
    <w:rsid w:val="009930EC"/>
  </w:style>
  <w:style w:type="character" w:styleId="a9">
    <w:name w:val="footnote reference"/>
    <w:basedOn w:val="a0"/>
    <w:uiPriority w:val="99"/>
    <w:semiHidden/>
    <w:unhideWhenUsed/>
    <w:rsid w:val="009930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2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20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6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6CBC"/>
  </w:style>
  <w:style w:type="paragraph" w:styleId="ae">
    <w:name w:val="footer"/>
    <w:basedOn w:val="a"/>
    <w:link w:val="af"/>
    <w:uiPriority w:val="99"/>
    <w:unhideWhenUsed/>
    <w:rsid w:val="0016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6CBC"/>
  </w:style>
  <w:style w:type="character" w:customStyle="1" w:styleId="w">
    <w:name w:val="w"/>
    <w:basedOn w:val="a0"/>
    <w:rsid w:val="005977B5"/>
  </w:style>
  <w:style w:type="character" w:styleId="af0">
    <w:name w:val="Emphasis"/>
    <w:basedOn w:val="a0"/>
    <w:uiPriority w:val="20"/>
    <w:qFormat/>
    <w:rsid w:val="005977B5"/>
    <w:rPr>
      <w:i/>
      <w:iCs/>
    </w:rPr>
  </w:style>
  <w:style w:type="paragraph" w:customStyle="1" w:styleId="src">
    <w:name w:val="src"/>
    <w:basedOn w:val="a"/>
    <w:rsid w:val="005977B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82EB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2E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aliases w:val="Текст концевой сноски Знак Знак"/>
    <w:basedOn w:val="a"/>
    <w:link w:val="a5"/>
    <w:unhideWhenUsed/>
    <w:rsid w:val="00AC5D2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aliases w:val="Текст концевой сноски Знак Знак Знак"/>
    <w:basedOn w:val="a0"/>
    <w:link w:val="a4"/>
    <w:rsid w:val="00AC5D22"/>
    <w:rPr>
      <w:sz w:val="20"/>
      <w:szCs w:val="20"/>
    </w:rPr>
  </w:style>
  <w:style w:type="paragraph" w:styleId="3">
    <w:name w:val="Body Text Indent 3"/>
    <w:basedOn w:val="a"/>
    <w:link w:val="30"/>
    <w:unhideWhenUsed/>
    <w:rsid w:val="00AC5D22"/>
    <w:pPr>
      <w:spacing w:after="0" w:line="480" w:lineRule="auto"/>
      <w:ind w:firstLine="540"/>
    </w:pPr>
    <w:rPr>
      <w:rFonts w:ascii="Times New Roman" w:eastAsia="Times New Roman" w:hAnsi="Times New Roman" w:cs="Times New Roman"/>
      <w:spacing w:val="4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5D22"/>
    <w:rPr>
      <w:rFonts w:ascii="Times New Roman" w:eastAsia="Times New Roman" w:hAnsi="Times New Roman" w:cs="Times New Roman"/>
      <w:spacing w:val="40"/>
      <w:sz w:val="24"/>
      <w:szCs w:val="24"/>
      <w:lang w:eastAsia="ru-RU"/>
    </w:rPr>
  </w:style>
  <w:style w:type="character" w:styleId="a6">
    <w:name w:val="endnote reference"/>
    <w:basedOn w:val="a0"/>
    <w:unhideWhenUsed/>
    <w:rsid w:val="00AC5D22"/>
    <w:rPr>
      <w:vertAlign w:val="superscript"/>
    </w:rPr>
  </w:style>
  <w:style w:type="paragraph" w:styleId="a7">
    <w:name w:val="Normal (Web)"/>
    <w:basedOn w:val="a"/>
    <w:uiPriority w:val="99"/>
    <w:unhideWhenUsed/>
    <w:rsid w:val="0070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D6AE5"/>
    <w:rPr>
      <w:color w:val="0000FF" w:themeColor="hyperlink"/>
      <w:u w:val="single"/>
    </w:rPr>
  </w:style>
  <w:style w:type="character" w:customStyle="1" w:styleId="idea">
    <w:name w:val="idea"/>
    <w:basedOn w:val="a0"/>
    <w:rsid w:val="009930EC"/>
    <w:rPr>
      <w:rFonts w:ascii="PT Serif" w:hAnsi="PT Serif" w:hint="default"/>
      <w:b w:val="0"/>
      <w:bCs w:val="0"/>
      <w:vanish w:val="0"/>
      <w:webHidden w:val="0"/>
      <w:color w:val="333333"/>
      <w:sz w:val="42"/>
      <w:szCs w:val="42"/>
      <w:specVanish w:val="0"/>
    </w:rPr>
  </w:style>
  <w:style w:type="character" w:customStyle="1" w:styleId="ml20">
    <w:name w:val="ml20"/>
    <w:basedOn w:val="a0"/>
    <w:rsid w:val="009930EC"/>
  </w:style>
  <w:style w:type="character" w:styleId="a9">
    <w:name w:val="footnote reference"/>
    <w:basedOn w:val="a0"/>
    <w:uiPriority w:val="99"/>
    <w:semiHidden/>
    <w:unhideWhenUsed/>
    <w:rsid w:val="009930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2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20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6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6CBC"/>
  </w:style>
  <w:style w:type="paragraph" w:styleId="ae">
    <w:name w:val="footer"/>
    <w:basedOn w:val="a"/>
    <w:link w:val="af"/>
    <w:uiPriority w:val="99"/>
    <w:unhideWhenUsed/>
    <w:rsid w:val="0016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6CBC"/>
  </w:style>
  <w:style w:type="character" w:customStyle="1" w:styleId="w">
    <w:name w:val="w"/>
    <w:basedOn w:val="a0"/>
    <w:rsid w:val="005977B5"/>
  </w:style>
  <w:style w:type="character" w:styleId="af0">
    <w:name w:val="Emphasis"/>
    <w:basedOn w:val="a0"/>
    <w:uiPriority w:val="20"/>
    <w:qFormat/>
    <w:rsid w:val="005977B5"/>
    <w:rPr>
      <w:i/>
      <w:iCs/>
    </w:rPr>
  </w:style>
  <w:style w:type="paragraph" w:customStyle="1" w:styleId="src">
    <w:name w:val="src"/>
    <w:basedOn w:val="a"/>
    <w:rsid w:val="005977B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82EB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2E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9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5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2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4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24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ctadstat.unctad.org/wd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nctadstat.unctad.org/wds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unctadstat.unctad.org/wds/TableViewer/tableView.aspx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c.com/getdoc.jsp?containerId=prUS40980416" TargetMode="External"/><Relationship Id="rId3" Type="http://schemas.openxmlformats.org/officeDocument/2006/relationships/hyperlink" Target="http://www.kp.ru/daily/26362/3244355/" TargetMode="External"/><Relationship Id="rId7" Type="http://schemas.openxmlformats.org/officeDocument/2006/relationships/hyperlink" Target="https://www.idc.com/getdoc.jsp?containerId=prUS40980416" TargetMode="External"/><Relationship Id="rId2" Type="http://schemas.openxmlformats.org/officeDocument/2006/relationships/hyperlink" Target="http://profit.ndtv.com/news/industries/article-fdi-up-48-since-make-in-india-campaign-launch-781489" TargetMode="External"/><Relationship Id="rId1" Type="http://schemas.openxmlformats.org/officeDocument/2006/relationships/hyperlink" Target="http://digitalindia.gov.in/content/electronics-manufacturing" TargetMode="External"/><Relationship Id="rId6" Type="http://schemas.openxmlformats.org/officeDocument/2006/relationships/hyperlink" Target="http://venturebeat.com/2016/02/01/idc-tablet-shipments-decline-10-1-in-2015-leaders-apple-and-samsung-both-lose-market-share/" TargetMode="External"/><Relationship Id="rId11" Type="http://schemas.openxmlformats.org/officeDocument/2006/relationships/hyperlink" Target="http://wdi.worldbank.org/table/2.8" TargetMode="External"/><Relationship Id="rId5" Type="http://schemas.openxmlformats.org/officeDocument/2006/relationships/hyperlink" Target="http://www.idc.com/getdoc.jsp?containerId=prUS40909316" TargetMode="External"/><Relationship Id="rId10" Type="http://schemas.openxmlformats.org/officeDocument/2006/relationships/hyperlink" Target="http://wdi.worldbank.org/table/1.1" TargetMode="External"/><Relationship Id="rId4" Type="http://schemas.openxmlformats.org/officeDocument/2006/relationships/hyperlink" Target="http://www.kp.ru/daily/26362/3244355/" TargetMode="External"/><Relationship Id="rId9" Type="http://schemas.openxmlformats.org/officeDocument/2006/relationships/hyperlink" Target="http://profit.ndtv.com/news/corporates/article-tandoori-microwaves-tamil-friendly-smartphones-samsung-woos-india-751473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amsung%20note\Documents\&#1101;&#1082;&#1089;&#1087;.&#1080;&#1082;&#1090;14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amsung%20note\Documents\&#1084;&#1086;&#1085;15.&#1086;&#1082;&#1086;&#1085;&#1095;2\&#1082;&#1086;&#1084;&#1087;14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amsung%20note\Documents\&#1090;&#1077;&#1083;&#1077;&#1082;&#1086;&#1084;14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dkHorz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pattFill prst="ltHorz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5"/>
            <c:bubble3D val="0"/>
            <c:spPr>
              <a:pattFill prst="smGrid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7"/>
            <c:bubble3D val="0"/>
            <c:spPr>
              <a:pattFill prst="pct5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Лист1!$A$1:$A$12</c:f>
              <c:strCache>
                <c:ptCount val="12"/>
                <c:pt idx="0">
                  <c:v>КНР</c:v>
                </c:pt>
                <c:pt idx="1">
                  <c:v>Гонконг</c:v>
                </c:pt>
                <c:pt idx="2">
                  <c:v>США</c:v>
                </c:pt>
                <c:pt idx="3">
                  <c:v>Сингапур</c:v>
                </c:pt>
                <c:pt idx="4">
                  <c:v>Тайвань</c:v>
                </c:pt>
                <c:pt idx="5">
                  <c:v>Корея</c:v>
                </c:pt>
                <c:pt idx="6">
                  <c:v>Германия</c:v>
                </c:pt>
                <c:pt idx="7">
                  <c:v>Малайзия</c:v>
                </c:pt>
                <c:pt idx="8">
                  <c:v>Мексика</c:v>
                </c:pt>
                <c:pt idx="9">
                  <c:v>Нидерланды</c:v>
                </c:pt>
                <c:pt idx="10">
                  <c:v>Япония</c:v>
                </c:pt>
                <c:pt idx="11">
                  <c:v>Прочие страны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30.6</c:v>
                </c:pt>
                <c:pt idx="1">
                  <c:v>12</c:v>
                </c:pt>
                <c:pt idx="2">
                  <c:v>7.3</c:v>
                </c:pt>
                <c:pt idx="3">
                  <c:v>6.2</c:v>
                </c:pt>
                <c:pt idx="4">
                  <c:v>5.9</c:v>
                </c:pt>
                <c:pt idx="5">
                  <c:v>5.7</c:v>
                </c:pt>
                <c:pt idx="6">
                  <c:v>3.4</c:v>
                </c:pt>
                <c:pt idx="7">
                  <c:v>3.4</c:v>
                </c:pt>
                <c:pt idx="8">
                  <c:v>3.2</c:v>
                </c:pt>
                <c:pt idx="9">
                  <c:v>3.1</c:v>
                </c:pt>
                <c:pt idx="10">
                  <c:v>2.9</c:v>
                </c:pt>
                <c:pt idx="11">
                  <c:v>16.3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dkHorz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6"/>
            <c:bubble3D val="0"/>
            <c:spPr>
              <a:pattFill prst="ltVert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7"/>
            <c:bubble3D val="0"/>
            <c:spPr>
              <a:pattFill prst="pct5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8"/>
            <c:bubble3D val="0"/>
            <c:spPr>
              <a:pattFill prst="dkHorz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Лист1!$A$1:$A$11</c:f>
              <c:strCache>
                <c:ptCount val="11"/>
                <c:pt idx="0">
                  <c:v>КНР</c:v>
                </c:pt>
                <c:pt idx="1">
                  <c:v>США</c:v>
                </c:pt>
                <c:pt idx="2">
                  <c:v>Гонконг</c:v>
                </c:pt>
                <c:pt idx="3">
                  <c:v>Нидерланды</c:v>
                </c:pt>
                <c:pt idx="4">
                  <c:v>Мексика</c:v>
                </c:pt>
                <c:pt idx="5">
                  <c:v>Германия</c:v>
                </c:pt>
                <c:pt idx="6">
                  <c:v>Таиланд</c:v>
                </c:pt>
                <c:pt idx="7">
                  <c:v>Сингапур </c:v>
                </c:pt>
                <c:pt idx="8">
                  <c:v>Малайзия</c:v>
                </c:pt>
                <c:pt idx="9">
                  <c:v>Чехия</c:v>
                </c:pt>
                <c:pt idx="10">
                  <c:v>Прочие страны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40.700000000000003</c:v>
                </c:pt>
                <c:pt idx="1">
                  <c:v>8.6999999999999993</c:v>
                </c:pt>
                <c:pt idx="2">
                  <c:v>8.1999999999999993</c:v>
                </c:pt>
                <c:pt idx="3">
                  <c:v>5.8</c:v>
                </c:pt>
                <c:pt idx="4">
                  <c:v>4.2</c:v>
                </c:pt>
                <c:pt idx="5">
                  <c:v>3.7</c:v>
                </c:pt>
                <c:pt idx="6">
                  <c:v>3.3</c:v>
                </c:pt>
                <c:pt idx="7">
                  <c:v>3.2</c:v>
                </c:pt>
                <c:pt idx="8">
                  <c:v>2.6</c:v>
                </c:pt>
                <c:pt idx="9">
                  <c:v>2.2999999999999998</c:v>
                </c:pt>
                <c:pt idx="10">
                  <c:v>17.3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dkHorz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pattFill prst="smCheck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solidDmnd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7"/>
            <c:bubble3D val="0"/>
            <c:spPr>
              <a:solidFill>
                <a:schemeClr val="accent1"/>
              </a:solidFill>
            </c:spPr>
          </c:dPt>
          <c:dPt>
            <c:idx val="8"/>
            <c:bubble3D val="0"/>
            <c:spPr>
              <a:pattFill prst="narHorz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9"/>
            <c:bubble3D val="0"/>
            <c:spPr>
              <a:pattFill prst="smConfetti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Лист1!$A$1:$A$11</c:f>
              <c:strCache>
                <c:ptCount val="11"/>
                <c:pt idx="0">
                  <c:v>КНР</c:v>
                </c:pt>
                <c:pt idx="1">
                  <c:v>Гонконг</c:v>
                </c:pt>
                <c:pt idx="2">
                  <c:v>США</c:v>
                </c:pt>
                <c:pt idx="3">
                  <c:v>Республика Корея</c:v>
                </c:pt>
                <c:pt idx="4">
                  <c:v>Вьетнам</c:v>
                </c:pt>
                <c:pt idx="5">
                  <c:v>Нидерланды</c:v>
                </c:pt>
                <c:pt idx="6">
                  <c:v>Мексика</c:v>
                </c:pt>
                <c:pt idx="7">
                  <c:v>Германия</c:v>
                </c:pt>
                <c:pt idx="8">
                  <c:v>Сингапур</c:v>
                </c:pt>
                <c:pt idx="9">
                  <c:v>Тайвань</c:v>
                </c:pt>
                <c:pt idx="10">
                  <c:v>Прочие страны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39.6</c:v>
                </c:pt>
                <c:pt idx="1">
                  <c:v>14.2</c:v>
                </c:pt>
                <c:pt idx="2">
                  <c:v>7.3</c:v>
                </c:pt>
                <c:pt idx="3">
                  <c:v>5.6</c:v>
                </c:pt>
                <c:pt idx="4">
                  <c:v>4.9000000000000004</c:v>
                </c:pt>
                <c:pt idx="5">
                  <c:v>3.5</c:v>
                </c:pt>
                <c:pt idx="6">
                  <c:v>3.3</c:v>
                </c:pt>
                <c:pt idx="7">
                  <c:v>2.7</c:v>
                </c:pt>
                <c:pt idx="8">
                  <c:v>1.8</c:v>
                </c:pt>
                <c:pt idx="9">
                  <c:v>1.7</c:v>
                </c:pt>
                <c:pt idx="10">
                  <c:v>15.4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5CDE-B228-4393-9C46-8DF51B1D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note</dc:creator>
  <cp:lastModifiedBy>Владимир</cp:lastModifiedBy>
  <cp:revision>6</cp:revision>
  <dcterms:created xsi:type="dcterms:W3CDTF">2016-09-28T14:20:00Z</dcterms:created>
  <dcterms:modified xsi:type="dcterms:W3CDTF">2016-11-09T08:28:00Z</dcterms:modified>
</cp:coreProperties>
</file>