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D" w:rsidRPr="00A87037" w:rsidRDefault="000B045D" w:rsidP="00A87037">
      <w:pPr>
        <w:pStyle w:val="BodyTextIndent"/>
        <w:spacing w:line="360" w:lineRule="auto"/>
        <w:ind w:left="0" w:firstLine="709"/>
        <w:rPr>
          <w:b/>
          <w:bCs/>
          <w:i/>
          <w:szCs w:val="24"/>
        </w:rPr>
      </w:pPr>
      <w:r w:rsidRPr="00A87037">
        <w:rPr>
          <w:b/>
          <w:bCs/>
          <w:i/>
          <w:szCs w:val="24"/>
        </w:rPr>
        <w:t>Сидоренко О.В.</w:t>
      </w:r>
    </w:p>
    <w:p w:rsidR="000B045D" w:rsidRPr="00A87037" w:rsidRDefault="000B045D" w:rsidP="00A87037">
      <w:pPr>
        <w:pStyle w:val="BodyTextIndent"/>
        <w:spacing w:line="360" w:lineRule="auto"/>
        <w:ind w:firstLine="1"/>
        <w:rPr>
          <w:bCs/>
          <w:szCs w:val="24"/>
        </w:rPr>
      </w:pPr>
      <w:r w:rsidRPr="00A87037">
        <w:rPr>
          <w:bCs/>
          <w:szCs w:val="24"/>
        </w:rPr>
        <w:t>д.э.н., доцент, заведующая кафедрой государственного, муниципального и антикризисного управления</w:t>
      </w:r>
      <w:r>
        <w:rPr>
          <w:bCs/>
          <w:szCs w:val="24"/>
        </w:rPr>
        <w:t xml:space="preserve"> </w:t>
      </w:r>
      <w:r w:rsidRPr="00A87037">
        <w:rPr>
          <w:bCs/>
          <w:szCs w:val="24"/>
        </w:rPr>
        <w:t>Хабаровск</w:t>
      </w:r>
      <w:r>
        <w:rPr>
          <w:bCs/>
          <w:szCs w:val="24"/>
        </w:rPr>
        <w:t>ой</w:t>
      </w:r>
      <w:r w:rsidRPr="00A87037">
        <w:rPr>
          <w:bCs/>
          <w:szCs w:val="24"/>
        </w:rPr>
        <w:t xml:space="preserve"> государственн</w:t>
      </w:r>
      <w:r>
        <w:rPr>
          <w:bCs/>
          <w:szCs w:val="24"/>
        </w:rPr>
        <w:t>ой</w:t>
      </w:r>
      <w:r w:rsidRPr="00A87037">
        <w:rPr>
          <w:bCs/>
          <w:szCs w:val="24"/>
        </w:rPr>
        <w:t xml:space="preserve"> академи</w:t>
      </w:r>
      <w:r>
        <w:rPr>
          <w:bCs/>
          <w:szCs w:val="24"/>
        </w:rPr>
        <w:t>и</w:t>
      </w:r>
      <w:r w:rsidRPr="00A87037">
        <w:rPr>
          <w:bCs/>
          <w:szCs w:val="24"/>
        </w:rPr>
        <w:t xml:space="preserve"> экономики и права</w:t>
      </w:r>
    </w:p>
    <w:p w:rsidR="000B045D" w:rsidRPr="00A87037" w:rsidRDefault="000B045D" w:rsidP="00A87037">
      <w:pPr>
        <w:pStyle w:val="BodyTextIndent"/>
        <w:spacing w:line="360" w:lineRule="auto"/>
        <w:ind w:left="0" w:firstLine="709"/>
        <w:rPr>
          <w:bCs/>
          <w:szCs w:val="24"/>
        </w:rPr>
      </w:pPr>
    </w:p>
    <w:p w:rsidR="000B045D" w:rsidRPr="00A87037" w:rsidRDefault="000B045D" w:rsidP="00A87037">
      <w:pPr>
        <w:pStyle w:val="BodyTextIndent"/>
        <w:spacing w:line="360" w:lineRule="auto"/>
        <w:ind w:left="0" w:firstLine="709"/>
        <w:jc w:val="center"/>
        <w:rPr>
          <w:b/>
          <w:bCs/>
          <w:szCs w:val="24"/>
        </w:rPr>
      </w:pPr>
      <w:r w:rsidRPr="00A87037">
        <w:rPr>
          <w:b/>
          <w:bCs/>
          <w:szCs w:val="24"/>
        </w:rPr>
        <w:t>ТЕРРИТОРИИ ОПЕРЕЖАЮЩЕГО СОЦИАЛЬНО-ЭКОНОМИЧЕСКОГО РАЗВИТИЯ КАК СТРАТЕГИЧЕСКИЙ РЕСУРС ВЗАИМОДЕЙСТВИЯ РОССИИ И КИТАЯ</w:t>
      </w:r>
    </w:p>
    <w:p w:rsidR="000B045D" w:rsidRPr="00A87037" w:rsidRDefault="000B045D" w:rsidP="00A87037">
      <w:pPr>
        <w:pStyle w:val="BodyTextIndent"/>
        <w:spacing w:line="360" w:lineRule="auto"/>
        <w:ind w:left="0" w:firstLine="709"/>
        <w:rPr>
          <w:bCs/>
          <w:szCs w:val="24"/>
        </w:rPr>
      </w:pPr>
    </w:p>
    <w:p w:rsidR="000B045D" w:rsidRPr="00A87037" w:rsidRDefault="000B045D" w:rsidP="00A87037">
      <w:pPr>
        <w:pStyle w:val="BodyTextIndent"/>
        <w:spacing w:line="360" w:lineRule="auto"/>
        <w:ind w:left="0" w:firstLine="709"/>
        <w:rPr>
          <w:bCs/>
          <w:szCs w:val="24"/>
        </w:rPr>
      </w:pPr>
      <w:r w:rsidRPr="00A87037">
        <w:rPr>
          <w:b/>
          <w:bCs/>
          <w:szCs w:val="24"/>
        </w:rPr>
        <w:t>Ключевые слова:</w:t>
      </w:r>
      <w:r w:rsidRPr="00A87037">
        <w:rPr>
          <w:bCs/>
          <w:szCs w:val="24"/>
        </w:rPr>
        <w:t xml:space="preserve"> региональная политика, территории опережающего социально-экономического развития, направления международного взаимодействия России и Китая.</w:t>
      </w:r>
    </w:p>
    <w:p w:rsidR="000B045D" w:rsidRPr="00A87037" w:rsidRDefault="000B045D" w:rsidP="00A87037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 xml:space="preserve">На протяжении всего хозяйственного освоения Дальнего Востока России государство проводило селективную региональную политику, направленную на стимулирование его заселения и развития в нём производства, социальной и производственной инфраструктуры с целью создания равных условий функционирования социально-экономической системы Дальнего Востока по сравнению с другими регионами страны. Особое отношение государства к Дальнему Востоку России стало формироваться с момента осознания геостратегической важности восточных окраинных территорий. 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 xml:space="preserve">Особенностью современного этапа селективной региональной политики Российской Федерации является создание территорий опережающего социально-экономического развития (ТОСЭР) на территории Дальнего Востока России, при этом процессы интенсивного сотрудничества со странами БРИКС дают основание для высокой оценки и </w:t>
      </w:r>
      <w:r>
        <w:rPr>
          <w:rFonts w:ascii="Times New Roman" w:hAnsi="Times New Roman"/>
          <w:sz w:val="24"/>
          <w:szCs w:val="24"/>
        </w:rPr>
        <w:t xml:space="preserve">признания </w:t>
      </w:r>
      <w:r w:rsidRPr="00A87037">
        <w:rPr>
          <w:rFonts w:ascii="Times New Roman" w:hAnsi="Times New Roman"/>
          <w:sz w:val="24"/>
          <w:szCs w:val="24"/>
        </w:rPr>
        <w:t>целесообразности усиления вовлечения Дальнего Востока России в экономические процессы с этими странами.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8703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Идея создания территорий с особым режимом хозяйственной деятельности в России не нова, так ранее создавались свободные экономические зоны (СЭЗ) и особые экономические зоны (ОЭЗ). СЭЗ в России создавались с начала 1990-х годов с целью создания новых рыночных механизмов свободного предпринимательства в приграничных регионах. Однако СЭЗ в России эффективно так и не заработали. Одной из основных причин их неэффективного функционирования было отсутствие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соответствующего </w:t>
      </w:r>
      <w:r w:rsidRPr="00A8703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федерального законодательства. 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8703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В </w:t>
      </w:r>
      <w:smartTag w:uri="urn:schemas-microsoft-com:office:smarttags" w:element="metricconverter">
        <w:smartTagPr>
          <w:attr w:name="ProductID" w:val="2005 г"/>
        </w:smartTagPr>
        <w:r w:rsidRPr="00A87037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2005 г</w:t>
        </w:r>
      </w:smartTag>
      <w:r w:rsidRPr="00A8703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был принят Федеральный закон «Об особых экономических зонах в Российской Федерации», который определил следующие типы в Российской Федерации: промышленно-производственные, технико-внедренческие, туристско-рекреационные, портовые. 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8703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В 2014 году определены правовые основы государственной поддержки дальневосточных регионов в Федеральном законе «О территориях опережающего социально-экономического развития в Российской Федерации».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 xml:space="preserve">ОЭЗ и ТОСЭРы нацелены на ускоренное развитие определенных отраслей бизнеса на территории регионов с помощью привлечения инвесторов, однако они имеют ряд существенных различий (табл. 1). </w:t>
      </w:r>
    </w:p>
    <w:p w:rsidR="000B045D" w:rsidRDefault="000B045D" w:rsidP="008625D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>Таблица 1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>Сравнительный анализ механизмов функционирования ОЭЗ и ТОСЭР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5"/>
        <w:gridCol w:w="4671"/>
      </w:tblGrid>
      <w:tr w:rsidR="000B045D" w:rsidRPr="00A87037" w:rsidTr="008625DD">
        <w:trPr>
          <w:trHeight w:val="817"/>
        </w:trPr>
        <w:tc>
          <w:tcPr>
            <w:tcW w:w="461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Особые экономические зоны</w:t>
            </w:r>
          </w:p>
        </w:tc>
        <w:tc>
          <w:tcPr>
            <w:tcW w:w="4671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Территории опережающего социально экономического развития</w:t>
            </w:r>
          </w:p>
        </w:tc>
      </w:tr>
      <w:tr w:rsidR="000B045D" w:rsidRPr="00A87037" w:rsidTr="008625DD">
        <w:tc>
          <w:tcPr>
            <w:tcW w:w="9286" w:type="dxa"/>
            <w:gridSpan w:val="2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Цели создания</w:t>
            </w:r>
          </w:p>
        </w:tc>
      </w:tr>
      <w:tr w:rsidR="000B045D" w:rsidRPr="00A87037" w:rsidTr="008625DD">
        <w:tc>
          <w:tcPr>
            <w:tcW w:w="461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развитие отдельных отраслей экономики</w:t>
            </w:r>
          </w:p>
        </w:tc>
        <w:tc>
          <w:tcPr>
            <w:tcW w:w="4671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развитие регионов имеющих статус «проблемных»</w:t>
            </w:r>
          </w:p>
        </w:tc>
      </w:tr>
      <w:tr w:rsidR="000B045D" w:rsidRPr="00A87037" w:rsidTr="008625DD">
        <w:tc>
          <w:tcPr>
            <w:tcW w:w="9286" w:type="dxa"/>
            <w:gridSpan w:val="2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Территория функционирования</w:t>
            </w:r>
          </w:p>
        </w:tc>
      </w:tr>
      <w:tr w:rsidR="000B045D" w:rsidRPr="00A87037" w:rsidTr="008625DD">
        <w:tc>
          <w:tcPr>
            <w:tcW w:w="461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 территории одного муниципального образования или территориях нескольких муниципальных образований в пределах территории одного субъекта или территорий нескольких субъектов Российской Федерации</w:t>
            </w:r>
          </w:p>
        </w:tc>
        <w:tc>
          <w:tcPr>
            <w:tcW w:w="4671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или территориях нескольких муниципальных образований в границах одного субъекта Российской Федерации</w:t>
            </w:r>
          </w:p>
        </w:tc>
      </w:tr>
      <w:tr w:rsidR="000B045D" w:rsidRPr="00A87037" w:rsidTr="008625DD">
        <w:tc>
          <w:tcPr>
            <w:tcW w:w="9286" w:type="dxa"/>
            <w:gridSpan w:val="2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Налоговые льготы для инвесторов</w:t>
            </w:r>
          </w:p>
        </w:tc>
      </w:tr>
      <w:tr w:rsidR="000B045D" w:rsidRPr="00A87037" w:rsidTr="008625DD">
        <w:tc>
          <w:tcPr>
            <w:tcW w:w="461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налог на прибыль 15,5-16%</w:t>
            </w:r>
          </w:p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налог на имущество 0%</w:t>
            </w:r>
          </w:p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земельный налог 0%</w:t>
            </w:r>
          </w:p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транспортный налог 0%</w:t>
            </w:r>
          </w:p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страховые взносы 14%</w:t>
            </w:r>
          </w:p>
        </w:tc>
        <w:tc>
          <w:tcPr>
            <w:tcW w:w="4671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НДС 0%</w:t>
            </w:r>
          </w:p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Налог на ввозимые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37">
              <w:rPr>
                <w:rFonts w:ascii="Times New Roman" w:hAnsi="Times New Roman"/>
                <w:sz w:val="24"/>
                <w:szCs w:val="24"/>
              </w:rPr>
              <w:t>производственных нужд товары 0%</w:t>
            </w:r>
          </w:p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Налог на имущество организаций 0%</w:t>
            </w:r>
          </w:p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Налог на прибыль, зачисляемый в федеральный бюджет 0%</w:t>
            </w:r>
          </w:p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7037">
              <w:rPr>
                <w:rFonts w:ascii="Times New Roman" w:hAnsi="Times New Roman"/>
                <w:sz w:val="24"/>
                <w:szCs w:val="24"/>
              </w:rPr>
              <w:t xml:space="preserve"> зачисляемый в региональный 5%</w:t>
            </w:r>
          </w:p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Страховые взносы 7,6%</w:t>
            </w:r>
          </w:p>
        </w:tc>
      </w:tr>
      <w:tr w:rsidR="000B045D" w:rsidRPr="00A87037" w:rsidTr="008625DD">
        <w:tc>
          <w:tcPr>
            <w:tcW w:w="9286" w:type="dxa"/>
            <w:gridSpan w:val="2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Период функционирования</w:t>
            </w:r>
          </w:p>
        </w:tc>
      </w:tr>
      <w:tr w:rsidR="000B045D" w:rsidRPr="00A87037" w:rsidTr="008625DD">
        <w:tc>
          <w:tcPr>
            <w:tcW w:w="461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49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7037">
              <w:rPr>
                <w:rFonts w:ascii="Times New Roman" w:hAnsi="Times New Roman"/>
                <w:sz w:val="24"/>
                <w:szCs w:val="24"/>
              </w:rPr>
              <w:t xml:space="preserve"> срок не может быть продлён</w:t>
            </w:r>
          </w:p>
        </w:tc>
        <w:tc>
          <w:tcPr>
            <w:tcW w:w="4671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70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7037">
              <w:rPr>
                <w:rFonts w:ascii="Times New Roman" w:hAnsi="Times New Roman"/>
                <w:sz w:val="24"/>
                <w:szCs w:val="24"/>
              </w:rPr>
              <w:t xml:space="preserve"> срок может быть продлён</w:t>
            </w:r>
          </w:p>
        </w:tc>
      </w:tr>
    </w:tbl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45D" w:rsidRPr="00A87037" w:rsidRDefault="000B045D" w:rsidP="00A87037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 xml:space="preserve">Компактность территории ТОСЭР предполагает их большую эффективность функционирования. </w:t>
      </w:r>
      <w:r>
        <w:rPr>
          <w:rFonts w:ascii="Times New Roman" w:hAnsi="Times New Roman"/>
          <w:sz w:val="24"/>
          <w:szCs w:val="24"/>
        </w:rPr>
        <w:t>Н</w:t>
      </w:r>
      <w:r w:rsidRPr="00A87037">
        <w:rPr>
          <w:rFonts w:ascii="Times New Roman" w:hAnsi="Times New Roman"/>
          <w:sz w:val="24"/>
          <w:szCs w:val="24"/>
        </w:rPr>
        <w:t xml:space="preserve">изкая эффективность российских ОЭЗ определяется тем, что из-за значительных размеров территории (до одного субъекта РФ) выделяемых ресурсов на инфраструктуру и преференций резидентам оказывалось недостаточно для обеспечения желательного роста </w:t>
      </w:r>
      <w:r w:rsidRPr="00A87037">
        <w:rPr>
          <w:rFonts w:ascii="Times New Roman" w:hAnsi="Times New Roman"/>
          <w:color w:val="202020"/>
          <w:sz w:val="24"/>
          <w:szCs w:val="24"/>
          <w:lang w:eastAsia="ru-RU"/>
        </w:rPr>
        <w:t xml:space="preserve">[2]. </w:t>
      </w:r>
      <w:r w:rsidRPr="00A87037">
        <w:rPr>
          <w:rFonts w:ascii="Times New Roman" w:hAnsi="Times New Roman"/>
          <w:sz w:val="24"/>
          <w:szCs w:val="24"/>
        </w:rPr>
        <w:t>Также на территории ТОСЭР предполага</w:t>
      </w:r>
      <w:r>
        <w:rPr>
          <w:rFonts w:ascii="Times New Roman" w:hAnsi="Times New Roman"/>
          <w:sz w:val="24"/>
          <w:szCs w:val="24"/>
        </w:rPr>
        <w:t>ю</w:t>
      </w:r>
      <w:r w:rsidRPr="00A87037">
        <w:rPr>
          <w:rFonts w:ascii="Times New Roman" w:hAnsi="Times New Roman"/>
          <w:sz w:val="24"/>
          <w:szCs w:val="24"/>
        </w:rPr>
        <w:t xml:space="preserve">тся более привлекательные для инвесторов преференции, чем в особых экономических зонах. 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>Для резидентов ТОСЭР Дальнего Востока России созданы также более благоприятные условия по сравнению с территориями, имеющими схожие условия ведения хозяйственной деятельности, расположенными на территории иностранных государств (табл. 2).</w:t>
      </w:r>
    </w:p>
    <w:p w:rsidR="000B045D" w:rsidRDefault="000B045D" w:rsidP="008625D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>Таблица 2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>Сравнительный анализ привлекательности условий для инвесторов на территориях с льготными режимами хозяйствования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382"/>
        <w:gridCol w:w="1148"/>
        <w:gridCol w:w="1263"/>
        <w:gridCol w:w="1138"/>
        <w:gridCol w:w="984"/>
        <w:gridCol w:w="1260"/>
      </w:tblGrid>
      <w:tr w:rsidR="000B045D" w:rsidRPr="00A87037" w:rsidTr="008625DD">
        <w:tc>
          <w:tcPr>
            <w:tcW w:w="179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Условия для резидентов</w:t>
            </w:r>
          </w:p>
        </w:tc>
        <w:tc>
          <w:tcPr>
            <w:tcW w:w="1400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8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317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199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  <w:tc>
          <w:tcPr>
            <w:tcW w:w="1053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14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ТОСЭР ДВ России</w:t>
            </w:r>
          </w:p>
        </w:tc>
      </w:tr>
      <w:tr w:rsidR="000B045D" w:rsidRPr="00A87037" w:rsidTr="008625DD">
        <w:tc>
          <w:tcPr>
            <w:tcW w:w="179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400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% от прибыли</w:t>
            </w:r>
          </w:p>
        </w:tc>
        <w:tc>
          <w:tcPr>
            <w:tcW w:w="1208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99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314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0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B045D" w:rsidRPr="00A87037" w:rsidTr="008625DD">
        <w:tc>
          <w:tcPr>
            <w:tcW w:w="179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Налоги на заработную плату</w:t>
            </w:r>
          </w:p>
        </w:tc>
        <w:tc>
          <w:tcPr>
            <w:tcW w:w="1400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% от ФОТ</w:t>
            </w:r>
          </w:p>
        </w:tc>
        <w:tc>
          <w:tcPr>
            <w:tcW w:w="1208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317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199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53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037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</w:tr>
      <w:tr w:rsidR="000B045D" w:rsidRPr="00A87037" w:rsidTr="008625DD">
        <w:tc>
          <w:tcPr>
            <w:tcW w:w="179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Получение разрешений на строительство</w:t>
            </w:r>
          </w:p>
        </w:tc>
        <w:tc>
          <w:tcPr>
            <w:tcW w:w="1400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208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17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99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3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314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03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B045D" w:rsidRPr="00A87037" w:rsidTr="008625DD">
        <w:tc>
          <w:tcPr>
            <w:tcW w:w="1795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Подключение к системе электроснабжения</w:t>
            </w:r>
          </w:p>
        </w:tc>
        <w:tc>
          <w:tcPr>
            <w:tcW w:w="1400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208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17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99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3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37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314" w:type="dxa"/>
          </w:tcPr>
          <w:p w:rsidR="000B045D" w:rsidRPr="00A87037" w:rsidRDefault="000B045D" w:rsidP="00862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03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 xml:space="preserve">В настоящее время на территории Дальнего Востока создано девять территорий опережающего социально-экономического развития: </w:t>
      </w:r>
      <w:r w:rsidRPr="00A87037">
        <w:rPr>
          <w:rFonts w:ascii="Times New Roman" w:hAnsi="Times New Roman"/>
          <w:sz w:val="24"/>
          <w:szCs w:val="24"/>
          <w:shd w:val="clear" w:color="auto" w:fill="FFFFFF"/>
        </w:rPr>
        <w:t>«Хабаровск», «Комсомольск» в Хабаровском крае, «Надеждинская» и «Михайловская» в Приморском крае, «Камчатка» в Камчатском крае, «Белогорск» и «Приамурская» в Амурской области, «Беринговский» в Чукотском автономном округе» и «Кангалассы» в Республике Саха (Якутия)</w:t>
      </w:r>
      <w:r w:rsidRPr="00A87037">
        <w:rPr>
          <w:rFonts w:ascii="Times New Roman" w:hAnsi="Times New Roman"/>
          <w:sz w:val="24"/>
          <w:szCs w:val="24"/>
        </w:rPr>
        <w:t>.</w:t>
      </w:r>
      <w:r w:rsidRPr="00A870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87037">
        <w:rPr>
          <w:rFonts w:ascii="Times New Roman" w:hAnsi="Times New Roman"/>
          <w:sz w:val="24"/>
          <w:szCs w:val="24"/>
        </w:rPr>
        <w:t>Функции по управлению ТОСЭРами переданы АО «Корпорация развития Дальнего Востока», 100 % акций которого принадлежит Правительству Российской Федерации.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 xml:space="preserve">Планируется привлечь на территорию Дальнего Востока и Байкальского региона более 2,8 трлн. рублей частных инвестиций,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A87037">
        <w:rPr>
          <w:rFonts w:ascii="Times New Roman" w:hAnsi="Times New Roman"/>
          <w:sz w:val="24"/>
          <w:szCs w:val="24"/>
        </w:rPr>
        <w:t xml:space="preserve">обеспечат к 2025 году создание более 53 тысяч рабочих мест, вклад в ВРП региона на уровне 656,5 млрд. руб. в год </w:t>
      </w:r>
      <w:r w:rsidRPr="00A87037">
        <w:rPr>
          <w:rFonts w:ascii="Times New Roman" w:hAnsi="Times New Roman"/>
          <w:color w:val="202020"/>
          <w:sz w:val="24"/>
          <w:szCs w:val="24"/>
          <w:lang w:eastAsia="ru-RU"/>
        </w:rPr>
        <w:t>[2].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sz w:val="24"/>
          <w:szCs w:val="24"/>
        </w:rPr>
        <w:t>Российский Дальний Восток нуждается в притоке инвестиций, который невозможно обеспечить только за счёт отечественных источников. Необходимо отметить, что экспортно</w:t>
      </w:r>
      <w:r>
        <w:rPr>
          <w:rFonts w:ascii="Times New Roman" w:hAnsi="Times New Roman"/>
          <w:sz w:val="24"/>
          <w:szCs w:val="24"/>
        </w:rPr>
        <w:t>-</w:t>
      </w:r>
      <w:r w:rsidRPr="00A87037">
        <w:rPr>
          <w:rFonts w:ascii="Times New Roman" w:hAnsi="Times New Roman"/>
          <w:sz w:val="24"/>
          <w:szCs w:val="24"/>
        </w:rPr>
        <w:t xml:space="preserve">ориентированная модель невозможна без привлечения прямых иностранных инвестиций. Российских производителей несырьевых товаров, как правило, никто не ждет на зарубежных рынках. Приход иностранных инвесторов с проектами глубокой переработки российских ресурсов откроет окно возможностей, в том числе и для российских инвесторов. 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037">
        <w:rPr>
          <w:rFonts w:ascii="Times New Roman" w:hAnsi="Times New Roman"/>
          <w:sz w:val="24"/>
          <w:szCs w:val="24"/>
        </w:rPr>
        <w:t xml:space="preserve">Созданные ТОСЭРы могут выступить стратегическим ресурсом взаимодействия России и стран БРИКС, так как они </w:t>
      </w:r>
      <w:r>
        <w:rPr>
          <w:rFonts w:ascii="Times New Roman" w:hAnsi="Times New Roman"/>
          <w:sz w:val="24"/>
          <w:szCs w:val="24"/>
        </w:rPr>
        <w:t>при</w:t>
      </w:r>
      <w:r w:rsidRPr="00A87037">
        <w:rPr>
          <w:rFonts w:ascii="Times New Roman" w:hAnsi="Times New Roman"/>
          <w:sz w:val="24"/>
          <w:szCs w:val="24"/>
        </w:rPr>
        <w:t>дают новый инвестиционный имидж Дальнему Востоку России. Благодаря экономико-географическому положению основным партнером России из стран БРИКС, выступает Китай. В сентябре 2015 года в Шэньяне состоялась презентация инвестиционных проектов Дальнего Востока</w:t>
      </w:r>
      <w:r>
        <w:rPr>
          <w:rFonts w:ascii="Times New Roman" w:hAnsi="Times New Roman"/>
          <w:sz w:val="24"/>
          <w:szCs w:val="24"/>
        </w:rPr>
        <w:t>,</w:t>
      </w:r>
      <w:r w:rsidRPr="00A87037">
        <w:rPr>
          <w:rFonts w:ascii="Times New Roman" w:hAnsi="Times New Roman"/>
          <w:sz w:val="24"/>
          <w:szCs w:val="24"/>
        </w:rPr>
        <w:t xml:space="preserve"> реализуемых в рамках ТОСЭР, что вызвало интерес </w:t>
      </w: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>китайских партнеров к новому механизму ТОСЭР и комплексным проектам в регионе.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Каждая из созданных ТОСЭР ориентирована на определенные отрасли специализации, в таблице 3 представлены возможные отраслевые направления сотрудничества России и Китая. </w:t>
      </w:r>
    </w:p>
    <w:p w:rsidR="000B045D" w:rsidRDefault="000B045D" w:rsidP="007F03BF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3 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>Возможные направления отраслевого международного сотрудничества России и Китая в рамках ТОСЭР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9"/>
        <w:gridCol w:w="3102"/>
        <w:gridCol w:w="3115"/>
      </w:tblGrid>
      <w:tr w:rsidR="000B045D" w:rsidRPr="00A87037" w:rsidTr="00FF180B"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Регионы Дальнего Востока России</w:t>
            </w:r>
          </w:p>
        </w:tc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ТОСЭР</w:t>
            </w:r>
          </w:p>
        </w:tc>
        <w:tc>
          <w:tcPr>
            <w:tcW w:w="3191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Направленность отраслевого международного сотрудничества</w:t>
            </w:r>
          </w:p>
        </w:tc>
      </w:tr>
      <w:tr w:rsidR="000B045D" w:rsidRPr="00A87037" w:rsidTr="00FF180B"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«Хабаровск», «Комсомольск»</w:t>
            </w:r>
          </w:p>
        </w:tc>
        <w:tc>
          <w:tcPr>
            <w:tcW w:w="3191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Промышленная, транспортно-логистическая</w:t>
            </w:r>
          </w:p>
        </w:tc>
      </w:tr>
      <w:tr w:rsidR="000B045D" w:rsidRPr="00A87037" w:rsidTr="00FF180B"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«Надеждинская», «Михайловская»</w:t>
            </w:r>
          </w:p>
        </w:tc>
        <w:tc>
          <w:tcPr>
            <w:tcW w:w="3191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Пищевая и транспортно-логистическая</w:t>
            </w:r>
          </w:p>
        </w:tc>
      </w:tr>
      <w:tr w:rsidR="000B045D" w:rsidRPr="00A87037" w:rsidTr="00FF180B"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«Камчатка»</w:t>
            </w:r>
          </w:p>
        </w:tc>
        <w:tc>
          <w:tcPr>
            <w:tcW w:w="3191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Туристическо-рекреационная</w:t>
            </w:r>
          </w:p>
        </w:tc>
      </w:tr>
      <w:tr w:rsidR="000B045D" w:rsidRPr="00A87037" w:rsidTr="00FF180B"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«Белогорск»,</w:t>
            </w:r>
          </w:p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«Приамурская»</w:t>
            </w:r>
          </w:p>
        </w:tc>
        <w:tc>
          <w:tcPr>
            <w:tcW w:w="3191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Промышленная, транспортно-логистическая</w:t>
            </w:r>
          </w:p>
        </w:tc>
      </w:tr>
      <w:tr w:rsidR="000B045D" w:rsidRPr="00A87037" w:rsidTr="00FF180B"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«Беринговский»</w:t>
            </w:r>
          </w:p>
        </w:tc>
        <w:tc>
          <w:tcPr>
            <w:tcW w:w="3191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Горнодобывающая</w:t>
            </w:r>
          </w:p>
        </w:tc>
      </w:tr>
      <w:tr w:rsidR="000B045D" w:rsidRPr="00A87037" w:rsidTr="00FF180B"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190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«Кангалассы»</w:t>
            </w:r>
          </w:p>
        </w:tc>
        <w:tc>
          <w:tcPr>
            <w:tcW w:w="3191" w:type="dxa"/>
          </w:tcPr>
          <w:p w:rsidR="000B045D" w:rsidRPr="00A87037" w:rsidRDefault="000B045D" w:rsidP="007F03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0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</w:p>
        </w:tc>
      </w:tr>
    </w:tbl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045D" w:rsidRPr="00A87037" w:rsidRDefault="000B045D" w:rsidP="00A87037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202020"/>
          <w:sz w:val="24"/>
          <w:szCs w:val="24"/>
          <w:lang w:eastAsia="ru-RU"/>
        </w:rPr>
      </w:pPr>
      <w:r w:rsidRPr="00A87037">
        <w:rPr>
          <w:rFonts w:ascii="Times New Roman" w:hAnsi="Times New Roman"/>
          <w:color w:val="202020"/>
          <w:sz w:val="24"/>
          <w:szCs w:val="24"/>
          <w:lang w:eastAsia="ru-RU"/>
        </w:rPr>
        <w:t>Сотрудничество Дальневосточного федерального округа (ДФО) с Китаем занимает важное место в экономике макрорегиона, в 2014 году Китайская Народная Республика (КНР) занимал</w:t>
      </w:r>
      <w:r>
        <w:rPr>
          <w:rFonts w:ascii="Times New Roman" w:hAnsi="Times New Roman"/>
          <w:color w:val="202020"/>
          <w:sz w:val="24"/>
          <w:szCs w:val="24"/>
          <w:lang w:eastAsia="ru-RU"/>
        </w:rPr>
        <w:t>а</w:t>
      </w:r>
      <w:r w:rsidRPr="00A87037">
        <w:rPr>
          <w:rFonts w:ascii="Times New Roman" w:hAnsi="Times New Roman"/>
          <w:color w:val="202020"/>
          <w:sz w:val="24"/>
          <w:szCs w:val="24"/>
          <w:lang w:eastAsia="ru-RU"/>
        </w:rPr>
        <w:t xml:space="preserve"> третье место по объему внешнеторгового оборота ДФО после Японии и Республики Корея (26,1%). Основными торговыми партнерами Китая среди субъектов ДФО в 2014 году во внешнеторговом обороте выступали Приморский край – 57,3%, Сахалинская область – 17,3% и Хабаровский край – 9,1% [2].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>Однако следует понимать, что для иностранных инвесторов, в том числе и китайских, Дальний Восток интересен своим сырьевым сектором, что не является приоритетом развития Российской Федерации.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этой связи, на федеральном уровне следует сформировать перечни инвестиционных проектов развития Дальнего Востока России в которых: 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>1) поощряется привлечение иностранного капитала;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ограничивается привлечение иностранного капитала; 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запрещается использование иностранного капитала. </w:t>
      </w:r>
    </w:p>
    <w:p w:rsidR="000B045D" w:rsidRPr="00A87037" w:rsidRDefault="000B045D" w:rsidP="00A87037">
      <w:pPr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>Данный подход к типологизации инвестиционных проектов с участием иностранного капитала используется в К</w:t>
      </w:r>
      <w:bookmarkStart w:id="0" w:name="_GoBack"/>
      <w:bookmarkEnd w:id="0"/>
      <w:r w:rsidRPr="00A870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НР. Так к проектам, поощряющим иностранный капитал в Китае, относят: 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>- проекты по освоению новых аграрных технологий и комплексному развитию сельского хозяйства;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>- проекты энергетики, транспорта и производства важных сырьевых материалов;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>- высокотехнологичные проекты;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>- проекты, позволяющие выявлять преимущества центральных и западных районов.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 xml:space="preserve">К проектам, ограничивающим присутствие иностранного капитала в КНР, относятся: 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>- проекты с отсталыми технологиями;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 xml:space="preserve">- проекты, неблагоприятные для экономии ресурсов и улучшения экологической среды; 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>- проекты, занимающиеся разведкой и добычей особых видов полезных ископаемых, добыча которых носит охранительный характер.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>Запрещается использование иностранного капитала в проектах: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 xml:space="preserve">- создающих угрозу государственной безопасности; 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 xml:space="preserve">- загрязняющих окружающую среду, разрушающие природные ресурсы или наносящие вред здоровью человека; 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 xml:space="preserve">- занимающих большую площадь пахотных земель; 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 xml:space="preserve">- создающих угрозу военным объектам и их эффективному использованию; 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>- применяющих специфические технологии и технику Китая для производства продукции.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 xml:space="preserve">Проводимая в Китае политика привлечения иностранного капитала позволила модернизировать национальную экономику за счёт внедрения современного оборудования и технологий, интегрировать в мировое хозяйство и повысить уровень жизни и занятости населения. 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A87037">
        <w:rPr>
          <w:rFonts w:ascii="Times New Roman" w:eastAsia="SimSun" w:hAnsi="Times New Roman"/>
          <w:sz w:val="24"/>
          <w:szCs w:val="24"/>
        </w:rPr>
        <w:t xml:space="preserve">Представленные аргументы позволяют полагать, что использование положительного китайского опыта привлечения иностранного капитала в российских условиях позволят реализовать Российской Федерации стратегические приоритеты развития страны и создадут условия для организации несырьевых, высокотехнологичных производств на территории Дальнего Востока. </w:t>
      </w:r>
    </w:p>
    <w:p w:rsidR="000B045D" w:rsidRPr="00A87037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0B045D" w:rsidRPr="007F03BF" w:rsidRDefault="000B045D" w:rsidP="00A87037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</w:rPr>
      </w:pPr>
      <w:r w:rsidRPr="007F03BF">
        <w:rPr>
          <w:rFonts w:ascii="Times New Roman" w:eastAsia="SimSun" w:hAnsi="Times New Roman"/>
          <w:b/>
          <w:sz w:val="24"/>
          <w:szCs w:val="24"/>
        </w:rPr>
        <w:t>Список литературы</w:t>
      </w:r>
    </w:p>
    <w:p w:rsidR="000B045D" w:rsidRPr="00A87037" w:rsidRDefault="000B045D" w:rsidP="00A87037">
      <w:pPr>
        <w:pStyle w:val="FootnoteText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A87037">
        <w:rPr>
          <w:sz w:val="24"/>
          <w:szCs w:val="24"/>
        </w:rPr>
        <w:t>Сидоренко О.В. Территории опережающего социально-экономического развития как инструмент селективной региональной политики</w:t>
      </w:r>
      <w:r>
        <w:rPr>
          <w:sz w:val="24"/>
          <w:szCs w:val="24"/>
        </w:rPr>
        <w:t xml:space="preserve"> //</w:t>
      </w:r>
      <w:r w:rsidRPr="00A8703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87037">
        <w:rPr>
          <w:sz w:val="24"/>
          <w:szCs w:val="24"/>
        </w:rPr>
        <w:t>б. научных статей европейского мультидисциплинарного конгресса «</w:t>
      </w:r>
      <w:r w:rsidRPr="00A87037">
        <w:rPr>
          <w:sz w:val="24"/>
          <w:szCs w:val="24"/>
          <w:lang w:val="en-US"/>
        </w:rPr>
        <w:t>Knowledge</w:t>
      </w:r>
      <w:r w:rsidRPr="00A87037">
        <w:rPr>
          <w:sz w:val="24"/>
          <w:szCs w:val="24"/>
        </w:rPr>
        <w:t xml:space="preserve"> </w:t>
      </w:r>
      <w:r w:rsidRPr="00A87037">
        <w:rPr>
          <w:sz w:val="24"/>
          <w:szCs w:val="24"/>
          <w:lang w:val="en-US"/>
        </w:rPr>
        <w:t>is</w:t>
      </w:r>
      <w:r w:rsidRPr="00A87037">
        <w:rPr>
          <w:sz w:val="24"/>
          <w:szCs w:val="24"/>
        </w:rPr>
        <w:t xml:space="preserve"> </w:t>
      </w:r>
      <w:r w:rsidRPr="00A87037">
        <w:rPr>
          <w:sz w:val="24"/>
          <w:szCs w:val="24"/>
          <w:lang w:val="en-US"/>
        </w:rPr>
        <w:t>power</w:t>
      </w:r>
      <w:r w:rsidRPr="00A87037">
        <w:rPr>
          <w:sz w:val="24"/>
          <w:szCs w:val="24"/>
        </w:rPr>
        <w:t xml:space="preserve">, </w:t>
      </w:r>
      <w:r w:rsidRPr="00A87037">
        <w:rPr>
          <w:sz w:val="24"/>
          <w:szCs w:val="24"/>
          <w:lang w:val="en-US"/>
        </w:rPr>
        <w:t>power</w:t>
      </w:r>
      <w:r w:rsidRPr="00A87037">
        <w:rPr>
          <w:sz w:val="24"/>
          <w:szCs w:val="24"/>
        </w:rPr>
        <w:t xml:space="preserve"> </w:t>
      </w:r>
      <w:r w:rsidRPr="00A87037">
        <w:rPr>
          <w:sz w:val="24"/>
          <w:szCs w:val="24"/>
          <w:lang w:val="en-US"/>
        </w:rPr>
        <w:t>is</w:t>
      </w:r>
      <w:r w:rsidRPr="00A87037">
        <w:rPr>
          <w:sz w:val="24"/>
          <w:szCs w:val="24"/>
        </w:rPr>
        <w:t xml:space="preserve"> </w:t>
      </w:r>
      <w:r w:rsidRPr="00A87037">
        <w:rPr>
          <w:sz w:val="24"/>
          <w:szCs w:val="24"/>
          <w:lang w:val="en-US"/>
        </w:rPr>
        <w:t>Knowledge</w:t>
      </w:r>
      <w:r w:rsidRPr="00A87037">
        <w:rPr>
          <w:sz w:val="24"/>
          <w:szCs w:val="24"/>
        </w:rPr>
        <w:t xml:space="preserve">!» </w:t>
      </w:r>
      <w:r w:rsidRPr="00A87037">
        <w:rPr>
          <w:sz w:val="24"/>
          <w:szCs w:val="24"/>
          <w:lang w:val="en-US"/>
        </w:rPr>
        <w:t>Vienna</w:t>
      </w:r>
      <w:r w:rsidRPr="00A87037">
        <w:rPr>
          <w:sz w:val="24"/>
          <w:szCs w:val="24"/>
        </w:rPr>
        <w:t xml:space="preserve">, </w:t>
      </w:r>
      <w:r w:rsidRPr="00A87037">
        <w:rPr>
          <w:sz w:val="24"/>
          <w:szCs w:val="24"/>
          <w:lang w:val="en-US"/>
        </w:rPr>
        <w:t>Austria</w:t>
      </w:r>
      <w:r w:rsidRPr="00A87037">
        <w:rPr>
          <w:sz w:val="24"/>
          <w:szCs w:val="24"/>
        </w:rPr>
        <w:t xml:space="preserve">, 27 </w:t>
      </w:r>
      <w:r w:rsidRPr="00A87037">
        <w:rPr>
          <w:sz w:val="24"/>
          <w:szCs w:val="24"/>
          <w:lang w:val="en-US"/>
        </w:rPr>
        <w:t>July</w:t>
      </w:r>
      <w:r w:rsidRPr="00A87037">
        <w:rPr>
          <w:sz w:val="24"/>
          <w:szCs w:val="24"/>
        </w:rPr>
        <w:t xml:space="preserve"> 2015. </w:t>
      </w:r>
      <w:r>
        <w:rPr>
          <w:sz w:val="24"/>
          <w:szCs w:val="24"/>
        </w:rPr>
        <w:t xml:space="preserve">- </w:t>
      </w:r>
      <w:r w:rsidRPr="00A87037">
        <w:rPr>
          <w:sz w:val="24"/>
          <w:szCs w:val="24"/>
          <w:lang w:val="en-US"/>
        </w:rPr>
        <w:t>Prague</w:t>
      </w:r>
      <w:r w:rsidRPr="00A87037">
        <w:rPr>
          <w:sz w:val="24"/>
          <w:szCs w:val="24"/>
        </w:rPr>
        <w:t xml:space="preserve">, </w:t>
      </w:r>
      <w:r>
        <w:rPr>
          <w:sz w:val="24"/>
          <w:szCs w:val="24"/>
        </w:rPr>
        <w:t>2015</w:t>
      </w:r>
      <w:r w:rsidRPr="007F03B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- P</w:t>
      </w:r>
      <w:r w:rsidRPr="00A87037">
        <w:rPr>
          <w:sz w:val="24"/>
          <w:szCs w:val="24"/>
        </w:rPr>
        <w:t>. 2.</w:t>
      </w:r>
    </w:p>
    <w:p w:rsidR="000B045D" w:rsidRPr="007F03BF" w:rsidRDefault="000B045D" w:rsidP="007F03BF">
      <w:pPr>
        <w:pStyle w:val="FootnoteText"/>
        <w:numPr>
          <w:ilvl w:val="0"/>
          <w:numId w:val="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7F03BF">
        <w:rPr>
          <w:sz w:val="24"/>
          <w:szCs w:val="24"/>
        </w:rPr>
        <w:t xml:space="preserve">Корпорация развития Дальнего Востока [сайт]. - </w:t>
      </w:r>
      <w:hyperlink r:id="rId7" w:history="1">
        <w:r w:rsidRPr="007F03BF">
          <w:rPr>
            <w:rStyle w:val="Hyperlink"/>
            <w:color w:val="auto"/>
            <w:sz w:val="24"/>
            <w:szCs w:val="24"/>
            <w:u w:val="none"/>
          </w:rPr>
          <w:t>http://www.erdc.ru</w:t>
        </w:r>
      </w:hyperlink>
    </w:p>
    <w:sectPr w:rsidR="000B045D" w:rsidRPr="007F03BF" w:rsidSect="00A87037">
      <w:footerReference w:type="even" r:id="rId8"/>
      <w:footerReference w:type="default" r:id="rId9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5D" w:rsidRDefault="000B045D">
      <w:r>
        <w:separator/>
      </w:r>
    </w:p>
  </w:endnote>
  <w:endnote w:type="continuationSeparator" w:id="0">
    <w:p w:rsidR="000B045D" w:rsidRDefault="000B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D" w:rsidRDefault="000B045D" w:rsidP="008625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45D" w:rsidRDefault="000B04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D" w:rsidRPr="008625DD" w:rsidRDefault="000B045D" w:rsidP="008625DD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8625DD">
      <w:rPr>
        <w:rStyle w:val="PageNumber"/>
        <w:rFonts w:ascii="Times New Roman" w:hAnsi="Times New Roman"/>
        <w:sz w:val="24"/>
        <w:szCs w:val="24"/>
      </w:rPr>
      <w:fldChar w:fldCharType="begin"/>
    </w:r>
    <w:r w:rsidRPr="008625D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625DD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8625DD">
      <w:rPr>
        <w:rStyle w:val="PageNumber"/>
        <w:rFonts w:ascii="Times New Roman" w:hAnsi="Times New Roman"/>
        <w:sz w:val="24"/>
        <w:szCs w:val="24"/>
      </w:rPr>
      <w:fldChar w:fldCharType="end"/>
    </w:r>
  </w:p>
  <w:p w:rsidR="000B045D" w:rsidRPr="008625DD" w:rsidRDefault="000B045D" w:rsidP="008625DD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5D" w:rsidRDefault="000B045D">
      <w:r>
        <w:separator/>
      </w:r>
    </w:p>
  </w:footnote>
  <w:footnote w:type="continuationSeparator" w:id="0">
    <w:p w:rsidR="000B045D" w:rsidRDefault="000B0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F53"/>
    <w:multiLevelType w:val="hybridMultilevel"/>
    <w:tmpl w:val="F4E6AB76"/>
    <w:lvl w:ilvl="0" w:tplc="7F1CC6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0BE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2AC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6AC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2D0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421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8CE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E85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0C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670DC"/>
    <w:multiLevelType w:val="hybridMultilevel"/>
    <w:tmpl w:val="C73E1482"/>
    <w:lvl w:ilvl="0" w:tplc="34506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2551B"/>
    <w:multiLevelType w:val="hybridMultilevel"/>
    <w:tmpl w:val="69EE5464"/>
    <w:lvl w:ilvl="0" w:tplc="F19EEC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EFF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242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26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0D7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A16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97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A03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046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1884"/>
    <w:multiLevelType w:val="hybridMultilevel"/>
    <w:tmpl w:val="F5684F98"/>
    <w:lvl w:ilvl="0" w:tplc="232A62C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4B229B8"/>
    <w:multiLevelType w:val="hybridMultilevel"/>
    <w:tmpl w:val="40CC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064BA2"/>
    <w:multiLevelType w:val="hybridMultilevel"/>
    <w:tmpl w:val="A516EB0E"/>
    <w:lvl w:ilvl="0" w:tplc="3B6629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618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4BD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A91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40F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E22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65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AD7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8C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862"/>
    <w:rsid w:val="000569B5"/>
    <w:rsid w:val="00094899"/>
    <w:rsid w:val="000B045D"/>
    <w:rsid w:val="001032C3"/>
    <w:rsid w:val="001542BD"/>
    <w:rsid w:val="00190DDE"/>
    <w:rsid w:val="003C73C0"/>
    <w:rsid w:val="003E3273"/>
    <w:rsid w:val="003E7789"/>
    <w:rsid w:val="00475E49"/>
    <w:rsid w:val="004C3B0B"/>
    <w:rsid w:val="005544F8"/>
    <w:rsid w:val="00585D0B"/>
    <w:rsid w:val="005D4B9F"/>
    <w:rsid w:val="005D60DD"/>
    <w:rsid w:val="007B68AD"/>
    <w:rsid w:val="007F03BF"/>
    <w:rsid w:val="008625DD"/>
    <w:rsid w:val="008A7862"/>
    <w:rsid w:val="008B2494"/>
    <w:rsid w:val="008F5D64"/>
    <w:rsid w:val="00930392"/>
    <w:rsid w:val="0095221F"/>
    <w:rsid w:val="00A07AFC"/>
    <w:rsid w:val="00A240C7"/>
    <w:rsid w:val="00A87037"/>
    <w:rsid w:val="00BC06F4"/>
    <w:rsid w:val="00C46DF3"/>
    <w:rsid w:val="00D263CF"/>
    <w:rsid w:val="00D30CCB"/>
    <w:rsid w:val="00D554D0"/>
    <w:rsid w:val="00D66C04"/>
    <w:rsid w:val="00E14482"/>
    <w:rsid w:val="00E6003E"/>
    <w:rsid w:val="00E76CBB"/>
    <w:rsid w:val="00EA2047"/>
    <w:rsid w:val="00FF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Основной текст 1"/>
    <w:basedOn w:val="Normal"/>
    <w:link w:val="BodyTextIndentChar"/>
    <w:uiPriority w:val="99"/>
    <w:rsid w:val="008A7862"/>
    <w:pPr>
      <w:spacing w:after="0" w:line="240" w:lineRule="auto"/>
      <w:ind w:left="708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Основной текст 1 Char"/>
    <w:basedOn w:val="DefaultParagraphFont"/>
    <w:link w:val="BodyTextIndent"/>
    <w:uiPriority w:val="99"/>
    <w:locked/>
    <w:rsid w:val="008A78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A7862"/>
    <w:rPr>
      <w:rFonts w:cs="Times New Roman"/>
    </w:rPr>
  </w:style>
  <w:style w:type="paragraph" w:styleId="NormalWeb">
    <w:name w:val="Normal (Web)"/>
    <w:aliases w:val="Обычный (Web)1 Знак,Обычный (Web),Обычный (Web)1"/>
    <w:basedOn w:val="Normal"/>
    <w:uiPriority w:val="99"/>
    <w:rsid w:val="008A7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A7862"/>
    <w:rPr>
      <w:rFonts w:cs="Times New Roman"/>
      <w:color w:val="0000FF"/>
      <w:u w:val="single"/>
    </w:rPr>
  </w:style>
  <w:style w:type="character" w:customStyle="1" w:styleId="green">
    <w:name w:val="green"/>
    <w:basedOn w:val="DefaultParagraphFont"/>
    <w:uiPriority w:val="99"/>
    <w:rsid w:val="007B68AD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68A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3E778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4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D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6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semiHidden/>
    <w:rsid w:val="00E76C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DefaultParagraphFont"/>
    <w:link w:val="FootnoteText"/>
    <w:uiPriority w:val="99"/>
    <w:semiHidden/>
    <w:locked/>
    <w:rsid w:val="00E76CB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625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F15"/>
    <w:rPr>
      <w:lang w:eastAsia="en-US"/>
    </w:rPr>
  </w:style>
  <w:style w:type="character" w:styleId="PageNumber">
    <w:name w:val="page number"/>
    <w:basedOn w:val="DefaultParagraphFont"/>
    <w:uiPriority w:val="99"/>
    <w:rsid w:val="008625D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625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93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rd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1556</Words>
  <Characters>8875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Сидоренко О</dc:title>
  <dc:subject/>
  <dc:creator>Главный</dc:creator>
  <cp:keywords/>
  <dc:description/>
  <cp:lastModifiedBy>1</cp:lastModifiedBy>
  <cp:revision>5</cp:revision>
  <dcterms:created xsi:type="dcterms:W3CDTF">2015-10-30T06:11:00Z</dcterms:created>
  <dcterms:modified xsi:type="dcterms:W3CDTF">2016-01-05T08:37:00Z</dcterms:modified>
</cp:coreProperties>
</file>