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24" w:rsidRDefault="00464624" w:rsidP="00C82E31">
      <w:pPr>
        <w:spacing w:line="276" w:lineRule="auto"/>
        <w:jc w:val="center"/>
        <w:rPr>
          <w:color w:val="000000"/>
        </w:rPr>
      </w:pPr>
      <w:r>
        <w:rPr>
          <w:noProof/>
        </w:rPr>
        <w:drawing>
          <wp:inline distT="0" distB="0" distL="0" distR="0">
            <wp:extent cx="5010997" cy="180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25963" cy="1815155"/>
                    </a:xfrm>
                    <a:prstGeom prst="rect">
                      <a:avLst/>
                    </a:prstGeom>
                    <a:noFill/>
                    <a:ln w="9525">
                      <a:noFill/>
                      <a:miter lim="800000"/>
                      <a:headEnd/>
                      <a:tailEnd/>
                    </a:ln>
                  </pic:spPr>
                </pic:pic>
              </a:graphicData>
            </a:graphic>
          </wp:inline>
        </w:drawing>
      </w:r>
    </w:p>
    <w:p w:rsidR="00464624" w:rsidRPr="0086038B" w:rsidRDefault="00464624" w:rsidP="00C82E31">
      <w:pPr>
        <w:spacing w:line="276" w:lineRule="auto"/>
        <w:jc w:val="center"/>
        <w:rPr>
          <w:color w:val="000000"/>
          <w:sz w:val="20"/>
        </w:rPr>
      </w:pPr>
    </w:p>
    <w:p w:rsidR="00C82E31" w:rsidRPr="00A9538F" w:rsidRDefault="00C82E31" w:rsidP="00381F8C">
      <w:pPr>
        <w:jc w:val="center"/>
        <w:rPr>
          <w:b/>
          <w:color w:val="000000"/>
          <w:sz w:val="28"/>
          <w:szCs w:val="28"/>
        </w:rPr>
      </w:pPr>
      <w:r w:rsidRPr="00A9538F">
        <w:rPr>
          <w:b/>
          <w:color w:val="000000"/>
          <w:sz w:val="28"/>
          <w:szCs w:val="28"/>
        </w:rPr>
        <w:t xml:space="preserve">Приглашение к участию во </w:t>
      </w:r>
      <w:r w:rsidR="00A923B6" w:rsidRPr="00A9538F">
        <w:rPr>
          <w:b/>
          <w:color w:val="000000"/>
          <w:sz w:val="28"/>
          <w:szCs w:val="28"/>
          <w:lang w:val="en-US"/>
        </w:rPr>
        <w:t>II</w:t>
      </w:r>
      <w:r w:rsidR="00A923B6" w:rsidRPr="00A9538F">
        <w:rPr>
          <w:b/>
          <w:color w:val="000000"/>
          <w:sz w:val="28"/>
          <w:szCs w:val="28"/>
        </w:rPr>
        <w:t xml:space="preserve"> </w:t>
      </w:r>
      <w:r w:rsidR="0086038B" w:rsidRPr="00A9538F">
        <w:rPr>
          <w:b/>
          <w:color w:val="000000"/>
          <w:sz w:val="28"/>
          <w:szCs w:val="28"/>
        </w:rPr>
        <w:t>В</w:t>
      </w:r>
      <w:r w:rsidRPr="00A9538F">
        <w:rPr>
          <w:b/>
          <w:color w:val="000000"/>
          <w:sz w:val="28"/>
          <w:szCs w:val="28"/>
        </w:rPr>
        <w:t>сероссийском конкурсе «Молодой аналитик»</w:t>
      </w:r>
    </w:p>
    <w:p w:rsidR="00C82E31" w:rsidRPr="00A9538F" w:rsidRDefault="00C82E31" w:rsidP="00381F8C">
      <w:pPr>
        <w:jc w:val="center"/>
        <w:rPr>
          <w:color w:val="000000"/>
          <w:sz w:val="28"/>
          <w:szCs w:val="28"/>
        </w:rPr>
      </w:pPr>
    </w:p>
    <w:p w:rsidR="00C82E31" w:rsidRPr="00A9538F" w:rsidRDefault="00740492" w:rsidP="00381F8C">
      <w:pPr>
        <w:jc w:val="center"/>
        <w:rPr>
          <w:color w:val="000000"/>
          <w:sz w:val="28"/>
          <w:szCs w:val="28"/>
        </w:rPr>
      </w:pPr>
      <w:r w:rsidRPr="00A9538F">
        <w:rPr>
          <w:color w:val="000000"/>
          <w:sz w:val="28"/>
          <w:szCs w:val="28"/>
        </w:rPr>
        <w:t>Уважаемые коллеги</w:t>
      </w:r>
      <w:r w:rsidR="00C82E31" w:rsidRPr="00A9538F">
        <w:rPr>
          <w:color w:val="000000"/>
          <w:sz w:val="28"/>
          <w:szCs w:val="28"/>
        </w:rPr>
        <w:t>!</w:t>
      </w:r>
    </w:p>
    <w:p w:rsidR="00574D6D" w:rsidRPr="00A9538F" w:rsidRDefault="0017195C" w:rsidP="00381F8C">
      <w:pPr>
        <w:spacing w:before="120"/>
        <w:ind w:firstLine="709"/>
        <w:jc w:val="both"/>
        <w:rPr>
          <w:sz w:val="28"/>
          <w:szCs w:val="28"/>
        </w:rPr>
      </w:pPr>
      <w:r w:rsidRPr="00A9538F">
        <w:rPr>
          <w:sz w:val="28"/>
          <w:szCs w:val="28"/>
        </w:rPr>
        <w:t xml:space="preserve">В </w:t>
      </w:r>
      <w:r w:rsidR="00F37962" w:rsidRPr="00A9538F">
        <w:rPr>
          <w:sz w:val="28"/>
          <w:szCs w:val="28"/>
        </w:rPr>
        <w:t>период с 1 мая по 15 сентября</w:t>
      </w:r>
      <w:r w:rsidRPr="00A9538F">
        <w:rPr>
          <w:sz w:val="28"/>
          <w:szCs w:val="28"/>
        </w:rPr>
        <w:t xml:space="preserve"> 2016 года с целью</w:t>
      </w:r>
      <w:r w:rsidR="00574D6D" w:rsidRPr="00A9538F">
        <w:rPr>
          <w:sz w:val="28"/>
          <w:szCs w:val="28"/>
        </w:rPr>
        <w:t xml:space="preserve"> выявления, поддержки и консолидации </w:t>
      </w:r>
      <w:r w:rsidR="00574D6D" w:rsidRPr="00A9538F">
        <w:rPr>
          <w:spacing w:val="-3"/>
          <w:sz w:val="28"/>
          <w:szCs w:val="28"/>
        </w:rPr>
        <w:t>молодых специалистов и исследователей, обладающих</w:t>
      </w:r>
      <w:r w:rsidR="00574D6D" w:rsidRPr="00A9538F">
        <w:rPr>
          <w:sz w:val="28"/>
          <w:szCs w:val="28"/>
        </w:rPr>
        <w:t xml:space="preserve"> высоким потенциалом для реализации аналитической деятельности в сфере государственного и корпоративного управления</w:t>
      </w:r>
      <w:r w:rsidR="009607D6" w:rsidRPr="00A9538F">
        <w:rPr>
          <w:sz w:val="28"/>
          <w:szCs w:val="28"/>
        </w:rPr>
        <w:t xml:space="preserve">, проводится </w:t>
      </w:r>
      <w:r w:rsidR="009607D6" w:rsidRPr="00A9538F">
        <w:rPr>
          <w:sz w:val="28"/>
          <w:szCs w:val="28"/>
          <w:lang w:val="en-US"/>
        </w:rPr>
        <w:t>II</w:t>
      </w:r>
      <w:r w:rsidR="009607D6" w:rsidRPr="00A9538F">
        <w:rPr>
          <w:sz w:val="28"/>
          <w:szCs w:val="28"/>
        </w:rPr>
        <w:t xml:space="preserve"> Всероссийский конкурс «Молодой аналитик».</w:t>
      </w:r>
    </w:p>
    <w:p w:rsidR="00574D6D" w:rsidRPr="00A9538F" w:rsidRDefault="00574D6D" w:rsidP="00381F8C">
      <w:pPr>
        <w:spacing w:before="120"/>
        <w:ind w:firstLine="709"/>
        <w:jc w:val="both"/>
        <w:rPr>
          <w:sz w:val="28"/>
          <w:szCs w:val="28"/>
        </w:rPr>
      </w:pPr>
      <w:r w:rsidRPr="00A9538F">
        <w:rPr>
          <w:sz w:val="28"/>
          <w:szCs w:val="28"/>
        </w:rPr>
        <w:t>Учредитель конкурса – Ассоциация развития аналитического потенциала личности, общества и государства  «Аналитика».</w:t>
      </w:r>
    </w:p>
    <w:p w:rsidR="00B61B08" w:rsidRPr="00A9538F" w:rsidRDefault="00A94F25" w:rsidP="00381F8C">
      <w:pPr>
        <w:spacing w:before="120"/>
        <w:ind w:firstLine="709"/>
        <w:jc w:val="both"/>
        <w:rPr>
          <w:sz w:val="28"/>
          <w:szCs w:val="28"/>
        </w:rPr>
      </w:pPr>
      <w:r w:rsidRPr="00A9538F">
        <w:rPr>
          <w:sz w:val="28"/>
          <w:szCs w:val="28"/>
        </w:rPr>
        <w:t>Участие в</w:t>
      </w:r>
      <w:r w:rsidR="00AB7B62" w:rsidRPr="00A9538F">
        <w:rPr>
          <w:sz w:val="28"/>
          <w:szCs w:val="28"/>
        </w:rPr>
        <w:t xml:space="preserve">о </w:t>
      </w:r>
      <w:r w:rsidR="00AB7B62" w:rsidRPr="00A9538F">
        <w:rPr>
          <w:sz w:val="28"/>
          <w:szCs w:val="28"/>
          <w:lang w:val="en-US"/>
        </w:rPr>
        <w:t>II</w:t>
      </w:r>
      <w:r w:rsidR="00AB7B62" w:rsidRPr="00A9538F">
        <w:rPr>
          <w:sz w:val="28"/>
          <w:szCs w:val="28"/>
        </w:rPr>
        <w:t xml:space="preserve"> Всероссийском</w:t>
      </w:r>
      <w:r w:rsidRPr="00A9538F">
        <w:rPr>
          <w:sz w:val="28"/>
          <w:szCs w:val="28"/>
        </w:rPr>
        <w:t xml:space="preserve"> конкурсе </w:t>
      </w:r>
      <w:r w:rsidR="00E8644B" w:rsidRPr="00A9538F">
        <w:rPr>
          <w:sz w:val="28"/>
          <w:szCs w:val="28"/>
        </w:rPr>
        <w:t>«Молодой аналитик»</w:t>
      </w:r>
      <w:r w:rsidR="00965939" w:rsidRPr="00A9538F">
        <w:rPr>
          <w:sz w:val="28"/>
          <w:szCs w:val="28"/>
        </w:rPr>
        <w:t xml:space="preserve"> внесет значительный вклад в повышение репутации</w:t>
      </w:r>
      <w:r w:rsidR="00B61B08" w:rsidRPr="00A9538F">
        <w:rPr>
          <w:sz w:val="28"/>
          <w:szCs w:val="28"/>
        </w:rPr>
        <w:t xml:space="preserve"> и стратегического потенциала </w:t>
      </w:r>
      <w:r w:rsidR="004E1253" w:rsidRPr="00A9538F">
        <w:rPr>
          <w:sz w:val="28"/>
          <w:szCs w:val="28"/>
        </w:rPr>
        <w:t xml:space="preserve">как самого </w:t>
      </w:r>
      <w:r w:rsidR="006450C9" w:rsidRPr="00A9538F">
        <w:rPr>
          <w:sz w:val="28"/>
          <w:szCs w:val="28"/>
        </w:rPr>
        <w:t>молодого специалиста (</w:t>
      </w:r>
      <w:r w:rsidR="004E1253" w:rsidRPr="00A9538F">
        <w:rPr>
          <w:sz w:val="28"/>
          <w:szCs w:val="28"/>
        </w:rPr>
        <w:t>участника</w:t>
      </w:r>
      <w:r w:rsidR="00381F8C" w:rsidRPr="00A9538F">
        <w:rPr>
          <w:sz w:val="28"/>
          <w:szCs w:val="28"/>
        </w:rPr>
        <w:t xml:space="preserve"> </w:t>
      </w:r>
      <w:r w:rsidR="002A5975" w:rsidRPr="00A9538F">
        <w:rPr>
          <w:sz w:val="28"/>
          <w:szCs w:val="28"/>
        </w:rPr>
        <w:t>К</w:t>
      </w:r>
      <w:r w:rsidR="00381F8C" w:rsidRPr="00A9538F">
        <w:rPr>
          <w:sz w:val="28"/>
          <w:szCs w:val="28"/>
        </w:rPr>
        <w:t>онкурса</w:t>
      </w:r>
      <w:r w:rsidR="006450C9" w:rsidRPr="00A9538F">
        <w:rPr>
          <w:sz w:val="28"/>
          <w:szCs w:val="28"/>
        </w:rPr>
        <w:t>)</w:t>
      </w:r>
      <w:r w:rsidR="004E1253" w:rsidRPr="00A9538F">
        <w:rPr>
          <w:sz w:val="28"/>
          <w:szCs w:val="28"/>
        </w:rPr>
        <w:t>, так и представляемой им организации</w:t>
      </w:r>
      <w:r w:rsidR="00B61B08" w:rsidRPr="00A9538F">
        <w:rPr>
          <w:sz w:val="28"/>
          <w:szCs w:val="28"/>
        </w:rPr>
        <w:t>:</w:t>
      </w:r>
    </w:p>
    <w:p w:rsidR="00B61B08" w:rsidRPr="00A9538F" w:rsidRDefault="004E1253" w:rsidP="00A9538F">
      <w:pPr>
        <w:pStyle w:val="a5"/>
        <w:numPr>
          <w:ilvl w:val="0"/>
          <w:numId w:val="28"/>
        </w:numPr>
        <w:ind w:left="0" w:firstLine="709"/>
        <w:jc w:val="both"/>
        <w:rPr>
          <w:sz w:val="28"/>
          <w:szCs w:val="28"/>
        </w:rPr>
      </w:pPr>
      <w:r w:rsidRPr="00A9538F">
        <w:rPr>
          <w:sz w:val="28"/>
          <w:szCs w:val="28"/>
        </w:rPr>
        <w:t xml:space="preserve">В состав Экспертного совета </w:t>
      </w:r>
      <w:r w:rsidR="002F4722" w:rsidRPr="00A9538F">
        <w:rPr>
          <w:sz w:val="28"/>
          <w:szCs w:val="28"/>
        </w:rPr>
        <w:t>К</w:t>
      </w:r>
      <w:r w:rsidRPr="00A9538F">
        <w:rPr>
          <w:sz w:val="28"/>
          <w:szCs w:val="28"/>
        </w:rPr>
        <w:t xml:space="preserve">онкурса входят ведущие аналитики государственного и корпоративного секторов, что с учетом </w:t>
      </w:r>
      <w:r w:rsidR="00AB7B62" w:rsidRPr="00A9538F">
        <w:rPr>
          <w:sz w:val="28"/>
          <w:szCs w:val="28"/>
        </w:rPr>
        <w:t>специального</w:t>
      </w:r>
      <w:r w:rsidRPr="00A9538F">
        <w:rPr>
          <w:sz w:val="28"/>
          <w:szCs w:val="28"/>
        </w:rPr>
        <w:t xml:space="preserve"> обучающего компонента конкурса </w:t>
      </w:r>
      <w:r w:rsidR="00AB7B62" w:rsidRPr="00A9538F">
        <w:rPr>
          <w:sz w:val="28"/>
          <w:szCs w:val="28"/>
        </w:rPr>
        <w:t>станет</w:t>
      </w:r>
      <w:r w:rsidRPr="00A9538F">
        <w:rPr>
          <w:sz w:val="28"/>
          <w:szCs w:val="28"/>
        </w:rPr>
        <w:t xml:space="preserve"> фактором профессионального </w:t>
      </w:r>
      <w:r w:rsidR="00FD633D" w:rsidRPr="00A9538F">
        <w:rPr>
          <w:sz w:val="28"/>
          <w:szCs w:val="28"/>
        </w:rPr>
        <w:t xml:space="preserve">и личностного </w:t>
      </w:r>
      <w:r w:rsidRPr="00A9538F">
        <w:rPr>
          <w:sz w:val="28"/>
          <w:szCs w:val="28"/>
        </w:rPr>
        <w:t>развития конкурсанта</w:t>
      </w:r>
      <w:r w:rsidR="00FD633D" w:rsidRPr="00A9538F">
        <w:rPr>
          <w:sz w:val="28"/>
          <w:szCs w:val="28"/>
        </w:rPr>
        <w:t>,</w:t>
      </w:r>
      <w:r w:rsidRPr="00A9538F">
        <w:rPr>
          <w:sz w:val="28"/>
          <w:szCs w:val="28"/>
        </w:rPr>
        <w:t xml:space="preserve"> и обеспечит высокий интеллектуальный уровень состязания</w:t>
      </w:r>
      <w:r w:rsidR="00E8644B" w:rsidRPr="00A9538F">
        <w:rPr>
          <w:sz w:val="28"/>
          <w:szCs w:val="28"/>
        </w:rPr>
        <w:t xml:space="preserve">. </w:t>
      </w:r>
    </w:p>
    <w:p w:rsidR="00B61B08" w:rsidRPr="00A9538F" w:rsidRDefault="00E8644B" w:rsidP="00A9538F">
      <w:pPr>
        <w:pStyle w:val="a5"/>
        <w:numPr>
          <w:ilvl w:val="0"/>
          <w:numId w:val="28"/>
        </w:numPr>
        <w:ind w:left="0" w:firstLine="709"/>
        <w:jc w:val="both"/>
        <w:rPr>
          <w:sz w:val="28"/>
          <w:szCs w:val="28"/>
        </w:rPr>
      </w:pPr>
      <w:r w:rsidRPr="00A9538F">
        <w:rPr>
          <w:sz w:val="28"/>
          <w:szCs w:val="28"/>
        </w:rPr>
        <w:t>Конкурс представляет собой уникальную коммуникационную площадку</w:t>
      </w:r>
      <w:r w:rsidR="00965939" w:rsidRPr="00A9538F">
        <w:rPr>
          <w:sz w:val="28"/>
          <w:szCs w:val="28"/>
        </w:rPr>
        <w:t xml:space="preserve"> обмена опытом</w:t>
      </w:r>
      <w:r w:rsidR="00FD633D" w:rsidRPr="00A9538F">
        <w:rPr>
          <w:sz w:val="28"/>
          <w:szCs w:val="28"/>
        </w:rPr>
        <w:t xml:space="preserve"> и контактами</w:t>
      </w:r>
      <w:r w:rsidRPr="00A9538F">
        <w:rPr>
          <w:sz w:val="28"/>
          <w:szCs w:val="28"/>
        </w:rPr>
        <w:t xml:space="preserve"> между экспертами и участниками</w:t>
      </w:r>
      <w:r w:rsidR="00965939" w:rsidRPr="00A9538F">
        <w:rPr>
          <w:sz w:val="28"/>
          <w:szCs w:val="28"/>
        </w:rPr>
        <w:t>,</w:t>
      </w:r>
      <w:r w:rsidRPr="00A9538F">
        <w:rPr>
          <w:sz w:val="28"/>
          <w:szCs w:val="28"/>
        </w:rPr>
        <w:t xml:space="preserve"> что позволит значительно р</w:t>
      </w:r>
      <w:r w:rsidR="00B71518" w:rsidRPr="00A9538F">
        <w:rPr>
          <w:sz w:val="28"/>
          <w:szCs w:val="28"/>
        </w:rPr>
        <w:t>асширить компетенции</w:t>
      </w:r>
      <w:r w:rsidR="00FD633D" w:rsidRPr="00A9538F">
        <w:rPr>
          <w:sz w:val="28"/>
          <w:szCs w:val="28"/>
        </w:rPr>
        <w:t xml:space="preserve"> и деловые связи молодых специалистов и </w:t>
      </w:r>
      <w:r w:rsidR="00AB7B62" w:rsidRPr="00A9538F">
        <w:rPr>
          <w:sz w:val="28"/>
          <w:szCs w:val="28"/>
        </w:rPr>
        <w:t>представляемых ими</w:t>
      </w:r>
      <w:r w:rsidR="00FD633D" w:rsidRPr="00A9538F">
        <w:rPr>
          <w:sz w:val="28"/>
          <w:szCs w:val="28"/>
        </w:rPr>
        <w:t xml:space="preserve"> организаций</w:t>
      </w:r>
      <w:r w:rsidR="00B71518" w:rsidRPr="00A9538F">
        <w:rPr>
          <w:sz w:val="28"/>
          <w:szCs w:val="28"/>
        </w:rPr>
        <w:t>.</w:t>
      </w:r>
    </w:p>
    <w:p w:rsidR="00C82E31" w:rsidRPr="00A9538F" w:rsidRDefault="00FD633D" w:rsidP="00A9538F">
      <w:pPr>
        <w:pStyle w:val="a5"/>
        <w:numPr>
          <w:ilvl w:val="0"/>
          <w:numId w:val="28"/>
        </w:numPr>
        <w:ind w:left="0" w:firstLine="709"/>
        <w:jc w:val="both"/>
        <w:rPr>
          <w:sz w:val="28"/>
          <w:szCs w:val="28"/>
        </w:rPr>
      </w:pPr>
      <w:r w:rsidRPr="00A9538F">
        <w:rPr>
          <w:sz w:val="28"/>
          <w:szCs w:val="28"/>
        </w:rPr>
        <w:t xml:space="preserve">Медиа-партнерами </w:t>
      </w:r>
      <w:r w:rsidR="002F4722" w:rsidRPr="00A9538F">
        <w:rPr>
          <w:sz w:val="28"/>
          <w:szCs w:val="28"/>
        </w:rPr>
        <w:t>К</w:t>
      </w:r>
      <w:r w:rsidRPr="00A9538F">
        <w:rPr>
          <w:sz w:val="28"/>
          <w:szCs w:val="28"/>
        </w:rPr>
        <w:t>онкурса выступ</w:t>
      </w:r>
      <w:r w:rsidR="006450C9" w:rsidRPr="00A9538F">
        <w:rPr>
          <w:sz w:val="28"/>
          <w:szCs w:val="28"/>
        </w:rPr>
        <w:t>я</w:t>
      </w:r>
      <w:r w:rsidRPr="00A9538F">
        <w:rPr>
          <w:sz w:val="28"/>
          <w:szCs w:val="28"/>
        </w:rPr>
        <w:t xml:space="preserve">т общероссийские, региональные и ведомственные СМИ, что </w:t>
      </w:r>
      <w:r w:rsidR="00B416C1" w:rsidRPr="00A9538F">
        <w:rPr>
          <w:sz w:val="28"/>
          <w:szCs w:val="28"/>
        </w:rPr>
        <w:t>обеспечит</w:t>
      </w:r>
      <w:r w:rsidR="00AB7B62" w:rsidRPr="00A9538F">
        <w:rPr>
          <w:sz w:val="28"/>
          <w:szCs w:val="28"/>
        </w:rPr>
        <w:t xml:space="preserve"> широкую общественную поддержку и масштабный интерес к событию.</w:t>
      </w:r>
    </w:p>
    <w:p w:rsidR="00C82E31" w:rsidRPr="00A9538F" w:rsidRDefault="00C82E31" w:rsidP="00381F8C">
      <w:pPr>
        <w:spacing w:before="120"/>
        <w:ind w:firstLine="709"/>
        <w:jc w:val="both"/>
        <w:rPr>
          <w:sz w:val="28"/>
          <w:szCs w:val="28"/>
          <w:u w:val="single"/>
        </w:rPr>
      </w:pPr>
      <w:r w:rsidRPr="00A9538F">
        <w:rPr>
          <w:sz w:val="28"/>
          <w:szCs w:val="28"/>
          <w:u w:val="single"/>
        </w:rPr>
        <w:t xml:space="preserve">Организационно </w:t>
      </w:r>
      <w:r w:rsidR="00B23F54" w:rsidRPr="00A9538F">
        <w:rPr>
          <w:sz w:val="28"/>
          <w:szCs w:val="28"/>
          <w:u w:val="single"/>
        </w:rPr>
        <w:t>К</w:t>
      </w:r>
      <w:r w:rsidRPr="00A9538F">
        <w:rPr>
          <w:sz w:val="28"/>
          <w:szCs w:val="28"/>
          <w:u w:val="single"/>
        </w:rPr>
        <w:t xml:space="preserve">онкурс пройдет в </w:t>
      </w:r>
      <w:r w:rsidR="005667FF" w:rsidRPr="00A9538F">
        <w:rPr>
          <w:sz w:val="28"/>
          <w:szCs w:val="28"/>
          <w:u w:val="single"/>
        </w:rPr>
        <w:t>три</w:t>
      </w:r>
      <w:r w:rsidRPr="00A9538F">
        <w:rPr>
          <w:sz w:val="28"/>
          <w:szCs w:val="28"/>
          <w:u w:val="single"/>
        </w:rPr>
        <w:t xml:space="preserve"> этапа:</w:t>
      </w:r>
    </w:p>
    <w:p w:rsidR="00260222" w:rsidRPr="00A9538F" w:rsidRDefault="00260222" w:rsidP="00A9538F">
      <w:pPr>
        <w:pStyle w:val="a3"/>
        <w:numPr>
          <w:ilvl w:val="0"/>
          <w:numId w:val="29"/>
        </w:numPr>
        <w:ind w:left="0" w:firstLine="709"/>
        <w:jc w:val="both"/>
        <w:rPr>
          <w:rFonts w:ascii="Times New Roman" w:hAnsi="Times New Roman"/>
          <w:sz w:val="28"/>
          <w:szCs w:val="28"/>
        </w:rPr>
      </w:pPr>
      <w:r w:rsidRPr="00A9538F">
        <w:rPr>
          <w:rFonts w:ascii="Times New Roman" w:hAnsi="Times New Roman"/>
          <w:sz w:val="28"/>
          <w:szCs w:val="28"/>
        </w:rPr>
        <w:t>Первые два этапа – заочные (первый индивидуальный этап – с 1 до 23:59, 15 июля, второй командный этап – с 26 июля до 23:59, 15 августа).</w:t>
      </w:r>
    </w:p>
    <w:p w:rsidR="00260222" w:rsidRPr="00A9538F" w:rsidRDefault="00260222" w:rsidP="00A9538F">
      <w:pPr>
        <w:pStyle w:val="a3"/>
        <w:numPr>
          <w:ilvl w:val="0"/>
          <w:numId w:val="29"/>
        </w:numPr>
        <w:ind w:left="0" w:firstLine="709"/>
        <w:jc w:val="both"/>
        <w:rPr>
          <w:rFonts w:ascii="Times New Roman" w:hAnsi="Times New Roman"/>
          <w:sz w:val="28"/>
          <w:szCs w:val="28"/>
        </w:rPr>
      </w:pPr>
      <w:r w:rsidRPr="00A9538F">
        <w:rPr>
          <w:rFonts w:ascii="Times New Roman" w:hAnsi="Times New Roman"/>
          <w:sz w:val="28"/>
          <w:szCs w:val="28"/>
        </w:rPr>
        <w:t>Третий этап – очный, проводится в формате стратегической игры. Регламент проведения деловой игры определяется Жюри и доводится до участников непосредственно в рамках проведения тура.</w:t>
      </w:r>
    </w:p>
    <w:p w:rsidR="000E491C" w:rsidRPr="00A9538F" w:rsidRDefault="00740492" w:rsidP="00381F8C">
      <w:pPr>
        <w:spacing w:before="120"/>
        <w:jc w:val="center"/>
        <w:rPr>
          <w:b/>
          <w:sz w:val="28"/>
          <w:szCs w:val="28"/>
        </w:rPr>
      </w:pPr>
      <w:r w:rsidRPr="00A9538F">
        <w:rPr>
          <w:b/>
          <w:sz w:val="28"/>
          <w:szCs w:val="28"/>
        </w:rPr>
        <w:t>Уважаемые</w:t>
      </w:r>
      <w:r w:rsidR="00C82E31" w:rsidRPr="00A9538F">
        <w:rPr>
          <w:b/>
          <w:sz w:val="28"/>
          <w:szCs w:val="28"/>
        </w:rPr>
        <w:t xml:space="preserve"> </w:t>
      </w:r>
      <w:r w:rsidRPr="00A9538F">
        <w:rPr>
          <w:b/>
          <w:sz w:val="28"/>
          <w:szCs w:val="28"/>
        </w:rPr>
        <w:t>коллеги</w:t>
      </w:r>
      <w:r w:rsidR="00C82E31" w:rsidRPr="00A9538F">
        <w:rPr>
          <w:b/>
          <w:sz w:val="28"/>
          <w:szCs w:val="28"/>
        </w:rPr>
        <w:t>, приглашаем</w:t>
      </w:r>
      <w:r w:rsidR="00C82E31" w:rsidRPr="00A9538F">
        <w:rPr>
          <w:b/>
          <w:color w:val="000000"/>
          <w:sz w:val="28"/>
          <w:szCs w:val="28"/>
        </w:rPr>
        <w:t xml:space="preserve"> </w:t>
      </w:r>
      <w:r w:rsidR="00260222" w:rsidRPr="00A9538F">
        <w:rPr>
          <w:b/>
          <w:color w:val="000000"/>
          <w:sz w:val="28"/>
          <w:szCs w:val="28"/>
        </w:rPr>
        <w:t>молодых специалистов</w:t>
      </w:r>
      <w:r w:rsidR="00ED1CEE" w:rsidRPr="00A9538F">
        <w:rPr>
          <w:b/>
          <w:color w:val="000000"/>
          <w:sz w:val="28"/>
          <w:szCs w:val="28"/>
        </w:rPr>
        <w:t xml:space="preserve">  приять участие в </w:t>
      </w:r>
      <w:r w:rsidR="001B3FF9" w:rsidRPr="00A9538F">
        <w:rPr>
          <w:b/>
          <w:color w:val="000000"/>
          <w:sz w:val="28"/>
          <w:szCs w:val="28"/>
        </w:rPr>
        <w:t>К</w:t>
      </w:r>
      <w:r w:rsidR="00ED1CEE" w:rsidRPr="00A9538F">
        <w:rPr>
          <w:b/>
          <w:color w:val="000000"/>
          <w:sz w:val="28"/>
          <w:szCs w:val="28"/>
        </w:rPr>
        <w:t>онкурсе</w:t>
      </w:r>
      <w:r w:rsidR="00260222" w:rsidRPr="00A9538F">
        <w:rPr>
          <w:b/>
          <w:sz w:val="28"/>
          <w:szCs w:val="28"/>
        </w:rPr>
        <w:t>!</w:t>
      </w:r>
    </w:p>
    <w:p w:rsidR="00260222" w:rsidRPr="00A9538F" w:rsidRDefault="004E1D4A" w:rsidP="00A9538F">
      <w:pPr>
        <w:ind w:firstLine="709"/>
        <w:jc w:val="both"/>
        <w:rPr>
          <w:sz w:val="28"/>
          <w:szCs w:val="28"/>
        </w:rPr>
      </w:pPr>
      <w:r w:rsidRPr="00A9538F">
        <w:rPr>
          <w:sz w:val="28"/>
          <w:szCs w:val="28"/>
        </w:rPr>
        <w:t>Контакты</w:t>
      </w:r>
      <w:r w:rsidR="00775D3C" w:rsidRPr="00A9538F">
        <w:rPr>
          <w:sz w:val="28"/>
          <w:szCs w:val="28"/>
        </w:rPr>
        <w:t xml:space="preserve"> для получения справочной информации о </w:t>
      </w:r>
      <w:r w:rsidR="00775D3C" w:rsidRPr="00A9538F">
        <w:rPr>
          <w:sz w:val="28"/>
          <w:szCs w:val="28"/>
          <w:lang w:val="en-US"/>
        </w:rPr>
        <w:t>II</w:t>
      </w:r>
      <w:r w:rsidR="00775D3C" w:rsidRPr="00A9538F">
        <w:rPr>
          <w:sz w:val="28"/>
          <w:szCs w:val="28"/>
        </w:rPr>
        <w:t xml:space="preserve"> Всероссийском конкурсе «Молодой аналитик»: </w:t>
      </w:r>
      <w:hyperlink r:id="rId9" w:history="1">
        <w:r w:rsidR="00DA1C97" w:rsidRPr="00A9538F">
          <w:rPr>
            <w:rStyle w:val="aa"/>
            <w:sz w:val="28"/>
            <w:szCs w:val="28"/>
          </w:rPr>
          <w:t>http://kma.inesnet.ru/</w:t>
        </w:r>
      </w:hyperlink>
      <w:r w:rsidR="00DA1C97" w:rsidRPr="00A9538F">
        <w:rPr>
          <w:sz w:val="28"/>
          <w:szCs w:val="28"/>
        </w:rPr>
        <w:t xml:space="preserve">;  </w:t>
      </w:r>
      <w:hyperlink r:id="rId10" w:history="1">
        <w:r w:rsidR="00DA1C97" w:rsidRPr="00A9538F">
          <w:rPr>
            <w:rStyle w:val="aa"/>
            <w:sz w:val="28"/>
            <w:szCs w:val="28"/>
          </w:rPr>
          <w:t>molodoyanalitik2016@gmail.com</w:t>
        </w:r>
      </w:hyperlink>
      <w:r w:rsidR="00DA1C97" w:rsidRPr="00A9538F">
        <w:rPr>
          <w:sz w:val="28"/>
          <w:szCs w:val="28"/>
        </w:rPr>
        <w:t xml:space="preserve">; </w:t>
      </w:r>
      <w:r w:rsidR="009D6332" w:rsidRPr="00A9538F">
        <w:rPr>
          <w:sz w:val="28"/>
          <w:szCs w:val="28"/>
        </w:rPr>
        <w:t>+7 495 234 46 97</w:t>
      </w:r>
    </w:p>
    <w:p w:rsidR="00D37BC2" w:rsidRPr="00A9538F" w:rsidRDefault="00D37BC2" w:rsidP="00A9538F">
      <w:pPr>
        <w:ind w:firstLine="709"/>
        <w:jc w:val="both"/>
        <w:rPr>
          <w:b/>
          <w:sz w:val="28"/>
          <w:szCs w:val="28"/>
        </w:rPr>
      </w:pPr>
      <w:r w:rsidRPr="00A9538F">
        <w:rPr>
          <w:b/>
          <w:sz w:val="28"/>
          <w:szCs w:val="28"/>
        </w:rPr>
        <w:lastRenderedPageBreak/>
        <w:t>Приложение. Регламент проведения Конкурса «Молодой аналитик» (см. далее).</w:t>
      </w:r>
    </w:p>
    <w:p w:rsidR="005E25A4" w:rsidRPr="00A9538F" w:rsidRDefault="005E25A4" w:rsidP="00A9538F">
      <w:pPr>
        <w:ind w:firstLine="709"/>
        <w:jc w:val="both"/>
        <w:rPr>
          <w:sz w:val="28"/>
          <w:szCs w:val="28"/>
        </w:rPr>
      </w:pPr>
      <w:r w:rsidRPr="00A9538F">
        <w:rPr>
          <w:sz w:val="28"/>
          <w:szCs w:val="28"/>
        </w:rPr>
        <w:t>Информация о</w:t>
      </w:r>
      <w:r w:rsidR="00D37BC2" w:rsidRPr="00A9538F">
        <w:rPr>
          <w:sz w:val="28"/>
          <w:szCs w:val="28"/>
        </w:rPr>
        <w:t>б опыте проведения</w:t>
      </w:r>
      <w:r w:rsidRPr="00A9538F">
        <w:rPr>
          <w:sz w:val="28"/>
          <w:szCs w:val="28"/>
        </w:rPr>
        <w:t xml:space="preserve"> </w:t>
      </w:r>
      <w:r w:rsidRPr="00A9538F">
        <w:rPr>
          <w:sz w:val="28"/>
          <w:szCs w:val="28"/>
          <w:lang w:val="en-US"/>
        </w:rPr>
        <w:t>I</w:t>
      </w:r>
      <w:r w:rsidRPr="00A9538F">
        <w:rPr>
          <w:sz w:val="28"/>
          <w:szCs w:val="28"/>
        </w:rPr>
        <w:t xml:space="preserve"> </w:t>
      </w:r>
      <w:r w:rsidR="00D37BC2" w:rsidRPr="00A9538F">
        <w:rPr>
          <w:sz w:val="28"/>
          <w:szCs w:val="28"/>
        </w:rPr>
        <w:t>Всероссийского конкурса</w:t>
      </w:r>
      <w:r w:rsidRPr="00A9538F">
        <w:rPr>
          <w:sz w:val="28"/>
          <w:szCs w:val="28"/>
        </w:rPr>
        <w:t xml:space="preserve"> «Молодой аналитик»: </w:t>
      </w:r>
      <w:hyperlink r:id="rId11" w:history="1">
        <w:r w:rsidRPr="00A9538F">
          <w:rPr>
            <w:rStyle w:val="aa"/>
            <w:sz w:val="28"/>
            <w:szCs w:val="28"/>
          </w:rPr>
          <w:t>http://kma.inesnet.ru/dumajj-i-pobezhdajj-pod-ehtim-lozungom-v-rossii-vpervye-proshel-vserossijjskijj-konkurs-molodojj-analitik/</w:t>
        </w:r>
      </w:hyperlink>
    </w:p>
    <w:p w:rsidR="005E25A4" w:rsidRPr="00A9538F" w:rsidRDefault="005E25A4" w:rsidP="00A9538F">
      <w:pPr>
        <w:ind w:firstLine="709"/>
        <w:jc w:val="both"/>
        <w:rPr>
          <w:sz w:val="28"/>
          <w:szCs w:val="28"/>
        </w:rPr>
      </w:pPr>
    </w:p>
    <w:p w:rsidR="00F72F03" w:rsidRPr="00A9538F" w:rsidRDefault="007B4EC5" w:rsidP="00A9538F">
      <w:pPr>
        <w:ind w:firstLine="709"/>
        <w:jc w:val="both"/>
        <w:rPr>
          <w:b/>
          <w:caps/>
          <w:sz w:val="28"/>
          <w:szCs w:val="28"/>
        </w:rPr>
      </w:pPr>
      <w:r w:rsidRPr="00A9538F">
        <w:rPr>
          <w:b/>
          <w:caps/>
          <w:sz w:val="28"/>
          <w:szCs w:val="28"/>
        </w:rPr>
        <w:t>Регламент проведения конкурса «Молодой аналитик»</w:t>
      </w:r>
    </w:p>
    <w:p w:rsidR="00D31F71" w:rsidRPr="00A9538F" w:rsidRDefault="00D31F71" w:rsidP="00A9538F">
      <w:pPr>
        <w:pStyle w:val="a3"/>
        <w:ind w:firstLine="709"/>
        <w:jc w:val="both"/>
        <w:rPr>
          <w:rFonts w:ascii="Times New Roman" w:hAnsi="Times New Roman"/>
          <w:sz w:val="28"/>
          <w:szCs w:val="28"/>
        </w:rPr>
      </w:pPr>
    </w:p>
    <w:p w:rsidR="00D31F71" w:rsidRPr="00A9538F" w:rsidRDefault="00D31F71" w:rsidP="00A9538F">
      <w:pPr>
        <w:pStyle w:val="a3"/>
        <w:numPr>
          <w:ilvl w:val="0"/>
          <w:numId w:val="23"/>
        </w:numPr>
        <w:ind w:left="0" w:firstLine="709"/>
        <w:jc w:val="both"/>
        <w:rPr>
          <w:rFonts w:ascii="Times New Roman" w:hAnsi="Times New Roman"/>
          <w:b/>
          <w:sz w:val="28"/>
          <w:szCs w:val="28"/>
        </w:rPr>
      </w:pPr>
      <w:r w:rsidRPr="00A9538F">
        <w:rPr>
          <w:rFonts w:ascii="Times New Roman" w:hAnsi="Times New Roman"/>
          <w:b/>
          <w:sz w:val="28"/>
          <w:szCs w:val="28"/>
        </w:rPr>
        <w:t>Порядок регистрации и участия в Конкурсе</w:t>
      </w:r>
    </w:p>
    <w:p w:rsidR="00D31F71" w:rsidRPr="00A9538F" w:rsidRDefault="00D31F71" w:rsidP="00A9538F">
      <w:pPr>
        <w:pStyle w:val="a3"/>
        <w:numPr>
          <w:ilvl w:val="1"/>
          <w:numId w:val="23"/>
        </w:numPr>
        <w:ind w:left="0" w:firstLine="709"/>
        <w:jc w:val="both"/>
        <w:rPr>
          <w:rFonts w:ascii="Times New Roman" w:hAnsi="Times New Roman"/>
          <w:sz w:val="28"/>
          <w:szCs w:val="28"/>
        </w:rPr>
      </w:pPr>
      <w:r w:rsidRPr="00A9538F">
        <w:rPr>
          <w:rFonts w:ascii="Times New Roman" w:hAnsi="Times New Roman"/>
          <w:sz w:val="28"/>
          <w:szCs w:val="28"/>
        </w:rPr>
        <w:t>К участию в Конкурсе приглашаются Граждане Российской Федерации в возрасте 20-35 лет.</w:t>
      </w:r>
    </w:p>
    <w:p w:rsidR="00D31F71" w:rsidRPr="00A9538F" w:rsidRDefault="00D31F71" w:rsidP="00A9538F">
      <w:pPr>
        <w:pStyle w:val="a3"/>
        <w:numPr>
          <w:ilvl w:val="1"/>
          <w:numId w:val="23"/>
        </w:numPr>
        <w:ind w:left="0" w:firstLine="709"/>
        <w:jc w:val="both"/>
        <w:rPr>
          <w:rFonts w:ascii="Times New Roman" w:hAnsi="Times New Roman"/>
          <w:sz w:val="28"/>
          <w:szCs w:val="28"/>
        </w:rPr>
      </w:pPr>
      <w:r w:rsidRPr="00A9538F">
        <w:rPr>
          <w:rFonts w:ascii="Times New Roman" w:hAnsi="Times New Roman"/>
          <w:sz w:val="28"/>
          <w:szCs w:val="28"/>
        </w:rPr>
        <w:t>Заявки от граждан других государств принимаются в особом порядке с учетом указания заявителя оснований для участия в конкурсе, таких как: реализация профессиональной или общественной деятельности на территории Российской Федерации, сотрудничество с организациями-резидентами Российской Федерации в сфере тематики конкурса, обучение в учебных заведениях Российской Федерации и т.п. Решение о включении в состав участников конкурса принимается Экспертным советом на основании изучения представленных данных в индивидуальном порядке. Информация о принятом решении Экспертного совета направляется заявителю, при этом в случае отказа Экспертный совет оставляет за собой право не давать расширенный комментарий к данному решению.</w:t>
      </w:r>
    </w:p>
    <w:p w:rsidR="00D31F71" w:rsidRPr="00A9538F" w:rsidRDefault="00D31F71" w:rsidP="00A9538F">
      <w:pPr>
        <w:pStyle w:val="a3"/>
        <w:ind w:firstLine="709"/>
        <w:jc w:val="both"/>
        <w:rPr>
          <w:rFonts w:ascii="Times New Roman" w:hAnsi="Times New Roman"/>
          <w:sz w:val="28"/>
          <w:szCs w:val="28"/>
        </w:rPr>
      </w:pPr>
    </w:p>
    <w:p w:rsidR="00D31F71" w:rsidRPr="00A9538F" w:rsidRDefault="00D31F71" w:rsidP="00A9538F">
      <w:pPr>
        <w:pStyle w:val="a3"/>
        <w:numPr>
          <w:ilvl w:val="1"/>
          <w:numId w:val="23"/>
        </w:numPr>
        <w:ind w:left="0" w:firstLine="709"/>
        <w:jc w:val="both"/>
        <w:rPr>
          <w:rFonts w:ascii="Times New Roman" w:hAnsi="Times New Roman"/>
          <w:sz w:val="28"/>
          <w:szCs w:val="28"/>
        </w:rPr>
      </w:pPr>
      <w:r w:rsidRPr="00A9538F">
        <w:rPr>
          <w:rFonts w:ascii="Times New Roman" w:hAnsi="Times New Roman"/>
          <w:sz w:val="28"/>
          <w:szCs w:val="28"/>
        </w:rPr>
        <w:t>Предпочтительные качества и компетенции участников:</w:t>
      </w:r>
    </w:p>
    <w:p w:rsidR="00D31F71" w:rsidRPr="00A9538F" w:rsidRDefault="00D31F71" w:rsidP="00A9538F">
      <w:pPr>
        <w:pStyle w:val="a3"/>
        <w:numPr>
          <w:ilvl w:val="1"/>
          <w:numId w:val="25"/>
        </w:numPr>
        <w:ind w:left="0" w:firstLine="709"/>
        <w:jc w:val="both"/>
        <w:rPr>
          <w:rFonts w:ascii="Times New Roman" w:hAnsi="Times New Roman"/>
          <w:sz w:val="28"/>
          <w:szCs w:val="28"/>
        </w:rPr>
      </w:pPr>
      <w:r w:rsidRPr="00A9538F">
        <w:rPr>
          <w:rFonts w:ascii="Times New Roman" w:hAnsi="Times New Roman"/>
          <w:sz w:val="28"/>
          <w:szCs w:val="28"/>
        </w:rPr>
        <w:t>выявить уязвимость, сформулировать суть проблемы;</w:t>
      </w:r>
    </w:p>
    <w:p w:rsidR="00D31F71" w:rsidRPr="00A9538F" w:rsidRDefault="00D31F71" w:rsidP="00A9538F">
      <w:pPr>
        <w:pStyle w:val="a3"/>
        <w:numPr>
          <w:ilvl w:val="1"/>
          <w:numId w:val="25"/>
        </w:numPr>
        <w:ind w:left="0" w:firstLine="709"/>
        <w:jc w:val="both"/>
        <w:rPr>
          <w:rFonts w:ascii="Times New Roman" w:hAnsi="Times New Roman"/>
          <w:sz w:val="28"/>
          <w:szCs w:val="28"/>
        </w:rPr>
      </w:pPr>
      <w:r w:rsidRPr="00A9538F">
        <w:rPr>
          <w:rFonts w:ascii="Times New Roman" w:hAnsi="Times New Roman"/>
          <w:sz w:val="28"/>
          <w:szCs w:val="28"/>
        </w:rPr>
        <w:t>сформировать перечень необходимых источников информации для анализа факторов проблемы;</w:t>
      </w:r>
    </w:p>
    <w:p w:rsidR="00D31F71" w:rsidRPr="00A9538F" w:rsidRDefault="00D31F71" w:rsidP="00A9538F">
      <w:pPr>
        <w:pStyle w:val="a3"/>
        <w:numPr>
          <w:ilvl w:val="1"/>
          <w:numId w:val="25"/>
        </w:numPr>
        <w:ind w:left="0" w:firstLine="709"/>
        <w:jc w:val="both"/>
        <w:rPr>
          <w:rFonts w:ascii="Times New Roman" w:hAnsi="Times New Roman"/>
          <w:sz w:val="28"/>
          <w:szCs w:val="28"/>
        </w:rPr>
      </w:pPr>
      <w:r w:rsidRPr="00A9538F">
        <w:rPr>
          <w:rFonts w:ascii="Times New Roman" w:hAnsi="Times New Roman"/>
          <w:sz w:val="28"/>
          <w:szCs w:val="28"/>
        </w:rPr>
        <w:t>адекватно интерпретировать социальный, экономический, управленческий контексты проблемы</w:t>
      </w:r>
    </w:p>
    <w:p w:rsidR="00D31F71" w:rsidRPr="00A9538F" w:rsidRDefault="00D31F71" w:rsidP="00A9538F">
      <w:pPr>
        <w:pStyle w:val="a3"/>
        <w:numPr>
          <w:ilvl w:val="1"/>
          <w:numId w:val="25"/>
        </w:numPr>
        <w:ind w:left="0" w:firstLine="709"/>
        <w:jc w:val="both"/>
        <w:rPr>
          <w:rFonts w:ascii="Times New Roman" w:hAnsi="Times New Roman"/>
          <w:sz w:val="28"/>
          <w:szCs w:val="28"/>
        </w:rPr>
      </w:pPr>
      <w:r w:rsidRPr="00A9538F">
        <w:rPr>
          <w:rFonts w:ascii="Times New Roman" w:hAnsi="Times New Roman"/>
          <w:sz w:val="28"/>
          <w:szCs w:val="28"/>
        </w:rPr>
        <w:t>предложить аргументированное решение по решению проблемы;</w:t>
      </w:r>
    </w:p>
    <w:p w:rsidR="00D31F71" w:rsidRPr="00A9538F" w:rsidRDefault="00D31F71" w:rsidP="00A9538F">
      <w:pPr>
        <w:pStyle w:val="a3"/>
        <w:numPr>
          <w:ilvl w:val="1"/>
          <w:numId w:val="25"/>
        </w:numPr>
        <w:ind w:left="0" w:firstLine="709"/>
        <w:jc w:val="both"/>
        <w:rPr>
          <w:rFonts w:ascii="Times New Roman" w:hAnsi="Times New Roman"/>
          <w:sz w:val="28"/>
          <w:szCs w:val="28"/>
        </w:rPr>
      </w:pPr>
      <w:r w:rsidRPr="00A9538F">
        <w:rPr>
          <w:rFonts w:ascii="Times New Roman" w:hAnsi="Times New Roman"/>
          <w:sz w:val="28"/>
          <w:szCs w:val="28"/>
        </w:rPr>
        <w:t>определить субъекты и архитектуру проекта по решению проблемы;</w:t>
      </w:r>
    </w:p>
    <w:p w:rsidR="00D31F71" w:rsidRPr="00A9538F" w:rsidRDefault="00D31F71" w:rsidP="00A9538F">
      <w:pPr>
        <w:pStyle w:val="a3"/>
        <w:numPr>
          <w:ilvl w:val="1"/>
          <w:numId w:val="25"/>
        </w:numPr>
        <w:ind w:left="0" w:firstLine="709"/>
        <w:jc w:val="both"/>
        <w:rPr>
          <w:rFonts w:ascii="Times New Roman" w:hAnsi="Times New Roman"/>
          <w:sz w:val="28"/>
          <w:szCs w:val="28"/>
        </w:rPr>
      </w:pPr>
      <w:r w:rsidRPr="00A9538F">
        <w:rPr>
          <w:rFonts w:ascii="Times New Roman" w:hAnsi="Times New Roman"/>
          <w:sz w:val="28"/>
          <w:szCs w:val="28"/>
        </w:rPr>
        <w:t>провести социально значимую работу на высоком уровне профессионализма и ответственности за результат;</w:t>
      </w:r>
    </w:p>
    <w:p w:rsidR="00D31F71" w:rsidRPr="00A9538F" w:rsidRDefault="00D31F71" w:rsidP="00A9538F">
      <w:pPr>
        <w:pStyle w:val="a3"/>
        <w:numPr>
          <w:ilvl w:val="1"/>
          <w:numId w:val="25"/>
        </w:numPr>
        <w:ind w:left="0" w:firstLine="709"/>
        <w:jc w:val="both"/>
        <w:rPr>
          <w:rFonts w:ascii="Times New Roman" w:hAnsi="Times New Roman"/>
          <w:sz w:val="28"/>
          <w:szCs w:val="28"/>
        </w:rPr>
      </w:pPr>
      <w:r w:rsidRPr="00A9538F">
        <w:rPr>
          <w:rFonts w:ascii="Times New Roman" w:hAnsi="Times New Roman"/>
          <w:sz w:val="28"/>
          <w:szCs w:val="28"/>
        </w:rPr>
        <w:t>внести конструктивные предложения структурам, принимающим решения, с учетом балансировки и гармонизации целей различных групп интересов и проектов;</w:t>
      </w:r>
    </w:p>
    <w:p w:rsidR="00D31F71" w:rsidRPr="00A9538F" w:rsidRDefault="00D31F71" w:rsidP="00A9538F">
      <w:pPr>
        <w:pStyle w:val="a3"/>
        <w:numPr>
          <w:ilvl w:val="1"/>
          <w:numId w:val="25"/>
        </w:numPr>
        <w:ind w:left="0" w:firstLine="709"/>
        <w:jc w:val="both"/>
        <w:rPr>
          <w:rFonts w:ascii="Times New Roman" w:hAnsi="Times New Roman"/>
          <w:sz w:val="28"/>
          <w:szCs w:val="28"/>
        </w:rPr>
      </w:pPr>
      <w:r w:rsidRPr="00A9538F">
        <w:rPr>
          <w:rFonts w:ascii="Times New Roman" w:hAnsi="Times New Roman"/>
          <w:sz w:val="28"/>
          <w:szCs w:val="28"/>
        </w:rPr>
        <w:t>принять участие в реализации предложений и идей с целью содействия достижения наивысшего результата для общественного блага.</w:t>
      </w:r>
    </w:p>
    <w:p w:rsidR="00D31F71" w:rsidRPr="00A9538F" w:rsidRDefault="00D31F71" w:rsidP="00A9538F">
      <w:pPr>
        <w:pStyle w:val="a3"/>
        <w:numPr>
          <w:ilvl w:val="1"/>
          <w:numId w:val="23"/>
        </w:numPr>
        <w:ind w:left="0" w:firstLine="709"/>
        <w:jc w:val="both"/>
        <w:rPr>
          <w:rFonts w:ascii="Times New Roman" w:hAnsi="Times New Roman"/>
          <w:sz w:val="28"/>
          <w:szCs w:val="28"/>
        </w:rPr>
      </w:pPr>
      <w:r w:rsidRPr="00A9538F">
        <w:rPr>
          <w:rFonts w:ascii="Times New Roman" w:hAnsi="Times New Roman"/>
          <w:sz w:val="28"/>
          <w:szCs w:val="28"/>
        </w:rPr>
        <w:t xml:space="preserve">Регистрация участников Конкурса осуществляется до 23:59, 30 июня </w:t>
      </w:r>
      <w:r w:rsidR="00A9538F">
        <w:rPr>
          <w:rFonts w:ascii="Times New Roman" w:hAnsi="Times New Roman"/>
          <w:sz w:val="28"/>
          <w:szCs w:val="28"/>
        </w:rPr>
        <w:t xml:space="preserve">     </w:t>
      </w:r>
      <w:r w:rsidRPr="00A9538F">
        <w:rPr>
          <w:rFonts w:ascii="Times New Roman" w:hAnsi="Times New Roman"/>
          <w:sz w:val="28"/>
          <w:szCs w:val="28"/>
        </w:rPr>
        <w:t>2016 г.</w:t>
      </w:r>
    </w:p>
    <w:p w:rsidR="00D31F71" w:rsidRPr="00A9538F" w:rsidRDefault="00D31F71" w:rsidP="00A9538F">
      <w:pPr>
        <w:pStyle w:val="a3"/>
        <w:numPr>
          <w:ilvl w:val="1"/>
          <w:numId w:val="23"/>
        </w:numPr>
        <w:ind w:left="0" w:firstLine="709"/>
        <w:jc w:val="both"/>
        <w:rPr>
          <w:rFonts w:ascii="Times New Roman" w:hAnsi="Times New Roman"/>
          <w:b/>
          <w:sz w:val="28"/>
          <w:szCs w:val="28"/>
        </w:rPr>
      </w:pPr>
      <w:r w:rsidRPr="00A9538F">
        <w:rPr>
          <w:rFonts w:ascii="Times New Roman" w:hAnsi="Times New Roman"/>
          <w:sz w:val="28"/>
          <w:szCs w:val="28"/>
        </w:rPr>
        <w:t xml:space="preserve">Регистрация участника Конкурса осуществляется самостоятельно через электронную заявку по ссылке на официальном сайте Конкурса </w:t>
      </w:r>
      <w:hyperlink r:id="rId12" w:history="1">
        <w:r w:rsidRPr="00A9538F">
          <w:rPr>
            <w:rStyle w:val="aa"/>
            <w:rFonts w:ascii="Times New Roman" w:hAnsi="Times New Roman"/>
            <w:sz w:val="28"/>
            <w:szCs w:val="28"/>
          </w:rPr>
          <w:t>http://kma.inesnet.ru/</w:t>
        </w:r>
      </w:hyperlink>
      <w:r w:rsidRPr="00A9538F">
        <w:rPr>
          <w:rFonts w:ascii="Times New Roman" w:hAnsi="Times New Roman"/>
          <w:sz w:val="28"/>
          <w:szCs w:val="28"/>
        </w:rPr>
        <w:t xml:space="preserve">. По решению Оргкомитета к сбору и обработке заявок на регистрацию может привлекаться специализированная организация.   </w:t>
      </w:r>
    </w:p>
    <w:p w:rsidR="00D31F71" w:rsidRPr="00A9538F" w:rsidRDefault="00D31F71" w:rsidP="00A9538F">
      <w:pPr>
        <w:pStyle w:val="a3"/>
        <w:ind w:firstLine="709"/>
        <w:jc w:val="both"/>
        <w:rPr>
          <w:rFonts w:ascii="Times New Roman" w:hAnsi="Times New Roman"/>
          <w:b/>
          <w:sz w:val="28"/>
          <w:szCs w:val="28"/>
        </w:rPr>
      </w:pPr>
    </w:p>
    <w:p w:rsidR="00D31F71" w:rsidRPr="00A9538F" w:rsidRDefault="00D31F71" w:rsidP="00A9538F">
      <w:pPr>
        <w:pStyle w:val="a3"/>
        <w:numPr>
          <w:ilvl w:val="1"/>
          <w:numId w:val="23"/>
        </w:numPr>
        <w:ind w:left="0" w:firstLine="709"/>
        <w:jc w:val="both"/>
        <w:rPr>
          <w:rFonts w:ascii="Times New Roman" w:hAnsi="Times New Roman"/>
          <w:b/>
          <w:sz w:val="28"/>
          <w:szCs w:val="28"/>
        </w:rPr>
      </w:pPr>
      <w:r w:rsidRPr="00A9538F">
        <w:rPr>
          <w:rFonts w:ascii="Times New Roman" w:hAnsi="Times New Roman"/>
          <w:sz w:val="28"/>
          <w:szCs w:val="28"/>
        </w:rPr>
        <w:t>В электронной заявке конкурсант указывает следующие данные: ФИО, организация, должность, возраст, образование (с указанием учебного учреждения), сфера интересов как аналитика, опыт аналитической деятельности.</w:t>
      </w:r>
    </w:p>
    <w:p w:rsidR="00D31F71" w:rsidRPr="00A9538F" w:rsidRDefault="00D31F71" w:rsidP="00D31F71">
      <w:pPr>
        <w:pStyle w:val="a3"/>
        <w:ind w:left="432"/>
        <w:rPr>
          <w:rFonts w:ascii="Times New Roman" w:hAnsi="Times New Roman"/>
          <w:b/>
          <w:sz w:val="28"/>
          <w:szCs w:val="28"/>
        </w:rPr>
      </w:pPr>
    </w:p>
    <w:p w:rsidR="00D31F71" w:rsidRPr="00A9538F" w:rsidRDefault="00D31F71" w:rsidP="00D31F71">
      <w:pPr>
        <w:pStyle w:val="a3"/>
        <w:numPr>
          <w:ilvl w:val="0"/>
          <w:numId w:val="23"/>
        </w:numPr>
        <w:jc w:val="center"/>
        <w:rPr>
          <w:rFonts w:ascii="Times New Roman" w:hAnsi="Times New Roman"/>
          <w:vanish/>
          <w:sz w:val="28"/>
          <w:szCs w:val="28"/>
        </w:rPr>
      </w:pPr>
      <w:r w:rsidRPr="00A9538F">
        <w:rPr>
          <w:rFonts w:ascii="Times New Roman" w:hAnsi="Times New Roman"/>
          <w:b/>
          <w:sz w:val="28"/>
          <w:szCs w:val="28"/>
        </w:rPr>
        <w:t>График и порядок проведения этапов Конкурса</w:t>
      </w:r>
    </w:p>
    <w:p w:rsidR="00D31F71" w:rsidRPr="00A9538F" w:rsidRDefault="00D31F71" w:rsidP="00D31F71">
      <w:pPr>
        <w:pStyle w:val="a3"/>
        <w:jc w:val="center"/>
        <w:rPr>
          <w:rFonts w:ascii="Times New Roman" w:hAnsi="Times New Roman"/>
          <w:sz w:val="28"/>
          <w:szCs w:val="28"/>
        </w:rPr>
      </w:pPr>
    </w:p>
    <w:p w:rsidR="00D31F71" w:rsidRPr="00A9538F" w:rsidRDefault="00D31F71" w:rsidP="00A9538F">
      <w:pPr>
        <w:pStyle w:val="a3"/>
        <w:numPr>
          <w:ilvl w:val="1"/>
          <w:numId w:val="23"/>
        </w:numPr>
        <w:ind w:left="0" w:firstLine="709"/>
        <w:jc w:val="both"/>
        <w:rPr>
          <w:rFonts w:ascii="Times New Roman" w:hAnsi="Times New Roman"/>
          <w:sz w:val="28"/>
          <w:szCs w:val="28"/>
        </w:rPr>
      </w:pPr>
      <w:r w:rsidRPr="00A9538F">
        <w:rPr>
          <w:rFonts w:ascii="Times New Roman" w:hAnsi="Times New Roman"/>
          <w:sz w:val="28"/>
          <w:szCs w:val="28"/>
        </w:rPr>
        <w:t>Конкурс состоит из 3-х основных этапов. Старту основных этапов предшествует этап регистрации и предварительной подготовки участников по методическим материалам, размещенным на официальном сайте Конкурса в период до 30 июня 2016 г.</w:t>
      </w:r>
    </w:p>
    <w:p w:rsidR="00D31F71" w:rsidRPr="00A9538F" w:rsidRDefault="00D31F71" w:rsidP="00A9538F">
      <w:pPr>
        <w:pStyle w:val="a3"/>
        <w:numPr>
          <w:ilvl w:val="1"/>
          <w:numId w:val="23"/>
        </w:numPr>
        <w:ind w:left="0" w:firstLine="709"/>
        <w:jc w:val="both"/>
        <w:rPr>
          <w:rFonts w:ascii="Times New Roman" w:hAnsi="Times New Roman"/>
          <w:sz w:val="28"/>
          <w:szCs w:val="28"/>
        </w:rPr>
      </w:pPr>
      <w:r w:rsidRPr="00A9538F">
        <w:rPr>
          <w:rFonts w:ascii="Times New Roman" w:hAnsi="Times New Roman"/>
          <w:sz w:val="28"/>
          <w:szCs w:val="28"/>
        </w:rPr>
        <w:t>Первые два этапа – заочные (первый индивидуальный этап – с 1 до 23:59, 15 июля, второй командный этап – с 26 июля до 23:59, 15 августа)</w:t>
      </w:r>
      <w:r w:rsidR="00A6134B" w:rsidRPr="00A9538F">
        <w:rPr>
          <w:rFonts w:ascii="Times New Roman" w:hAnsi="Times New Roman"/>
          <w:sz w:val="28"/>
          <w:szCs w:val="28"/>
        </w:rPr>
        <w:t>.</w:t>
      </w:r>
    </w:p>
    <w:p w:rsidR="00D31F71" w:rsidRPr="00A9538F" w:rsidRDefault="00D31F71" w:rsidP="00A9538F">
      <w:pPr>
        <w:pStyle w:val="a3"/>
        <w:numPr>
          <w:ilvl w:val="1"/>
          <w:numId w:val="23"/>
        </w:numPr>
        <w:ind w:left="0" w:firstLine="709"/>
        <w:jc w:val="both"/>
        <w:rPr>
          <w:rFonts w:ascii="Times New Roman" w:hAnsi="Times New Roman"/>
          <w:sz w:val="28"/>
          <w:szCs w:val="28"/>
        </w:rPr>
      </w:pPr>
      <w:r w:rsidRPr="00A9538F">
        <w:rPr>
          <w:rFonts w:ascii="Times New Roman" w:hAnsi="Times New Roman"/>
          <w:sz w:val="28"/>
          <w:szCs w:val="28"/>
        </w:rPr>
        <w:t>Третий этап – очный, проводится в формате стратегической игры. Регламент проведения деловой игры определяется Жюри и доводится до участников непосредственно в рамках проведения тура.</w:t>
      </w:r>
    </w:p>
    <w:p w:rsidR="00D31F71" w:rsidRPr="00A9538F" w:rsidRDefault="00D31F71" w:rsidP="00A9538F">
      <w:pPr>
        <w:pStyle w:val="a3"/>
        <w:numPr>
          <w:ilvl w:val="1"/>
          <w:numId w:val="23"/>
        </w:numPr>
        <w:ind w:left="0" w:firstLine="709"/>
        <w:jc w:val="both"/>
        <w:rPr>
          <w:rFonts w:ascii="Times New Roman" w:hAnsi="Times New Roman"/>
          <w:sz w:val="28"/>
          <w:szCs w:val="28"/>
        </w:rPr>
      </w:pPr>
      <w:r w:rsidRPr="00A9538F">
        <w:rPr>
          <w:rFonts w:ascii="Times New Roman" w:hAnsi="Times New Roman"/>
          <w:sz w:val="28"/>
          <w:szCs w:val="28"/>
        </w:rPr>
        <w:t>Каждый этап оценивается отдельно в баллах. Для определения победителей этапов составляются рейтинги участников, которые публикуются по итогам каждого этапа. В рейтинге указываются: Ф.И.О. участника, представляемая им организация, регион и город.</w:t>
      </w:r>
    </w:p>
    <w:p w:rsidR="00D31F71" w:rsidRPr="00A9538F" w:rsidRDefault="00D31F71" w:rsidP="00A9538F">
      <w:pPr>
        <w:pStyle w:val="a3"/>
        <w:numPr>
          <w:ilvl w:val="1"/>
          <w:numId w:val="23"/>
        </w:numPr>
        <w:ind w:left="0" w:firstLine="709"/>
        <w:jc w:val="both"/>
        <w:rPr>
          <w:rFonts w:ascii="Times New Roman" w:hAnsi="Times New Roman"/>
          <w:sz w:val="28"/>
          <w:szCs w:val="28"/>
        </w:rPr>
      </w:pPr>
      <w:r w:rsidRPr="00A9538F">
        <w:rPr>
          <w:rFonts w:ascii="Times New Roman" w:hAnsi="Times New Roman"/>
          <w:sz w:val="28"/>
          <w:szCs w:val="28"/>
        </w:rPr>
        <w:t>Победителями Первого этапа станут авторы 75 лучших решений задач. Лучшие 75 работ публикуются на сайте Конкурса. 75 победителей Первого тура допускаются ко Второму туру. Для участия во Втором туре на интернет-площадке, созданной организаторами Конкурса, участники формируют команды, исходя из личностных предпочтений в отношении методических подходов, профессионализма участников.</w:t>
      </w:r>
    </w:p>
    <w:p w:rsidR="00D31F71" w:rsidRPr="00A9538F" w:rsidRDefault="00D31F71" w:rsidP="00A9538F">
      <w:pPr>
        <w:pStyle w:val="a3"/>
        <w:numPr>
          <w:ilvl w:val="1"/>
          <w:numId w:val="23"/>
        </w:numPr>
        <w:ind w:left="0" w:firstLine="709"/>
        <w:jc w:val="both"/>
        <w:rPr>
          <w:rFonts w:ascii="Times New Roman" w:hAnsi="Times New Roman"/>
          <w:sz w:val="28"/>
          <w:szCs w:val="28"/>
        </w:rPr>
      </w:pPr>
      <w:r w:rsidRPr="00A9538F">
        <w:rPr>
          <w:rFonts w:ascii="Times New Roman" w:hAnsi="Times New Roman"/>
          <w:sz w:val="28"/>
          <w:szCs w:val="28"/>
        </w:rPr>
        <w:t>Победителями Второго этапа станут сформированные победителями Первого этапа команды, предложившие решения, которые по сумме баллов войдут в число ¾ лучших решений, превзошедших средний балл по итогам оценивания решений Второго этапа.</w:t>
      </w:r>
    </w:p>
    <w:p w:rsidR="00D31F71" w:rsidRPr="00A9538F" w:rsidRDefault="00D31F71" w:rsidP="00A9538F">
      <w:pPr>
        <w:pStyle w:val="a3"/>
        <w:numPr>
          <w:ilvl w:val="1"/>
          <w:numId w:val="23"/>
        </w:numPr>
        <w:ind w:left="0" w:firstLine="709"/>
        <w:jc w:val="both"/>
        <w:rPr>
          <w:rFonts w:ascii="Times New Roman" w:hAnsi="Times New Roman"/>
          <w:sz w:val="28"/>
          <w:szCs w:val="28"/>
        </w:rPr>
      </w:pPr>
      <w:r w:rsidRPr="00A9538F">
        <w:rPr>
          <w:rFonts w:ascii="Times New Roman" w:hAnsi="Times New Roman"/>
          <w:sz w:val="28"/>
          <w:szCs w:val="28"/>
        </w:rPr>
        <w:t>Победителями Третьего этапа станут три команды, прошедшие процедуру защиты командных проектов с максимальным соответствием эталону «100% качества».</w:t>
      </w:r>
    </w:p>
    <w:p w:rsidR="00A6134B" w:rsidRPr="00A9538F" w:rsidRDefault="00D31F71" w:rsidP="00A9538F">
      <w:pPr>
        <w:pStyle w:val="a5"/>
        <w:numPr>
          <w:ilvl w:val="1"/>
          <w:numId w:val="23"/>
        </w:numPr>
        <w:ind w:left="0" w:firstLine="709"/>
        <w:contextualSpacing w:val="0"/>
        <w:jc w:val="both"/>
        <w:rPr>
          <w:sz w:val="28"/>
          <w:szCs w:val="28"/>
        </w:rPr>
      </w:pPr>
      <w:r w:rsidRPr="00A9538F">
        <w:rPr>
          <w:sz w:val="28"/>
          <w:szCs w:val="28"/>
        </w:rPr>
        <w:t>По результатам всех этапов Конкурса определяются победители Конкурса  в номинациях «Лучший аналитик» и «Лучшая аналитическая группа». Оргкомитетом Конкурса могут быть определены дополнительные номинации.</w:t>
      </w:r>
    </w:p>
    <w:p w:rsidR="00A6134B" w:rsidRPr="00A9538F" w:rsidRDefault="00D31F71" w:rsidP="00A9538F">
      <w:pPr>
        <w:pStyle w:val="a5"/>
        <w:numPr>
          <w:ilvl w:val="1"/>
          <w:numId w:val="23"/>
        </w:numPr>
        <w:ind w:left="0" w:firstLine="709"/>
        <w:contextualSpacing w:val="0"/>
        <w:jc w:val="both"/>
        <w:rPr>
          <w:sz w:val="28"/>
          <w:szCs w:val="28"/>
        </w:rPr>
      </w:pPr>
      <w:r w:rsidRPr="00A9538F">
        <w:rPr>
          <w:sz w:val="28"/>
          <w:szCs w:val="28"/>
        </w:rPr>
        <w:t>Определение победителей Конкурса производится в день проведения Третьего этапа Конкурса.</w:t>
      </w:r>
    </w:p>
    <w:p w:rsidR="00A6134B" w:rsidRPr="00A9538F" w:rsidRDefault="00A6134B" w:rsidP="00A9538F">
      <w:pPr>
        <w:pStyle w:val="a5"/>
        <w:numPr>
          <w:ilvl w:val="1"/>
          <w:numId w:val="23"/>
        </w:numPr>
        <w:ind w:left="0" w:firstLine="709"/>
        <w:contextualSpacing w:val="0"/>
        <w:jc w:val="both"/>
        <w:rPr>
          <w:sz w:val="28"/>
          <w:szCs w:val="28"/>
        </w:rPr>
      </w:pPr>
      <w:r w:rsidRPr="00A9538F">
        <w:rPr>
          <w:sz w:val="28"/>
          <w:szCs w:val="28"/>
        </w:rPr>
        <w:t>С победителями и Проектной группой Конкурса проводится интервью, как для архива Конкурса, так и для заинтересованных средств массовой информации.</w:t>
      </w:r>
      <w:r w:rsidR="00670E02" w:rsidRPr="00A9538F">
        <w:rPr>
          <w:sz w:val="28"/>
          <w:szCs w:val="28"/>
        </w:rPr>
        <w:t xml:space="preserve"> </w:t>
      </w:r>
      <w:r w:rsidRPr="00A9538F">
        <w:rPr>
          <w:sz w:val="28"/>
          <w:szCs w:val="28"/>
        </w:rPr>
        <w:t>Списки победителей этапов и Конкурса в целом с указанием организаций, в которых они работают/учатся, размещаются на официальном сайте Конкурса.</w:t>
      </w:r>
    </w:p>
    <w:p w:rsidR="00A6134B" w:rsidRPr="00A9538F" w:rsidRDefault="00A6134B" w:rsidP="00A9538F">
      <w:pPr>
        <w:pStyle w:val="a5"/>
        <w:numPr>
          <w:ilvl w:val="1"/>
          <w:numId w:val="23"/>
        </w:numPr>
        <w:ind w:left="0" w:firstLine="709"/>
        <w:contextualSpacing w:val="0"/>
        <w:jc w:val="both"/>
        <w:rPr>
          <w:sz w:val="28"/>
          <w:szCs w:val="28"/>
        </w:rPr>
      </w:pPr>
      <w:r w:rsidRPr="00A9538F">
        <w:rPr>
          <w:sz w:val="28"/>
          <w:szCs w:val="28"/>
        </w:rPr>
        <w:t>Время и место награждения победителей определяется Оргкомитетом и доводится до победителей.</w:t>
      </w:r>
    </w:p>
    <w:p w:rsidR="00A6134B" w:rsidRPr="00A9538F" w:rsidRDefault="00A6134B" w:rsidP="00A9538F">
      <w:pPr>
        <w:pStyle w:val="a5"/>
        <w:numPr>
          <w:ilvl w:val="1"/>
          <w:numId w:val="23"/>
        </w:numPr>
        <w:ind w:left="0" w:firstLine="709"/>
        <w:contextualSpacing w:val="0"/>
        <w:jc w:val="both"/>
        <w:rPr>
          <w:sz w:val="28"/>
          <w:szCs w:val="28"/>
        </w:rPr>
      </w:pPr>
      <w:r w:rsidRPr="00A9538F">
        <w:rPr>
          <w:sz w:val="28"/>
          <w:szCs w:val="28"/>
        </w:rPr>
        <w:t>По итогам Конкурса в сети Интернет публикуется фото- и видеоотчет о финальном третьем этапе и сводная информация по участникам и их организациям, по организациям и лицам, участвовавшим в организации и проведении Конкурса, по учредител</w:t>
      </w:r>
      <w:r w:rsidR="00693024" w:rsidRPr="00A9538F">
        <w:rPr>
          <w:sz w:val="28"/>
          <w:szCs w:val="28"/>
        </w:rPr>
        <w:t>ю</w:t>
      </w:r>
      <w:r w:rsidRPr="00A9538F">
        <w:rPr>
          <w:sz w:val="28"/>
          <w:szCs w:val="28"/>
        </w:rPr>
        <w:t xml:space="preserve"> Конкурса.</w:t>
      </w:r>
    </w:p>
    <w:p w:rsidR="00A6134B" w:rsidRPr="00A9538F" w:rsidRDefault="00A6134B" w:rsidP="00A9538F">
      <w:pPr>
        <w:pStyle w:val="a5"/>
        <w:numPr>
          <w:ilvl w:val="1"/>
          <w:numId w:val="23"/>
        </w:numPr>
        <w:ind w:left="0" w:firstLine="709"/>
        <w:contextualSpacing w:val="0"/>
        <w:jc w:val="both"/>
        <w:rPr>
          <w:sz w:val="28"/>
          <w:szCs w:val="28"/>
        </w:rPr>
      </w:pPr>
      <w:r w:rsidRPr="00A9538F">
        <w:rPr>
          <w:sz w:val="28"/>
          <w:szCs w:val="28"/>
        </w:rPr>
        <w:lastRenderedPageBreak/>
        <w:t>После проведения конкурса лучшие работы будут размещены на сайте с целью ознакомления и распространения среди профессионального сообщества и широкой общественности.</w:t>
      </w:r>
    </w:p>
    <w:p w:rsidR="00A6134B" w:rsidRPr="00A9538F" w:rsidRDefault="00A6134B" w:rsidP="00A9538F">
      <w:pPr>
        <w:pStyle w:val="a3"/>
        <w:numPr>
          <w:ilvl w:val="1"/>
          <w:numId w:val="23"/>
        </w:numPr>
        <w:ind w:left="0" w:firstLine="709"/>
        <w:jc w:val="both"/>
        <w:rPr>
          <w:rFonts w:ascii="Times New Roman" w:hAnsi="Times New Roman"/>
          <w:sz w:val="28"/>
          <w:szCs w:val="28"/>
        </w:rPr>
      </w:pPr>
      <w:r w:rsidRPr="00A9538F">
        <w:rPr>
          <w:rFonts w:ascii="Times New Roman" w:hAnsi="Times New Roman"/>
          <w:sz w:val="28"/>
          <w:szCs w:val="28"/>
        </w:rPr>
        <w:t>Определение победителей Конкурса производится в день проведения Третьего этапа Конкурса.</w:t>
      </w:r>
    </w:p>
    <w:p w:rsidR="00A6134B" w:rsidRPr="00A9538F" w:rsidRDefault="00A6134B" w:rsidP="00A6134B">
      <w:pPr>
        <w:pStyle w:val="a3"/>
        <w:ind w:left="360"/>
        <w:rPr>
          <w:rFonts w:ascii="Times New Roman" w:hAnsi="Times New Roman"/>
          <w:b/>
          <w:sz w:val="28"/>
          <w:szCs w:val="28"/>
        </w:rPr>
      </w:pPr>
    </w:p>
    <w:p w:rsidR="00D31F71" w:rsidRPr="00A9538F" w:rsidRDefault="00D31F71" w:rsidP="004E1D4A">
      <w:pPr>
        <w:pStyle w:val="a5"/>
        <w:numPr>
          <w:ilvl w:val="0"/>
          <w:numId w:val="23"/>
        </w:numPr>
        <w:jc w:val="center"/>
        <w:rPr>
          <w:b/>
          <w:sz w:val="28"/>
          <w:szCs w:val="28"/>
        </w:rPr>
      </w:pPr>
      <w:r w:rsidRPr="00A9538F">
        <w:rPr>
          <w:b/>
          <w:sz w:val="28"/>
          <w:szCs w:val="28"/>
        </w:rPr>
        <w:t>Призовая программа</w:t>
      </w:r>
    </w:p>
    <w:p w:rsidR="00D31F71" w:rsidRPr="00A9538F" w:rsidRDefault="00D31F71" w:rsidP="00A9538F">
      <w:pPr>
        <w:pStyle w:val="ae"/>
        <w:numPr>
          <w:ilvl w:val="1"/>
          <w:numId w:val="23"/>
        </w:numPr>
        <w:spacing w:before="0" w:beforeAutospacing="0" w:after="0" w:afterAutospacing="0"/>
        <w:ind w:left="0" w:firstLine="709"/>
        <w:jc w:val="both"/>
        <w:rPr>
          <w:sz w:val="28"/>
          <w:szCs w:val="28"/>
        </w:rPr>
      </w:pPr>
      <w:r w:rsidRPr="00A9538F">
        <w:rPr>
          <w:sz w:val="28"/>
          <w:szCs w:val="28"/>
        </w:rPr>
        <w:t>Победителям Конкурса и отдельных этапов будут предложены варианты призовой программы:</w:t>
      </w:r>
    </w:p>
    <w:p w:rsidR="00D31F71" w:rsidRPr="00A9538F" w:rsidRDefault="00D31F71" w:rsidP="00A9538F">
      <w:pPr>
        <w:numPr>
          <w:ilvl w:val="0"/>
          <w:numId w:val="27"/>
        </w:numPr>
        <w:tabs>
          <w:tab w:val="clear" w:pos="720"/>
        </w:tabs>
        <w:ind w:left="0" w:firstLine="709"/>
        <w:jc w:val="both"/>
        <w:rPr>
          <w:sz w:val="28"/>
          <w:szCs w:val="28"/>
        </w:rPr>
      </w:pPr>
      <w:r w:rsidRPr="00A9538F">
        <w:rPr>
          <w:sz w:val="28"/>
          <w:szCs w:val="28"/>
        </w:rPr>
        <w:t>прохождение стажировок на предприятиях и в учреждениях, являющихся организаторами и партнерами конкурса;</w:t>
      </w:r>
    </w:p>
    <w:p w:rsidR="00D31F71" w:rsidRPr="00A9538F" w:rsidRDefault="00D31F71" w:rsidP="00A9538F">
      <w:pPr>
        <w:numPr>
          <w:ilvl w:val="0"/>
          <w:numId w:val="27"/>
        </w:numPr>
        <w:tabs>
          <w:tab w:val="clear" w:pos="720"/>
        </w:tabs>
        <w:ind w:left="0" w:firstLine="709"/>
        <w:jc w:val="both"/>
        <w:rPr>
          <w:sz w:val="28"/>
          <w:szCs w:val="28"/>
        </w:rPr>
      </w:pPr>
      <w:r w:rsidRPr="00A9538F">
        <w:rPr>
          <w:sz w:val="28"/>
          <w:szCs w:val="28"/>
        </w:rPr>
        <w:t>прохождения обучения на базе ведущих экспертно-научных, образовательных центров страны;</w:t>
      </w:r>
    </w:p>
    <w:p w:rsidR="00D31F71" w:rsidRPr="00A9538F" w:rsidRDefault="00D31F71" w:rsidP="00A9538F">
      <w:pPr>
        <w:numPr>
          <w:ilvl w:val="0"/>
          <w:numId w:val="27"/>
        </w:numPr>
        <w:tabs>
          <w:tab w:val="clear" w:pos="720"/>
        </w:tabs>
        <w:ind w:left="0" w:firstLine="709"/>
        <w:jc w:val="both"/>
        <w:rPr>
          <w:sz w:val="28"/>
          <w:szCs w:val="28"/>
        </w:rPr>
      </w:pPr>
      <w:r w:rsidRPr="00A9538F">
        <w:rPr>
          <w:sz w:val="28"/>
          <w:szCs w:val="28"/>
        </w:rPr>
        <w:t>включение в экспертную сеть Ассоциации «Аналитика» с последующим привлечением к развитию аналитического инструментария для решения задач корпоративного и государственного управления;</w:t>
      </w:r>
    </w:p>
    <w:p w:rsidR="00F72F03" w:rsidRDefault="00D31F71" w:rsidP="00A9538F">
      <w:pPr>
        <w:numPr>
          <w:ilvl w:val="0"/>
          <w:numId w:val="27"/>
        </w:numPr>
        <w:tabs>
          <w:tab w:val="clear" w:pos="720"/>
        </w:tabs>
        <w:ind w:left="0" w:firstLine="709"/>
        <w:jc w:val="both"/>
        <w:rPr>
          <w:b/>
          <w:bCs/>
          <w:spacing w:val="-3"/>
          <w:sz w:val="28"/>
          <w:szCs w:val="28"/>
        </w:rPr>
      </w:pPr>
      <w:r w:rsidRPr="00A9538F">
        <w:rPr>
          <w:sz w:val="28"/>
          <w:szCs w:val="28"/>
        </w:rPr>
        <w:t xml:space="preserve">специальные призы от партнеров </w:t>
      </w:r>
      <w:r w:rsidR="00CE59D1" w:rsidRPr="00A9538F">
        <w:rPr>
          <w:sz w:val="28"/>
          <w:szCs w:val="28"/>
        </w:rPr>
        <w:t>К</w:t>
      </w:r>
      <w:r w:rsidRPr="00A9538F">
        <w:rPr>
          <w:sz w:val="28"/>
          <w:szCs w:val="28"/>
        </w:rPr>
        <w:t>онкурса.</w:t>
      </w:r>
      <w:r w:rsidR="00F46AE2" w:rsidRPr="00A9538F">
        <w:rPr>
          <w:b/>
          <w:bCs/>
          <w:spacing w:val="-3"/>
          <w:sz w:val="28"/>
          <w:szCs w:val="28"/>
        </w:rPr>
        <w:t xml:space="preserve"> </w:t>
      </w:r>
    </w:p>
    <w:p w:rsidR="00710DAA" w:rsidRDefault="00710DAA" w:rsidP="00710DAA">
      <w:pPr>
        <w:jc w:val="both"/>
        <w:rPr>
          <w:b/>
          <w:bCs/>
          <w:spacing w:val="-3"/>
          <w:sz w:val="28"/>
          <w:szCs w:val="28"/>
        </w:rPr>
      </w:pPr>
    </w:p>
    <w:p w:rsidR="00710DAA" w:rsidRDefault="00710DAA" w:rsidP="00710DAA">
      <w:pPr>
        <w:jc w:val="both"/>
        <w:rPr>
          <w:b/>
          <w:bCs/>
          <w:spacing w:val="-3"/>
          <w:sz w:val="28"/>
          <w:szCs w:val="28"/>
        </w:rPr>
      </w:pPr>
    </w:p>
    <w:p w:rsidR="00710DAA" w:rsidRDefault="00710DAA" w:rsidP="00710DAA">
      <w:pPr>
        <w:jc w:val="both"/>
        <w:rPr>
          <w:b/>
          <w:bCs/>
          <w:spacing w:val="-3"/>
          <w:sz w:val="28"/>
          <w:szCs w:val="28"/>
        </w:rPr>
      </w:pPr>
    </w:p>
    <w:p w:rsidR="00710DAA" w:rsidRDefault="00710DAA" w:rsidP="00710DAA">
      <w:pPr>
        <w:jc w:val="center"/>
        <w:rPr>
          <w:sz w:val="30"/>
          <w:szCs w:val="30"/>
        </w:rPr>
      </w:pPr>
      <w:r>
        <w:rPr>
          <w:noProof/>
          <w:sz w:val="30"/>
          <w:szCs w:val="30"/>
        </w:rPr>
        <w:drawing>
          <wp:inline distT="0" distB="0" distL="0" distR="0">
            <wp:extent cx="2686050" cy="895350"/>
            <wp:effectExtent l="0" t="0" r="0" b="0"/>
            <wp:docPr id="2" name="Рисунок 2" descr="Jung Analiti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ung Analitik big"/>
                    <pic:cNvPicPr>
                      <a:picLocks noChangeAspect="1" noChangeArrowheads="1"/>
                    </pic:cNvPicPr>
                  </pic:nvPicPr>
                  <pic:blipFill>
                    <a:blip r:embed="rId13" cstate="print">
                      <a:extLst>
                        <a:ext uri="{28A0092B-C50C-407E-A947-70E740481C1C}">
                          <a14:useLocalDpi xmlns:a14="http://schemas.microsoft.com/office/drawing/2010/main" val="0"/>
                        </a:ext>
                      </a:extLst>
                    </a:blip>
                    <a:srcRect t="34253" b="32414"/>
                    <a:stretch>
                      <a:fillRect/>
                    </a:stretch>
                  </pic:blipFill>
                  <pic:spPr bwMode="auto">
                    <a:xfrm>
                      <a:off x="0" y="0"/>
                      <a:ext cx="2686050" cy="895350"/>
                    </a:xfrm>
                    <a:prstGeom prst="rect">
                      <a:avLst/>
                    </a:prstGeom>
                    <a:noFill/>
                    <a:ln>
                      <a:noFill/>
                    </a:ln>
                  </pic:spPr>
                </pic:pic>
              </a:graphicData>
            </a:graphic>
          </wp:inline>
        </w:drawing>
      </w:r>
    </w:p>
    <w:p w:rsidR="00710DAA" w:rsidRDefault="00710DAA" w:rsidP="00710DAA">
      <w:pPr>
        <w:rPr>
          <w:sz w:val="30"/>
          <w:szCs w:val="30"/>
        </w:rPr>
      </w:pPr>
    </w:p>
    <w:p w:rsidR="00710DAA" w:rsidRPr="00710DAA" w:rsidRDefault="00710DAA" w:rsidP="00710DAA">
      <w:pPr>
        <w:pStyle w:val="ab"/>
        <w:rPr>
          <w:rFonts w:ascii="Times New Roman" w:hAnsi="Times New Roman"/>
          <w:sz w:val="30"/>
          <w:szCs w:val="30"/>
          <w:lang w:val="ru-RU"/>
        </w:rPr>
      </w:pPr>
      <w:r w:rsidRPr="00710DAA">
        <w:rPr>
          <w:rFonts w:ascii="Times New Roman" w:hAnsi="Times New Roman"/>
          <w:b w:val="0"/>
          <w:sz w:val="30"/>
          <w:szCs w:val="30"/>
          <w:lang w:val="ru-RU"/>
        </w:rPr>
        <w:t xml:space="preserve">Положение о </w:t>
      </w:r>
      <w:r>
        <w:rPr>
          <w:rFonts w:ascii="Times New Roman" w:hAnsi="Times New Roman"/>
          <w:b w:val="0"/>
          <w:sz w:val="30"/>
          <w:szCs w:val="30"/>
        </w:rPr>
        <w:t>II</w:t>
      </w:r>
      <w:r w:rsidRPr="00710DAA">
        <w:rPr>
          <w:rFonts w:ascii="Times New Roman" w:hAnsi="Times New Roman"/>
          <w:b w:val="0"/>
          <w:sz w:val="30"/>
          <w:szCs w:val="30"/>
          <w:lang w:val="ru-RU"/>
        </w:rPr>
        <w:t xml:space="preserve"> Всероссийском конкурсе «Молодой аналитик»</w:t>
      </w:r>
    </w:p>
    <w:p w:rsidR="00710DAA" w:rsidRDefault="00710DAA" w:rsidP="00710DAA">
      <w:pPr>
        <w:pStyle w:val="a3"/>
        <w:rPr>
          <w:rFonts w:ascii="Times New Roman" w:hAnsi="Times New Roman"/>
          <w:sz w:val="30"/>
          <w:szCs w:val="30"/>
        </w:rPr>
      </w:pPr>
    </w:p>
    <w:p w:rsidR="00710DAA" w:rsidRDefault="00710DAA" w:rsidP="00710DAA">
      <w:pPr>
        <w:pStyle w:val="a5"/>
        <w:numPr>
          <w:ilvl w:val="0"/>
          <w:numId w:val="30"/>
        </w:numPr>
        <w:spacing w:after="240"/>
        <w:jc w:val="center"/>
        <w:rPr>
          <w:b/>
          <w:sz w:val="30"/>
          <w:szCs w:val="30"/>
        </w:rPr>
      </w:pPr>
      <w:r>
        <w:rPr>
          <w:b/>
          <w:sz w:val="30"/>
          <w:szCs w:val="30"/>
        </w:rPr>
        <w:t>Общие положения</w:t>
      </w: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Всероссийский конкурс «Молодой аналитик» (далее – Конкурс) учрежден Ассоциацией развития аналитического потенциала личности, общества и государства «Аналитика» при участии Коллегии Военно-промышленной комиссии РФ и  Общественной палаты РФ.</w:t>
      </w:r>
    </w:p>
    <w:p w:rsidR="00710DAA" w:rsidRDefault="00710DAA" w:rsidP="00710DAA">
      <w:pPr>
        <w:pStyle w:val="a3"/>
        <w:jc w:val="both"/>
        <w:rPr>
          <w:rFonts w:ascii="Times New Roman" w:hAnsi="Times New Roman"/>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Конкурс проводится в целях:</w:t>
      </w:r>
    </w:p>
    <w:p w:rsidR="00710DAA" w:rsidRDefault="00710DAA" w:rsidP="00710DAA">
      <w:pPr>
        <w:pStyle w:val="a3"/>
        <w:numPr>
          <w:ilvl w:val="0"/>
          <w:numId w:val="31"/>
        </w:numPr>
        <w:ind w:left="1276" w:hanging="283"/>
        <w:jc w:val="both"/>
        <w:rPr>
          <w:rFonts w:ascii="Times New Roman" w:hAnsi="Times New Roman"/>
          <w:sz w:val="30"/>
          <w:szCs w:val="30"/>
        </w:rPr>
      </w:pPr>
      <w:r>
        <w:rPr>
          <w:rFonts w:ascii="Times New Roman" w:hAnsi="Times New Roman"/>
          <w:sz w:val="30"/>
          <w:szCs w:val="30"/>
        </w:rPr>
        <w:t xml:space="preserve">формирования положительного образа аналитика и аналитической деятельности; </w:t>
      </w:r>
    </w:p>
    <w:p w:rsidR="00710DAA" w:rsidRDefault="00710DAA" w:rsidP="00710DAA">
      <w:pPr>
        <w:pStyle w:val="a3"/>
        <w:numPr>
          <w:ilvl w:val="0"/>
          <w:numId w:val="31"/>
        </w:numPr>
        <w:ind w:left="1276" w:hanging="283"/>
        <w:jc w:val="both"/>
        <w:rPr>
          <w:rFonts w:ascii="Times New Roman" w:hAnsi="Times New Roman"/>
          <w:sz w:val="30"/>
          <w:szCs w:val="30"/>
        </w:rPr>
      </w:pPr>
      <w:r>
        <w:rPr>
          <w:rFonts w:ascii="Times New Roman" w:eastAsia="Times New Roman" w:hAnsi="Times New Roman"/>
          <w:sz w:val="30"/>
          <w:szCs w:val="30"/>
        </w:rPr>
        <w:t>выявления молодых специалистов и ученых, обладающих набором  личных качеств и компетенций, обеспечивающих высокий потенциал профессионального роста в сфере аналитической деятельности;</w:t>
      </w:r>
    </w:p>
    <w:p w:rsidR="00710DAA" w:rsidRDefault="00710DAA" w:rsidP="00710DAA">
      <w:pPr>
        <w:pStyle w:val="a3"/>
        <w:numPr>
          <w:ilvl w:val="0"/>
          <w:numId w:val="31"/>
        </w:numPr>
        <w:ind w:left="1276" w:hanging="283"/>
        <w:jc w:val="both"/>
        <w:rPr>
          <w:rFonts w:ascii="Times New Roman" w:hAnsi="Times New Roman"/>
          <w:sz w:val="30"/>
          <w:szCs w:val="30"/>
        </w:rPr>
      </w:pPr>
      <w:r>
        <w:rPr>
          <w:rFonts w:ascii="Times New Roman" w:eastAsia="Times New Roman" w:hAnsi="Times New Roman"/>
          <w:sz w:val="30"/>
          <w:szCs w:val="30"/>
        </w:rPr>
        <w:t xml:space="preserve">вовлечения конкурсантов и лауреатов конкурса в деятельность профессионального сообщества, обеспечивающую возможности для профессионального роста и эффективной экспертно-аналитической </w:t>
      </w:r>
      <w:r>
        <w:rPr>
          <w:rFonts w:ascii="Times New Roman" w:eastAsia="Times New Roman" w:hAnsi="Times New Roman"/>
          <w:sz w:val="30"/>
          <w:szCs w:val="30"/>
        </w:rPr>
        <w:lastRenderedPageBreak/>
        <w:t>деятельности в интересах российского государственного и корпоративного управления;</w:t>
      </w:r>
    </w:p>
    <w:p w:rsidR="00710DAA" w:rsidRDefault="00710DAA" w:rsidP="00710DAA">
      <w:pPr>
        <w:pStyle w:val="a3"/>
        <w:numPr>
          <w:ilvl w:val="0"/>
          <w:numId w:val="31"/>
        </w:numPr>
        <w:ind w:left="1276" w:hanging="283"/>
        <w:jc w:val="both"/>
        <w:rPr>
          <w:rFonts w:ascii="Times New Roman" w:hAnsi="Times New Roman"/>
          <w:sz w:val="30"/>
          <w:szCs w:val="30"/>
        </w:rPr>
      </w:pPr>
      <w:r>
        <w:rPr>
          <w:rFonts w:ascii="Times New Roman" w:eastAsia="Times New Roman" w:hAnsi="Times New Roman"/>
          <w:sz w:val="30"/>
          <w:szCs w:val="30"/>
        </w:rPr>
        <w:t>стимулирования деятельности молодых специалистов по всестороннему и глубокому осмыслению актуальных социально-экономических, технологических и военно-политических процессов;</w:t>
      </w:r>
    </w:p>
    <w:p w:rsidR="00710DAA" w:rsidRDefault="00710DAA" w:rsidP="00710DAA">
      <w:pPr>
        <w:pStyle w:val="a3"/>
        <w:numPr>
          <w:ilvl w:val="0"/>
          <w:numId w:val="31"/>
        </w:numPr>
        <w:ind w:left="1276" w:hanging="283"/>
        <w:jc w:val="both"/>
        <w:rPr>
          <w:rFonts w:ascii="Times New Roman" w:hAnsi="Times New Roman"/>
          <w:sz w:val="30"/>
          <w:szCs w:val="30"/>
        </w:rPr>
      </w:pPr>
      <w:r>
        <w:rPr>
          <w:rFonts w:ascii="Times New Roman" w:eastAsia="Times New Roman" w:hAnsi="Times New Roman"/>
          <w:sz w:val="30"/>
          <w:szCs w:val="30"/>
        </w:rPr>
        <w:t>развитие и укрепление факторов интеллектуальной поддержки социально-экономического развития страны с использованием аналитического потенциала молодых специалистов;</w:t>
      </w:r>
    </w:p>
    <w:p w:rsidR="00710DAA" w:rsidRDefault="00710DAA" w:rsidP="00710DAA">
      <w:pPr>
        <w:pStyle w:val="a3"/>
        <w:numPr>
          <w:ilvl w:val="0"/>
          <w:numId w:val="31"/>
        </w:numPr>
        <w:ind w:left="1276" w:hanging="283"/>
        <w:jc w:val="both"/>
        <w:rPr>
          <w:rFonts w:ascii="Times New Roman" w:hAnsi="Times New Roman"/>
          <w:sz w:val="30"/>
          <w:szCs w:val="30"/>
        </w:rPr>
      </w:pPr>
      <w:r>
        <w:rPr>
          <w:rFonts w:ascii="Times New Roman" w:eastAsia="Times New Roman" w:hAnsi="Times New Roman"/>
          <w:sz w:val="30"/>
          <w:szCs w:val="30"/>
        </w:rPr>
        <w:t>развитие аналитической деятельности на всей территории Российской Федерации.</w:t>
      </w:r>
    </w:p>
    <w:p w:rsidR="00710DAA" w:rsidRDefault="00710DAA" w:rsidP="00710DAA">
      <w:pPr>
        <w:pStyle w:val="a3"/>
        <w:jc w:val="both"/>
        <w:rPr>
          <w:rFonts w:ascii="Times New Roman" w:hAnsi="Times New Roman"/>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 xml:space="preserve">К участию в Конкурсе приглашаются Граждане Российской Федерации в возрасте 20-35 лет. Обязательным условиям допуска к выполнению заданий Конкурса является прохождение регистрации в установленном порядке (см. п. 3 настоящего Положения). Иных условий ограничения допуска к выполнению заданий Конкурса, включая уровень и направление базового образования, сферы профессиональной и общественной деятельности – не предусмотрено. </w:t>
      </w:r>
    </w:p>
    <w:p w:rsidR="00710DAA" w:rsidRDefault="00710DAA" w:rsidP="00710DAA">
      <w:pPr>
        <w:pStyle w:val="a3"/>
        <w:jc w:val="both"/>
        <w:rPr>
          <w:rFonts w:ascii="Times New Roman" w:hAnsi="Times New Roman"/>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 xml:space="preserve">Официальный сайт Конкурса – </w:t>
      </w:r>
      <w:hyperlink r:id="rId14" w:history="1">
        <w:r>
          <w:rPr>
            <w:rStyle w:val="aa"/>
            <w:rFonts w:ascii="Times New Roman" w:hAnsi="Times New Roman"/>
            <w:sz w:val="30"/>
            <w:szCs w:val="30"/>
          </w:rPr>
          <w:t>http://kma.inesnet.ru/</w:t>
        </w:r>
      </w:hyperlink>
      <w:r>
        <w:rPr>
          <w:rFonts w:ascii="Times New Roman" w:hAnsi="Times New Roman"/>
          <w:sz w:val="30"/>
          <w:szCs w:val="30"/>
        </w:rPr>
        <w:t xml:space="preserve">  </w:t>
      </w:r>
    </w:p>
    <w:p w:rsidR="00710DAA" w:rsidRDefault="00710DAA" w:rsidP="00710DAA">
      <w:pPr>
        <w:pStyle w:val="a5"/>
        <w:rPr>
          <w:sz w:val="30"/>
          <w:szCs w:val="30"/>
        </w:rPr>
      </w:pPr>
    </w:p>
    <w:p w:rsidR="00710DAA" w:rsidRDefault="00710DAA" w:rsidP="00710DAA">
      <w:pPr>
        <w:pStyle w:val="a5"/>
        <w:numPr>
          <w:ilvl w:val="0"/>
          <w:numId w:val="30"/>
        </w:numPr>
        <w:spacing w:after="240"/>
        <w:jc w:val="center"/>
        <w:rPr>
          <w:b/>
          <w:sz w:val="30"/>
          <w:szCs w:val="30"/>
        </w:rPr>
      </w:pPr>
      <w:r>
        <w:rPr>
          <w:b/>
          <w:sz w:val="30"/>
          <w:szCs w:val="30"/>
        </w:rPr>
        <w:t>Организационная структура Проектной группы по проведению Конкурса</w:t>
      </w: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Организационная структура Проектной группы сформирована по сетевому принципу в целях:</w:t>
      </w:r>
    </w:p>
    <w:p w:rsidR="00710DAA" w:rsidRDefault="00710DAA" w:rsidP="00710DAA">
      <w:pPr>
        <w:pStyle w:val="a3"/>
        <w:numPr>
          <w:ilvl w:val="0"/>
          <w:numId w:val="32"/>
        </w:numPr>
        <w:ind w:left="1560" w:hanging="426"/>
        <w:jc w:val="both"/>
        <w:rPr>
          <w:rFonts w:ascii="Times New Roman" w:hAnsi="Times New Roman"/>
          <w:sz w:val="30"/>
          <w:szCs w:val="30"/>
        </w:rPr>
      </w:pPr>
      <w:r>
        <w:rPr>
          <w:rFonts w:ascii="Times New Roman" w:hAnsi="Times New Roman"/>
          <w:sz w:val="30"/>
          <w:szCs w:val="30"/>
        </w:rPr>
        <w:t>развития распределенной системы аналитических центров в процессе и по итогам проведения Конкурса;</w:t>
      </w:r>
    </w:p>
    <w:p w:rsidR="00710DAA" w:rsidRDefault="00710DAA" w:rsidP="00710DAA">
      <w:pPr>
        <w:pStyle w:val="a3"/>
        <w:numPr>
          <w:ilvl w:val="0"/>
          <w:numId w:val="32"/>
        </w:numPr>
        <w:ind w:left="1560" w:hanging="426"/>
        <w:jc w:val="both"/>
        <w:rPr>
          <w:rFonts w:ascii="Times New Roman" w:hAnsi="Times New Roman"/>
          <w:sz w:val="30"/>
          <w:szCs w:val="30"/>
        </w:rPr>
      </w:pPr>
      <w:r>
        <w:rPr>
          <w:rFonts w:ascii="Times New Roman" w:hAnsi="Times New Roman"/>
          <w:sz w:val="30"/>
          <w:szCs w:val="30"/>
        </w:rPr>
        <w:t>создания комфортных условий для консолидации профессиональных аналитиков в регионах;</w:t>
      </w:r>
    </w:p>
    <w:p w:rsidR="00710DAA" w:rsidRDefault="00710DAA" w:rsidP="00710DAA">
      <w:pPr>
        <w:pStyle w:val="a3"/>
        <w:numPr>
          <w:ilvl w:val="0"/>
          <w:numId w:val="32"/>
        </w:numPr>
        <w:ind w:left="1560" w:hanging="426"/>
        <w:jc w:val="both"/>
        <w:rPr>
          <w:rFonts w:ascii="Times New Roman" w:hAnsi="Times New Roman"/>
          <w:sz w:val="30"/>
          <w:szCs w:val="30"/>
        </w:rPr>
      </w:pPr>
      <w:r>
        <w:rPr>
          <w:rFonts w:ascii="Times New Roman" w:hAnsi="Times New Roman"/>
          <w:sz w:val="30"/>
          <w:szCs w:val="30"/>
        </w:rPr>
        <w:t>вовлечения молодых специалистов в аналитическую деятельность профессиональный аналитических сообществ на всей территории Российской Федерации.</w:t>
      </w:r>
    </w:p>
    <w:p w:rsidR="00710DAA" w:rsidRDefault="00710DAA" w:rsidP="00710DAA">
      <w:pPr>
        <w:pStyle w:val="a3"/>
        <w:jc w:val="both"/>
        <w:rPr>
          <w:rFonts w:ascii="Times New Roman" w:hAnsi="Times New Roman"/>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Экспертное и методологическое руководство проектом по проведению Конкурса осуществляет Экспертный совет Конкурса, возглавляемый Председателем Экспертного совета из числа руководящего состава Ассоциации «Аналитика». В функционал Экспертного совета входит:</w:t>
      </w:r>
    </w:p>
    <w:p w:rsidR="00710DAA" w:rsidRDefault="00710DAA" w:rsidP="00710DAA">
      <w:pPr>
        <w:pStyle w:val="a3"/>
        <w:numPr>
          <w:ilvl w:val="0"/>
          <w:numId w:val="33"/>
        </w:numPr>
        <w:jc w:val="both"/>
        <w:rPr>
          <w:rFonts w:ascii="Times New Roman" w:hAnsi="Times New Roman"/>
          <w:sz w:val="30"/>
          <w:szCs w:val="30"/>
        </w:rPr>
      </w:pPr>
      <w:r>
        <w:rPr>
          <w:rFonts w:ascii="Times New Roman" w:hAnsi="Times New Roman"/>
          <w:sz w:val="30"/>
          <w:szCs w:val="30"/>
        </w:rPr>
        <w:t>утверждение целей и задач, условий и планов работ по организации и проведению Конкурса;</w:t>
      </w:r>
    </w:p>
    <w:p w:rsidR="00710DAA" w:rsidRDefault="00710DAA" w:rsidP="00710DAA">
      <w:pPr>
        <w:pStyle w:val="a3"/>
        <w:numPr>
          <w:ilvl w:val="0"/>
          <w:numId w:val="33"/>
        </w:numPr>
        <w:jc w:val="both"/>
        <w:rPr>
          <w:rFonts w:ascii="Times New Roman" w:hAnsi="Times New Roman"/>
          <w:sz w:val="30"/>
          <w:szCs w:val="30"/>
        </w:rPr>
      </w:pPr>
      <w:r>
        <w:rPr>
          <w:rFonts w:ascii="Times New Roman" w:hAnsi="Times New Roman"/>
          <w:sz w:val="30"/>
          <w:szCs w:val="30"/>
        </w:rPr>
        <w:t>обеспечение финансирования проекта по проведению Конкурса;</w:t>
      </w:r>
    </w:p>
    <w:p w:rsidR="00710DAA" w:rsidRDefault="00710DAA" w:rsidP="00710DAA">
      <w:pPr>
        <w:pStyle w:val="a3"/>
        <w:numPr>
          <w:ilvl w:val="0"/>
          <w:numId w:val="33"/>
        </w:numPr>
        <w:jc w:val="both"/>
        <w:rPr>
          <w:rFonts w:ascii="Times New Roman" w:hAnsi="Times New Roman"/>
          <w:sz w:val="30"/>
          <w:szCs w:val="30"/>
        </w:rPr>
      </w:pPr>
      <w:r>
        <w:rPr>
          <w:rFonts w:ascii="Times New Roman" w:hAnsi="Times New Roman"/>
          <w:sz w:val="30"/>
          <w:szCs w:val="30"/>
        </w:rPr>
        <w:t>вовлечение в проект по проведению Конкурса представителей руководящего состава государственных и деловых структур, а также крупных федеральных и отраслевых СМИ.</w:t>
      </w:r>
    </w:p>
    <w:p w:rsidR="00710DAA" w:rsidRDefault="00710DAA" w:rsidP="00710DAA">
      <w:pPr>
        <w:pStyle w:val="a3"/>
        <w:ind w:left="709"/>
        <w:jc w:val="both"/>
        <w:rPr>
          <w:rFonts w:ascii="Times New Roman" w:hAnsi="Times New Roman"/>
          <w:sz w:val="30"/>
          <w:szCs w:val="30"/>
        </w:rPr>
      </w:pPr>
    </w:p>
    <w:p w:rsidR="00710DAA" w:rsidRDefault="00710DAA" w:rsidP="00710DAA">
      <w:pPr>
        <w:pStyle w:val="a3"/>
        <w:ind w:left="709"/>
        <w:jc w:val="both"/>
        <w:rPr>
          <w:rFonts w:ascii="Times New Roman" w:hAnsi="Times New Roman"/>
          <w:sz w:val="30"/>
          <w:szCs w:val="30"/>
        </w:rPr>
      </w:pPr>
      <w:r>
        <w:rPr>
          <w:rFonts w:ascii="Times New Roman" w:hAnsi="Times New Roman"/>
          <w:sz w:val="30"/>
          <w:szCs w:val="30"/>
        </w:rPr>
        <w:t>Функция Экспертного совета Конкурса в 2016 г. возложена на Исполнительный комитет Ассоциации «Аналитика».</w:t>
      </w:r>
    </w:p>
    <w:p w:rsidR="00710DAA" w:rsidRDefault="00710DAA" w:rsidP="00710DAA">
      <w:pPr>
        <w:pStyle w:val="a3"/>
        <w:ind w:left="709"/>
        <w:jc w:val="both"/>
        <w:rPr>
          <w:rFonts w:ascii="Times New Roman" w:hAnsi="Times New Roman"/>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Общую координацию деятельности по проведению Конкурса осуществляет Единый проектный центр, в функционал которого входит:</w:t>
      </w:r>
    </w:p>
    <w:p w:rsidR="00710DAA" w:rsidRDefault="00710DAA" w:rsidP="00710DAA">
      <w:pPr>
        <w:pStyle w:val="a3"/>
        <w:numPr>
          <w:ilvl w:val="0"/>
          <w:numId w:val="34"/>
        </w:numPr>
        <w:ind w:left="1560"/>
        <w:jc w:val="both"/>
        <w:rPr>
          <w:rFonts w:ascii="Times New Roman" w:hAnsi="Times New Roman"/>
          <w:sz w:val="30"/>
          <w:szCs w:val="30"/>
        </w:rPr>
      </w:pPr>
      <w:r>
        <w:rPr>
          <w:rFonts w:ascii="Times New Roman" w:hAnsi="Times New Roman"/>
          <w:sz w:val="30"/>
          <w:szCs w:val="30"/>
        </w:rPr>
        <w:t>формулирование и представление на утверждение в Экспертный совет Конкурса приоритетных задач, условий и планов работ по организации и проведению Конкурса;</w:t>
      </w:r>
    </w:p>
    <w:p w:rsidR="00710DAA" w:rsidRDefault="00710DAA" w:rsidP="00710DAA">
      <w:pPr>
        <w:pStyle w:val="a3"/>
        <w:numPr>
          <w:ilvl w:val="0"/>
          <w:numId w:val="34"/>
        </w:numPr>
        <w:ind w:left="1560"/>
        <w:jc w:val="both"/>
        <w:rPr>
          <w:rFonts w:ascii="Times New Roman" w:hAnsi="Times New Roman"/>
          <w:sz w:val="30"/>
          <w:szCs w:val="30"/>
        </w:rPr>
      </w:pPr>
      <w:r>
        <w:rPr>
          <w:rFonts w:ascii="Times New Roman" w:hAnsi="Times New Roman"/>
          <w:sz w:val="30"/>
          <w:szCs w:val="30"/>
        </w:rPr>
        <w:t>утверждение финансового плана Конкурса и по необходимости внесение в него изменений;</w:t>
      </w:r>
    </w:p>
    <w:p w:rsidR="00710DAA" w:rsidRDefault="00710DAA" w:rsidP="00710DAA">
      <w:pPr>
        <w:pStyle w:val="a3"/>
        <w:numPr>
          <w:ilvl w:val="0"/>
          <w:numId w:val="34"/>
        </w:numPr>
        <w:ind w:left="1560"/>
        <w:jc w:val="both"/>
        <w:rPr>
          <w:rFonts w:ascii="Times New Roman" w:hAnsi="Times New Roman"/>
          <w:sz w:val="30"/>
          <w:szCs w:val="30"/>
        </w:rPr>
      </w:pPr>
      <w:r>
        <w:rPr>
          <w:rFonts w:ascii="Times New Roman" w:hAnsi="Times New Roman"/>
          <w:sz w:val="30"/>
          <w:szCs w:val="30"/>
        </w:rPr>
        <w:t>формирование и утверждение состава Жюри для всех этапов Конкурса в соответствии с настоящим Положением;</w:t>
      </w:r>
    </w:p>
    <w:p w:rsidR="00710DAA" w:rsidRDefault="00710DAA" w:rsidP="00710DAA">
      <w:pPr>
        <w:pStyle w:val="a3"/>
        <w:numPr>
          <w:ilvl w:val="0"/>
          <w:numId w:val="34"/>
        </w:numPr>
        <w:ind w:left="1560"/>
        <w:jc w:val="both"/>
        <w:rPr>
          <w:rFonts w:ascii="Times New Roman" w:hAnsi="Times New Roman"/>
          <w:sz w:val="30"/>
          <w:szCs w:val="30"/>
        </w:rPr>
      </w:pPr>
      <w:r>
        <w:rPr>
          <w:rFonts w:ascii="Times New Roman" w:hAnsi="Times New Roman"/>
          <w:sz w:val="30"/>
          <w:szCs w:val="30"/>
        </w:rPr>
        <w:t>обеспечение информационной поддержки Конкурса, включая ведение официального сайта Конкурса;</w:t>
      </w:r>
    </w:p>
    <w:p w:rsidR="00710DAA" w:rsidRDefault="00710DAA" w:rsidP="00710DAA">
      <w:pPr>
        <w:pStyle w:val="a3"/>
        <w:numPr>
          <w:ilvl w:val="0"/>
          <w:numId w:val="34"/>
        </w:numPr>
        <w:ind w:left="1560"/>
        <w:jc w:val="both"/>
        <w:rPr>
          <w:rFonts w:ascii="Times New Roman" w:hAnsi="Times New Roman"/>
          <w:sz w:val="30"/>
          <w:szCs w:val="30"/>
        </w:rPr>
      </w:pPr>
      <w:r>
        <w:rPr>
          <w:rFonts w:ascii="Times New Roman" w:hAnsi="Times New Roman"/>
          <w:sz w:val="30"/>
          <w:szCs w:val="30"/>
        </w:rPr>
        <w:t>координация работы жюри Конкурса в течение всего периода проведения Конкурса;</w:t>
      </w:r>
    </w:p>
    <w:p w:rsidR="00710DAA" w:rsidRDefault="00710DAA" w:rsidP="00710DAA">
      <w:pPr>
        <w:pStyle w:val="a3"/>
        <w:numPr>
          <w:ilvl w:val="0"/>
          <w:numId w:val="34"/>
        </w:numPr>
        <w:ind w:left="1560"/>
        <w:jc w:val="both"/>
        <w:rPr>
          <w:rFonts w:ascii="Times New Roman" w:hAnsi="Times New Roman"/>
          <w:sz w:val="30"/>
          <w:szCs w:val="30"/>
        </w:rPr>
      </w:pPr>
      <w:r>
        <w:rPr>
          <w:rFonts w:ascii="Times New Roman" w:hAnsi="Times New Roman"/>
          <w:sz w:val="30"/>
          <w:szCs w:val="30"/>
        </w:rPr>
        <w:t>формирование общероссийской базы заявок на участие в Конкурсе</w:t>
      </w:r>
    </w:p>
    <w:p w:rsidR="00710DAA" w:rsidRDefault="00710DAA" w:rsidP="00710DAA">
      <w:pPr>
        <w:pStyle w:val="a3"/>
        <w:numPr>
          <w:ilvl w:val="0"/>
          <w:numId w:val="34"/>
        </w:numPr>
        <w:ind w:left="1560"/>
        <w:jc w:val="both"/>
        <w:rPr>
          <w:rFonts w:ascii="Times New Roman" w:hAnsi="Times New Roman"/>
          <w:sz w:val="30"/>
          <w:szCs w:val="30"/>
        </w:rPr>
      </w:pPr>
      <w:r>
        <w:rPr>
          <w:rFonts w:ascii="Times New Roman" w:hAnsi="Times New Roman"/>
          <w:sz w:val="30"/>
          <w:szCs w:val="30"/>
        </w:rPr>
        <w:t>организация сбора заявок на участие от претендентов;</w:t>
      </w:r>
    </w:p>
    <w:p w:rsidR="00710DAA" w:rsidRDefault="00710DAA" w:rsidP="00710DAA">
      <w:pPr>
        <w:pStyle w:val="a3"/>
        <w:numPr>
          <w:ilvl w:val="0"/>
          <w:numId w:val="34"/>
        </w:numPr>
        <w:ind w:left="1560"/>
        <w:jc w:val="both"/>
        <w:rPr>
          <w:rFonts w:ascii="Times New Roman" w:hAnsi="Times New Roman"/>
          <w:sz w:val="30"/>
          <w:szCs w:val="30"/>
        </w:rPr>
      </w:pPr>
      <w:r>
        <w:rPr>
          <w:rFonts w:ascii="Times New Roman" w:hAnsi="Times New Roman"/>
          <w:sz w:val="30"/>
          <w:szCs w:val="30"/>
        </w:rPr>
        <w:t>публикация на официальном сайте Конкурса и прием заданий Конкурса;</w:t>
      </w:r>
    </w:p>
    <w:p w:rsidR="00710DAA" w:rsidRDefault="00710DAA" w:rsidP="00710DAA">
      <w:pPr>
        <w:pStyle w:val="a3"/>
        <w:numPr>
          <w:ilvl w:val="0"/>
          <w:numId w:val="34"/>
        </w:numPr>
        <w:ind w:left="1560"/>
        <w:jc w:val="both"/>
        <w:rPr>
          <w:rFonts w:ascii="Times New Roman" w:hAnsi="Times New Roman"/>
          <w:sz w:val="30"/>
          <w:szCs w:val="30"/>
        </w:rPr>
      </w:pPr>
      <w:r>
        <w:rPr>
          <w:rFonts w:ascii="Times New Roman" w:hAnsi="Times New Roman"/>
          <w:sz w:val="30"/>
          <w:szCs w:val="30"/>
        </w:rPr>
        <w:t>подготовка и организация проведения церемонии награждения победителей и лауреатов Конкурса;</w:t>
      </w:r>
    </w:p>
    <w:p w:rsidR="00710DAA" w:rsidRDefault="00710DAA" w:rsidP="00710DAA">
      <w:pPr>
        <w:pStyle w:val="a3"/>
        <w:numPr>
          <w:ilvl w:val="0"/>
          <w:numId w:val="34"/>
        </w:numPr>
        <w:ind w:left="1560"/>
        <w:jc w:val="both"/>
        <w:rPr>
          <w:rFonts w:ascii="Times New Roman" w:hAnsi="Times New Roman"/>
          <w:sz w:val="30"/>
          <w:szCs w:val="30"/>
        </w:rPr>
      </w:pPr>
      <w:r>
        <w:rPr>
          <w:rFonts w:ascii="Times New Roman" w:hAnsi="Times New Roman"/>
          <w:sz w:val="30"/>
          <w:szCs w:val="30"/>
        </w:rPr>
        <w:t>внесение изменений в настоящее Положение.</w:t>
      </w:r>
    </w:p>
    <w:p w:rsidR="00710DAA" w:rsidRDefault="00710DAA" w:rsidP="00710DAA">
      <w:pPr>
        <w:pStyle w:val="a3"/>
        <w:rPr>
          <w:rFonts w:ascii="Times New Roman" w:hAnsi="Times New Roman"/>
          <w:sz w:val="30"/>
          <w:szCs w:val="30"/>
        </w:rPr>
      </w:pPr>
    </w:p>
    <w:p w:rsidR="00710DAA" w:rsidRDefault="00710DAA" w:rsidP="00710DAA">
      <w:pPr>
        <w:pStyle w:val="a3"/>
        <w:jc w:val="both"/>
        <w:rPr>
          <w:rFonts w:ascii="Times New Roman" w:hAnsi="Times New Roman"/>
          <w:sz w:val="30"/>
          <w:szCs w:val="30"/>
        </w:rPr>
      </w:pPr>
      <w:r>
        <w:rPr>
          <w:rFonts w:ascii="Times New Roman" w:hAnsi="Times New Roman"/>
          <w:sz w:val="30"/>
          <w:szCs w:val="30"/>
        </w:rPr>
        <w:t xml:space="preserve">Функция Единого проектного центра в 2016 г. возложена на Институт экономических стратегий Отделения общественных наук РАН (ИНЭС). Контакты: 8 495 234 46 97, </w:t>
      </w:r>
      <w:hyperlink r:id="rId15" w:history="1">
        <w:r>
          <w:rPr>
            <w:rStyle w:val="aa"/>
            <w:rFonts w:ascii="Times New Roman" w:hAnsi="Times New Roman"/>
            <w:sz w:val="30"/>
            <w:szCs w:val="30"/>
          </w:rPr>
          <w:t>http://www.inesnet.ru/</w:t>
        </w:r>
      </w:hyperlink>
      <w:r>
        <w:rPr>
          <w:rFonts w:ascii="Times New Roman" w:hAnsi="Times New Roman"/>
          <w:sz w:val="30"/>
          <w:szCs w:val="30"/>
        </w:rPr>
        <w:t xml:space="preserve"> , </w:t>
      </w:r>
      <w:hyperlink r:id="rId16" w:history="1">
        <w:r>
          <w:rPr>
            <w:rStyle w:val="aa"/>
            <w:rFonts w:ascii="Times New Roman" w:hAnsi="Times New Roman"/>
            <w:sz w:val="30"/>
            <w:szCs w:val="30"/>
            <w:lang w:val="en-US"/>
          </w:rPr>
          <w:t>kma</w:t>
        </w:r>
        <w:r>
          <w:rPr>
            <w:rStyle w:val="aa"/>
            <w:rFonts w:ascii="Times New Roman" w:hAnsi="Times New Roman"/>
            <w:sz w:val="30"/>
            <w:szCs w:val="30"/>
          </w:rPr>
          <w:t>@</w:t>
        </w:r>
        <w:r>
          <w:rPr>
            <w:rStyle w:val="aa"/>
            <w:rFonts w:ascii="Times New Roman" w:hAnsi="Times New Roman"/>
            <w:sz w:val="30"/>
            <w:szCs w:val="30"/>
            <w:lang w:val="en-US"/>
          </w:rPr>
          <w:t>inesnet</w:t>
        </w:r>
        <w:r>
          <w:rPr>
            <w:rStyle w:val="aa"/>
            <w:rFonts w:ascii="Times New Roman" w:hAnsi="Times New Roman"/>
            <w:sz w:val="30"/>
            <w:szCs w:val="30"/>
          </w:rPr>
          <w:t>.</w:t>
        </w:r>
        <w:r>
          <w:rPr>
            <w:rStyle w:val="aa"/>
            <w:rFonts w:ascii="Times New Roman" w:hAnsi="Times New Roman"/>
            <w:sz w:val="30"/>
            <w:szCs w:val="30"/>
            <w:lang w:val="en-US"/>
          </w:rPr>
          <w:t>ru</w:t>
        </w:r>
      </w:hyperlink>
      <w:r>
        <w:rPr>
          <w:rFonts w:ascii="Times New Roman" w:hAnsi="Times New Roman"/>
          <w:sz w:val="30"/>
          <w:szCs w:val="30"/>
          <w:lang w:val="en-US"/>
        </w:rPr>
        <w:t xml:space="preserve"> </w:t>
      </w:r>
    </w:p>
    <w:p w:rsidR="00710DAA" w:rsidRDefault="00710DAA" w:rsidP="00710DAA">
      <w:pPr>
        <w:pStyle w:val="a3"/>
        <w:jc w:val="both"/>
        <w:rPr>
          <w:rFonts w:ascii="Times New Roman" w:hAnsi="Times New Roman"/>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Содействие реализации Конкурса в регионах осуществляют Региональные проектные центры, в функционал которых входит:</w:t>
      </w:r>
    </w:p>
    <w:p w:rsidR="00710DAA" w:rsidRDefault="00710DAA" w:rsidP="00710DAA">
      <w:pPr>
        <w:pStyle w:val="a3"/>
        <w:numPr>
          <w:ilvl w:val="0"/>
          <w:numId w:val="35"/>
        </w:numPr>
        <w:ind w:left="1276" w:hanging="283"/>
        <w:jc w:val="both"/>
        <w:rPr>
          <w:rFonts w:ascii="Times New Roman" w:hAnsi="Times New Roman"/>
          <w:sz w:val="30"/>
          <w:szCs w:val="30"/>
        </w:rPr>
      </w:pPr>
      <w:r>
        <w:rPr>
          <w:rFonts w:ascii="Times New Roman" w:hAnsi="Times New Roman"/>
          <w:sz w:val="30"/>
          <w:szCs w:val="30"/>
        </w:rPr>
        <w:t>информирование молодых специалистов и общественности региона о проведении и ходе реализации Конкурса, включая данные о достижениях представителей региона;</w:t>
      </w:r>
    </w:p>
    <w:p w:rsidR="00710DAA" w:rsidRDefault="00710DAA" w:rsidP="00710DAA">
      <w:pPr>
        <w:pStyle w:val="a3"/>
        <w:numPr>
          <w:ilvl w:val="0"/>
          <w:numId w:val="35"/>
        </w:numPr>
        <w:ind w:left="1276" w:hanging="283"/>
        <w:jc w:val="both"/>
        <w:rPr>
          <w:rFonts w:ascii="Times New Roman" w:hAnsi="Times New Roman"/>
          <w:sz w:val="30"/>
          <w:szCs w:val="30"/>
        </w:rPr>
      </w:pPr>
      <w:r>
        <w:rPr>
          <w:rFonts w:ascii="Times New Roman" w:hAnsi="Times New Roman"/>
          <w:sz w:val="30"/>
          <w:szCs w:val="30"/>
        </w:rPr>
        <w:t>справочная поддержка участников Конкурса в формате ответов на вопросы по телефону и электронной почте;</w:t>
      </w:r>
    </w:p>
    <w:p w:rsidR="00710DAA" w:rsidRDefault="00710DAA" w:rsidP="00710DAA">
      <w:pPr>
        <w:pStyle w:val="a3"/>
        <w:numPr>
          <w:ilvl w:val="0"/>
          <w:numId w:val="35"/>
        </w:numPr>
        <w:ind w:left="1276" w:hanging="283"/>
        <w:jc w:val="both"/>
        <w:rPr>
          <w:rFonts w:ascii="Times New Roman" w:hAnsi="Times New Roman"/>
          <w:sz w:val="30"/>
          <w:szCs w:val="30"/>
        </w:rPr>
      </w:pPr>
      <w:r>
        <w:rPr>
          <w:rFonts w:ascii="Times New Roman" w:hAnsi="Times New Roman"/>
          <w:sz w:val="30"/>
          <w:szCs w:val="30"/>
        </w:rPr>
        <w:t xml:space="preserve">участие в составе Жюри при реализации всех этапов Конкурса; </w:t>
      </w:r>
    </w:p>
    <w:p w:rsidR="00710DAA" w:rsidRDefault="00710DAA" w:rsidP="00710DAA">
      <w:pPr>
        <w:pStyle w:val="a3"/>
        <w:numPr>
          <w:ilvl w:val="0"/>
          <w:numId w:val="35"/>
        </w:numPr>
        <w:ind w:left="1276" w:hanging="283"/>
        <w:jc w:val="both"/>
        <w:rPr>
          <w:rFonts w:ascii="Times New Roman" w:hAnsi="Times New Roman"/>
          <w:sz w:val="30"/>
          <w:szCs w:val="30"/>
        </w:rPr>
      </w:pPr>
      <w:r>
        <w:rPr>
          <w:rFonts w:ascii="Times New Roman" w:hAnsi="Times New Roman"/>
          <w:sz w:val="30"/>
          <w:szCs w:val="30"/>
        </w:rPr>
        <w:t>предоставление информации в Единый проектный центр для публикации на официальном сайте Конкурса;</w:t>
      </w:r>
    </w:p>
    <w:p w:rsidR="00710DAA" w:rsidRDefault="00710DAA" w:rsidP="00710DAA">
      <w:pPr>
        <w:pStyle w:val="a3"/>
        <w:numPr>
          <w:ilvl w:val="0"/>
          <w:numId w:val="35"/>
        </w:numPr>
        <w:ind w:left="1276" w:hanging="283"/>
        <w:jc w:val="both"/>
        <w:rPr>
          <w:rFonts w:ascii="Times New Roman" w:hAnsi="Times New Roman"/>
          <w:sz w:val="30"/>
          <w:szCs w:val="30"/>
        </w:rPr>
      </w:pPr>
      <w:r>
        <w:rPr>
          <w:rFonts w:ascii="Times New Roman" w:hAnsi="Times New Roman"/>
          <w:sz w:val="30"/>
          <w:szCs w:val="30"/>
        </w:rPr>
        <w:t>подготовка и передача предложений в Единый проектный центр по внесению изменений и дополнений в настоящее Положение.</w:t>
      </w:r>
    </w:p>
    <w:p w:rsidR="00710DAA" w:rsidRDefault="00710DAA" w:rsidP="00710DAA">
      <w:pPr>
        <w:pStyle w:val="a3"/>
        <w:rPr>
          <w:rFonts w:ascii="Times New Roman" w:hAnsi="Times New Roman"/>
          <w:sz w:val="30"/>
          <w:szCs w:val="30"/>
        </w:rPr>
      </w:pPr>
    </w:p>
    <w:p w:rsidR="00710DAA" w:rsidRDefault="00710DAA" w:rsidP="00710DAA">
      <w:pPr>
        <w:pStyle w:val="a3"/>
        <w:jc w:val="both"/>
        <w:rPr>
          <w:rFonts w:ascii="Times New Roman" w:hAnsi="Times New Roman"/>
          <w:sz w:val="30"/>
          <w:szCs w:val="30"/>
        </w:rPr>
      </w:pPr>
      <w:r>
        <w:rPr>
          <w:rFonts w:ascii="Times New Roman" w:hAnsi="Times New Roman"/>
          <w:sz w:val="30"/>
          <w:szCs w:val="30"/>
        </w:rPr>
        <w:lastRenderedPageBreak/>
        <w:t>Функции Региональных проектных центров в 2016 г. возложены на региональные отделения Ассоциации «Аналитика» и сеть региональных партнеров ИНЭС:</w:t>
      </w:r>
    </w:p>
    <w:p w:rsidR="00710DAA" w:rsidRDefault="00710DAA" w:rsidP="00710DAA">
      <w:pPr>
        <w:pStyle w:val="a3"/>
        <w:numPr>
          <w:ilvl w:val="0"/>
          <w:numId w:val="36"/>
        </w:numPr>
        <w:rPr>
          <w:rFonts w:ascii="Times New Roman" w:hAnsi="Times New Roman"/>
          <w:sz w:val="30"/>
          <w:szCs w:val="30"/>
        </w:rPr>
      </w:pPr>
      <w:r>
        <w:rPr>
          <w:rFonts w:ascii="Times New Roman" w:hAnsi="Times New Roman"/>
          <w:sz w:val="30"/>
          <w:szCs w:val="30"/>
        </w:rPr>
        <w:t>г. Великий Новгород, контакты</w:t>
      </w:r>
    </w:p>
    <w:p w:rsidR="00710DAA" w:rsidRDefault="00710DAA" w:rsidP="00710DAA">
      <w:pPr>
        <w:pStyle w:val="a3"/>
        <w:numPr>
          <w:ilvl w:val="0"/>
          <w:numId w:val="36"/>
        </w:numPr>
        <w:rPr>
          <w:rFonts w:ascii="Times New Roman" w:hAnsi="Times New Roman"/>
          <w:sz w:val="30"/>
          <w:szCs w:val="30"/>
        </w:rPr>
      </w:pPr>
      <w:r>
        <w:rPr>
          <w:rFonts w:ascii="Times New Roman" w:hAnsi="Times New Roman"/>
          <w:sz w:val="30"/>
          <w:szCs w:val="30"/>
        </w:rPr>
        <w:t>г. Ростов-на-Дону, контакты</w:t>
      </w:r>
    </w:p>
    <w:p w:rsidR="00710DAA" w:rsidRDefault="00710DAA" w:rsidP="00710DAA">
      <w:pPr>
        <w:pStyle w:val="a3"/>
        <w:numPr>
          <w:ilvl w:val="0"/>
          <w:numId w:val="36"/>
        </w:numPr>
        <w:rPr>
          <w:rFonts w:ascii="Times New Roman" w:hAnsi="Times New Roman"/>
          <w:sz w:val="30"/>
          <w:szCs w:val="30"/>
        </w:rPr>
      </w:pPr>
      <w:r>
        <w:rPr>
          <w:rFonts w:ascii="Times New Roman" w:hAnsi="Times New Roman"/>
          <w:sz w:val="30"/>
          <w:szCs w:val="30"/>
        </w:rPr>
        <w:t>г. Пермь, контакты</w:t>
      </w:r>
    </w:p>
    <w:p w:rsidR="00710DAA" w:rsidRDefault="00710DAA" w:rsidP="00710DAA">
      <w:pPr>
        <w:pStyle w:val="a3"/>
        <w:numPr>
          <w:ilvl w:val="0"/>
          <w:numId w:val="36"/>
        </w:numPr>
        <w:rPr>
          <w:rFonts w:ascii="Times New Roman" w:hAnsi="Times New Roman"/>
          <w:sz w:val="30"/>
          <w:szCs w:val="30"/>
        </w:rPr>
      </w:pPr>
      <w:r>
        <w:rPr>
          <w:rFonts w:ascii="Times New Roman" w:hAnsi="Times New Roman"/>
          <w:sz w:val="30"/>
          <w:szCs w:val="30"/>
        </w:rPr>
        <w:t>г. Пенза, контакты</w:t>
      </w:r>
    </w:p>
    <w:p w:rsidR="00710DAA" w:rsidRDefault="00710DAA" w:rsidP="00710DAA">
      <w:pPr>
        <w:pStyle w:val="a3"/>
        <w:numPr>
          <w:ilvl w:val="0"/>
          <w:numId w:val="36"/>
        </w:numPr>
        <w:rPr>
          <w:rFonts w:ascii="Times New Roman" w:hAnsi="Times New Roman"/>
          <w:sz w:val="30"/>
          <w:szCs w:val="30"/>
        </w:rPr>
      </w:pPr>
      <w:r>
        <w:rPr>
          <w:rFonts w:ascii="Times New Roman" w:hAnsi="Times New Roman"/>
          <w:sz w:val="30"/>
          <w:szCs w:val="30"/>
        </w:rPr>
        <w:t>г. Екатеринбург, контакты</w:t>
      </w:r>
    </w:p>
    <w:p w:rsidR="00710DAA" w:rsidRDefault="00710DAA" w:rsidP="00710DAA">
      <w:pPr>
        <w:pStyle w:val="a3"/>
        <w:numPr>
          <w:ilvl w:val="0"/>
          <w:numId w:val="36"/>
        </w:numPr>
        <w:rPr>
          <w:rFonts w:ascii="Times New Roman" w:hAnsi="Times New Roman"/>
          <w:sz w:val="30"/>
          <w:szCs w:val="30"/>
        </w:rPr>
      </w:pPr>
      <w:r>
        <w:rPr>
          <w:rFonts w:ascii="Times New Roman" w:hAnsi="Times New Roman"/>
          <w:sz w:val="30"/>
          <w:szCs w:val="30"/>
        </w:rPr>
        <w:t>г. Саратов, контакты</w:t>
      </w:r>
    </w:p>
    <w:p w:rsidR="00710DAA" w:rsidRDefault="00710DAA" w:rsidP="00710DAA">
      <w:pPr>
        <w:pStyle w:val="a3"/>
        <w:numPr>
          <w:ilvl w:val="0"/>
          <w:numId w:val="36"/>
        </w:numPr>
        <w:rPr>
          <w:rFonts w:ascii="Times New Roman" w:hAnsi="Times New Roman"/>
          <w:sz w:val="30"/>
          <w:szCs w:val="30"/>
        </w:rPr>
      </w:pPr>
      <w:r>
        <w:rPr>
          <w:rFonts w:ascii="Times New Roman" w:hAnsi="Times New Roman"/>
          <w:sz w:val="30"/>
          <w:szCs w:val="30"/>
        </w:rPr>
        <w:t>г. Тюмень, контакты</w:t>
      </w:r>
    </w:p>
    <w:p w:rsidR="00710DAA" w:rsidRDefault="00710DAA" w:rsidP="00710DAA">
      <w:pPr>
        <w:pStyle w:val="a3"/>
        <w:numPr>
          <w:ilvl w:val="0"/>
          <w:numId w:val="36"/>
        </w:numPr>
        <w:rPr>
          <w:rFonts w:ascii="Times New Roman" w:hAnsi="Times New Roman"/>
          <w:sz w:val="30"/>
          <w:szCs w:val="30"/>
        </w:rPr>
      </w:pPr>
      <w:r>
        <w:rPr>
          <w:rFonts w:ascii="Times New Roman" w:hAnsi="Times New Roman"/>
          <w:sz w:val="30"/>
          <w:szCs w:val="30"/>
        </w:rPr>
        <w:t>г. Красноярск, контакты</w:t>
      </w:r>
    </w:p>
    <w:p w:rsidR="00710DAA" w:rsidRDefault="00710DAA" w:rsidP="00710DAA">
      <w:pPr>
        <w:pStyle w:val="a3"/>
        <w:rPr>
          <w:rFonts w:ascii="Times New Roman" w:hAnsi="Times New Roman"/>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Содействие реализации Конкурса в организациях гражданского общества Российской Федерации осуществляют Сетевые проектные центра, в функционал которых входит:</w:t>
      </w:r>
    </w:p>
    <w:p w:rsidR="00710DAA" w:rsidRDefault="00710DAA" w:rsidP="00710DAA">
      <w:pPr>
        <w:pStyle w:val="a3"/>
        <w:numPr>
          <w:ilvl w:val="0"/>
          <w:numId w:val="37"/>
        </w:numPr>
        <w:ind w:left="1418" w:hanging="284"/>
        <w:jc w:val="both"/>
        <w:rPr>
          <w:rFonts w:ascii="Times New Roman" w:hAnsi="Times New Roman"/>
          <w:sz w:val="30"/>
          <w:szCs w:val="30"/>
        </w:rPr>
      </w:pPr>
      <w:r>
        <w:rPr>
          <w:rFonts w:ascii="Times New Roman" w:hAnsi="Times New Roman"/>
          <w:sz w:val="30"/>
          <w:szCs w:val="30"/>
        </w:rPr>
        <w:t>информирование молодых специалистов организаций гражданского общества о проведении и ходе реализации Конкурса, включая данные о достижениях представителей региона на этапах Конкурса;</w:t>
      </w:r>
    </w:p>
    <w:p w:rsidR="00710DAA" w:rsidRDefault="00710DAA" w:rsidP="00710DAA">
      <w:pPr>
        <w:pStyle w:val="a3"/>
        <w:numPr>
          <w:ilvl w:val="0"/>
          <w:numId w:val="37"/>
        </w:numPr>
        <w:ind w:left="1418" w:hanging="284"/>
        <w:jc w:val="both"/>
        <w:rPr>
          <w:rFonts w:ascii="Times New Roman" w:hAnsi="Times New Roman"/>
          <w:sz w:val="30"/>
          <w:szCs w:val="30"/>
        </w:rPr>
      </w:pPr>
      <w:r>
        <w:rPr>
          <w:rFonts w:ascii="Times New Roman" w:hAnsi="Times New Roman"/>
          <w:sz w:val="30"/>
          <w:szCs w:val="30"/>
        </w:rPr>
        <w:t>справочная поддержка участников Конкурса в формате ответов на вопросы по телефону и электронной почте;</w:t>
      </w:r>
    </w:p>
    <w:p w:rsidR="00710DAA" w:rsidRDefault="00710DAA" w:rsidP="00710DAA">
      <w:pPr>
        <w:pStyle w:val="a3"/>
        <w:numPr>
          <w:ilvl w:val="0"/>
          <w:numId w:val="37"/>
        </w:numPr>
        <w:ind w:left="1418" w:hanging="284"/>
        <w:jc w:val="both"/>
        <w:rPr>
          <w:rFonts w:ascii="Times New Roman" w:hAnsi="Times New Roman"/>
          <w:sz w:val="30"/>
          <w:szCs w:val="30"/>
        </w:rPr>
      </w:pPr>
      <w:r>
        <w:rPr>
          <w:rFonts w:ascii="Times New Roman" w:hAnsi="Times New Roman"/>
          <w:sz w:val="30"/>
          <w:szCs w:val="30"/>
        </w:rPr>
        <w:t xml:space="preserve">участие в составе Жюри при реализации всех этапов Конкурса; </w:t>
      </w:r>
    </w:p>
    <w:p w:rsidR="00710DAA" w:rsidRDefault="00710DAA" w:rsidP="00710DAA">
      <w:pPr>
        <w:pStyle w:val="a3"/>
        <w:numPr>
          <w:ilvl w:val="0"/>
          <w:numId w:val="37"/>
        </w:numPr>
        <w:ind w:left="1418" w:hanging="284"/>
        <w:jc w:val="both"/>
        <w:rPr>
          <w:rFonts w:ascii="Times New Roman" w:hAnsi="Times New Roman"/>
          <w:sz w:val="30"/>
          <w:szCs w:val="30"/>
        </w:rPr>
      </w:pPr>
      <w:r>
        <w:rPr>
          <w:rFonts w:ascii="Times New Roman" w:hAnsi="Times New Roman"/>
          <w:sz w:val="30"/>
          <w:szCs w:val="30"/>
        </w:rPr>
        <w:t>предоставление информации в Единый проектный центр для публикации на официальном сайте Конкурса;</w:t>
      </w:r>
    </w:p>
    <w:p w:rsidR="00710DAA" w:rsidRDefault="00710DAA" w:rsidP="00710DAA">
      <w:pPr>
        <w:pStyle w:val="a3"/>
        <w:numPr>
          <w:ilvl w:val="0"/>
          <w:numId w:val="37"/>
        </w:numPr>
        <w:ind w:left="1418" w:hanging="284"/>
        <w:jc w:val="both"/>
        <w:rPr>
          <w:rFonts w:ascii="Times New Roman" w:hAnsi="Times New Roman"/>
          <w:sz w:val="30"/>
          <w:szCs w:val="30"/>
        </w:rPr>
      </w:pPr>
      <w:r>
        <w:rPr>
          <w:rFonts w:ascii="Times New Roman" w:hAnsi="Times New Roman"/>
          <w:sz w:val="30"/>
          <w:szCs w:val="30"/>
        </w:rPr>
        <w:t>подготовка и передача предложений в Единый проектный центр по внесению изменений и дополнений в настоящее Положение.</w:t>
      </w:r>
    </w:p>
    <w:p w:rsidR="00710DAA" w:rsidRDefault="00710DAA" w:rsidP="00710DAA">
      <w:pPr>
        <w:pStyle w:val="a3"/>
        <w:rPr>
          <w:rFonts w:ascii="Times New Roman" w:hAnsi="Times New Roman"/>
          <w:sz w:val="30"/>
          <w:szCs w:val="30"/>
        </w:rPr>
      </w:pPr>
    </w:p>
    <w:p w:rsidR="00710DAA" w:rsidRDefault="00710DAA" w:rsidP="00710DAA">
      <w:pPr>
        <w:pStyle w:val="a3"/>
        <w:jc w:val="both"/>
        <w:rPr>
          <w:rFonts w:ascii="Times New Roman" w:hAnsi="Times New Roman"/>
          <w:sz w:val="30"/>
          <w:szCs w:val="30"/>
        </w:rPr>
      </w:pPr>
      <w:r>
        <w:rPr>
          <w:rFonts w:ascii="Times New Roman" w:hAnsi="Times New Roman"/>
          <w:sz w:val="30"/>
          <w:szCs w:val="30"/>
        </w:rPr>
        <w:t>Функции Сетевых проектных центров в 2016 г. возложены на ведущие организации Российской Федерации, объединяющие ученых, исследователей, общественных деятелей, инженеров, менеджеров и многих других представителей различных специальностей и видов деятельности:</w:t>
      </w:r>
    </w:p>
    <w:p w:rsidR="00710DAA" w:rsidRDefault="00710DAA" w:rsidP="00710DAA">
      <w:pPr>
        <w:pStyle w:val="a3"/>
        <w:numPr>
          <w:ilvl w:val="0"/>
          <w:numId w:val="38"/>
        </w:numPr>
        <w:jc w:val="both"/>
        <w:rPr>
          <w:rFonts w:ascii="Times New Roman" w:hAnsi="Times New Roman"/>
          <w:sz w:val="30"/>
          <w:szCs w:val="30"/>
        </w:rPr>
      </w:pPr>
      <w:r>
        <w:rPr>
          <w:rFonts w:ascii="Times New Roman" w:hAnsi="Times New Roman"/>
          <w:sz w:val="30"/>
          <w:szCs w:val="30"/>
        </w:rPr>
        <w:t>Ассоциация технических университетов;</w:t>
      </w:r>
    </w:p>
    <w:p w:rsidR="00710DAA" w:rsidRDefault="00710DAA" w:rsidP="00710DAA">
      <w:pPr>
        <w:pStyle w:val="a3"/>
        <w:numPr>
          <w:ilvl w:val="0"/>
          <w:numId w:val="38"/>
        </w:numPr>
        <w:jc w:val="both"/>
        <w:rPr>
          <w:rFonts w:ascii="Times New Roman" w:hAnsi="Times New Roman"/>
          <w:sz w:val="30"/>
          <w:szCs w:val="30"/>
          <w:u w:val="single"/>
        </w:rPr>
      </w:pPr>
      <w:r>
        <w:rPr>
          <w:rFonts w:ascii="Times New Roman" w:hAnsi="Times New Roman"/>
          <w:sz w:val="30"/>
          <w:szCs w:val="30"/>
          <w:u w:val="single"/>
        </w:rPr>
        <w:t>Российское молодежное политехническое общество;</w:t>
      </w:r>
    </w:p>
    <w:p w:rsidR="00710DAA" w:rsidRDefault="00710DAA" w:rsidP="00710DAA">
      <w:pPr>
        <w:pStyle w:val="a3"/>
        <w:numPr>
          <w:ilvl w:val="0"/>
          <w:numId w:val="38"/>
        </w:numPr>
        <w:jc w:val="both"/>
        <w:rPr>
          <w:rFonts w:ascii="Times New Roman" w:hAnsi="Times New Roman"/>
          <w:sz w:val="30"/>
          <w:szCs w:val="30"/>
        </w:rPr>
      </w:pPr>
      <w:r>
        <w:rPr>
          <w:rFonts w:ascii="Times New Roman" w:hAnsi="Times New Roman"/>
          <w:sz w:val="30"/>
          <w:szCs w:val="30"/>
        </w:rPr>
        <w:t>Союз молодых инженеров России;</w:t>
      </w:r>
    </w:p>
    <w:p w:rsidR="00710DAA" w:rsidRDefault="00710DAA" w:rsidP="00710DAA">
      <w:pPr>
        <w:pStyle w:val="a3"/>
        <w:numPr>
          <w:ilvl w:val="0"/>
          <w:numId w:val="38"/>
        </w:numPr>
        <w:jc w:val="both"/>
        <w:rPr>
          <w:rFonts w:ascii="Times New Roman" w:hAnsi="Times New Roman"/>
          <w:sz w:val="30"/>
          <w:szCs w:val="30"/>
        </w:rPr>
      </w:pPr>
      <w:r>
        <w:rPr>
          <w:rFonts w:ascii="Times New Roman" w:hAnsi="Times New Roman"/>
          <w:sz w:val="30"/>
          <w:szCs w:val="30"/>
        </w:rPr>
        <w:t>Фонд поддержки публичной дипломатии имени А.М. Горчакова;</w:t>
      </w:r>
    </w:p>
    <w:p w:rsidR="00710DAA" w:rsidRDefault="00710DAA" w:rsidP="00710DAA">
      <w:pPr>
        <w:pStyle w:val="a3"/>
        <w:numPr>
          <w:ilvl w:val="0"/>
          <w:numId w:val="38"/>
        </w:numPr>
        <w:jc w:val="both"/>
        <w:rPr>
          <w:rFonts w:ascii="Times New Roman" w:hAnsi="Times New Roman"/>
          <w:sz w:val="30"/>
          <w:szCs w:val="30"/>
        </w:rPr>
      </w:pPr>
      <w:r>
        <w:rPr>
          <w:rFonts w:ascii="Times New Roman" w:hAnsi="Times New Roman"/>
          <w:sz w:val="30"/>
          <w:szCs w:val="30"/>
        </w:rPr>
        <w:t>Всероссийская общественная организация «Деловая Россия»;</w:t>
      </w:r>
    </w:p>
    <w:p w:rsidR="00710DAA" w:rsidRDefault="00710DAA" w:rsidP="00710DAA">
      <w:pPr>
        <w:pStyle w:val="a3"/>
        <w:numPr>
          <w:ilvl w:val="0"/>
          <w:numId w:val="38"/>
        </w:numPr>
        <w:jc w:val="both"/>
        <w:rPr>
          <w:rFonts w:ascii="Times New Roman" w:hAnsi="Times New Roman"/>
          <w:sz w:val="30"/>
          <w:szCs w:val="30"/>
        </w:rPr>
      </w:pPr>
      <w:r>
        <w:rPr>
          <w:rFonts w:ascii="Times New Roman" w:hAnsi="Times New Roman"/>
          <w:sz w:val="30"/>
          <w:szCs w:val="30"/>
        </w:rPr>
        <w:t>Объединение предпринимателей «Опора России»;</w:t>
      </w:r>
    </w:p>
    <w:p w:rsidR="00710DAA" w:rsidRDefault="00710DAA" w:rsidP="00710DAA">
      <w:pPr>
        <w:pStyle w:val="a3"/>
        <w:numPr>
          <w:ilvl w:val="0"/>
          <w:numId w:val="38"/>
        </w:numPr>
        <w:jc w:val="both"/>
        <w:rPr>
          <w:rFonts w:ascii="Times New Roman" w:hAnsi="Times New Roman"/>
          <w:sz w:val="30"/>
          <w:szCs w:val="30"/>
        </w:rPr>
      </w:pPr>
      <w:r>
        <w:rPr>
          <w:rFonts w:ascii="Times New Roman" w:hAnsi="Times New Roman"/>
          <w:sz w:val="30"/>
          <w:szCs w:val="30"/>
        </w:rPr>
        <w:t>Российский союз промышленников и предпринимателей.</w:t>
      </w:r>
    </w:p>
    <w:p w:rsidR="00710DAA" w:rsidRDefault="00710DAA" w:rsidP="00710DAA">
      <w:pPr>
        <w:pStyle w:val="a3"/>
        <w:jc w:val="both"/>
        <w:rPr>
          <w:rFonts w:ascii="Times New Roman" w:hAnsi="Times New Roman"/>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Организации, СМИ и частные лица, оказывающие поддержку Конкурсу, входят в состав Партнеров Конкурса. Функционал и деловые возможности каждого Партнера обсуждается с Единым проектным центром. Список Партнеров публикуется на сайте и обновляется по мере привлечения новых Партнеров.</w:t>
      </w:r>
    </w:p>
    <w:p w:rsidR="00710DAA" w:rsidRDefault="00710DAA" w:rsidP="00710DAA">
      <w:pPr>
        <w:pStyle w:val="a3"/>
        <w:ind w:left="709"/>
        <w:jc w:val="both"/>
        <w:rPr>
          <w:rFonts w:ascii="Times New Roman" w:hAnsi="Times New Roman"/>
          <w:sz w:val="30"/>
          <w:szCs w:val="30"/>
        </w:rPr>
      </w:pPr>
    </w:p>
    <w:p w:rsidR="00710DAA" w:rsidRDefault="00710DAA" w:rsidP="00710DAA">
      <w:pPr>
        <w:pStyle w:val="a3"/>
        <w:numPr>
          <w:ilvl w:val="0"/>
          <w:numId w:val="30"/>
        </w:numPr>
        <w:jc w:val="center"/>
        <w:rPr>
          <w:rFonts w:ascii="Times New Roman" w:hAnsi="Times New Roman"/>
          <w:b/>
          <w:sz w:val="30"/>
          <w:szCs w:val="30"/>
        </w:rPr>
      </w:pPr>
      <w:r>
        <w:rPr>
          <w:rFonts w:ascii="Times New Roman" w:hAnsi="Times New Roman"/>
          <w:b/>
          <w:sz w:val="30"/>
          <w:szCs w:val="30"/>
        </w:rPr>
        <w:t>Порядок регистрации и участия в Конкурсе</w:t>
      </w:r>
    </w:p>
    <w:p w:rsidR="00710DAA" w:rsidRDefault="00710DAA" w:rsidP="00710DAA">
      <w:pPr>
        <w:pStyle w:val="a3"/>
        <w:ind w:left="360"/>
        <w:rPr>
          <w:rFonts w:ascii="Times New Roman" w:hAnsi="Times New Roman"/>
          <w:b/>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К участию в Конкурсе приглашаются Граждане Российской Федерации в возрасте 20-35 лет.</w:t>
      </w:r>
    </w:p>
    <w:p w:rsidR="00710DAA" w:rsidRDefault="00710DAA" w:rsidP="00710DAA">
      <w:pPr>
        <w:pStyle w:val="a3"/>
        <w:ind w:left="709"/>
        <w:jc w:val="both"/>
        <w:rPr>
          <w:rFonts w:ascii="Times New Roman" w:hAnsi="Times New Roman"/>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Предпочтительные качества и компетенции участников:</w:t>
      </w:r>
    </w:p>
    <w:p w:rsidR="00710DAA" w:rsidRDefault="00710DAA" w:rsidP="00710DAA">
      <w:pPr>
        <w:pStyle w:val="a3"/>
        <w:numPr>
          <w:ilvl w:val="1"/>
          <w:numId w:val="39"/>
        </w:numPr>
        <w:ind w:left="1560" w:hanging="426"/>
        <w:jc w:val="both"/>
        <w:rPr>
          <w:rFonts w:ascii="Times New Roman" w:hAnsi="Times New Roman"/>
          <w:sz w:val="30"/>
          <w:szCs w:val="30"/>
        </w:rPr>
      </w:pPr>
      <w:r>
        <w:rPr>
          <w:rFonts w:ascii="Times New Roman" w:hAnsi="Times New Roman"/>
          <w:sz w:val="30"/>
          <w:szCs w:val="30"/>
        </w:rPr>
        <w:t>выявить уязвимость, сформулировать суть проблемы;</w:t>
      </w:r>
    </w:p>
    <w:p w:rsidR="00710DAA" w:rsidRDefault="00710DAA" w:rsidP="00710DAA">
      <w:pPr>
        <w:pStyle w:val="a3"/>
        <w:numPr>
          <w:ilvl w:val="1"/>
          <w:numId w:val="39"/>
        </w:numPr>
        <w:ind w:left="1560" w:hanging="426"/>
        <w:jc w:val="both"/>
        <w:rPr>
          <w:rFonts w:ascii="Times New Roman" w:hAnsi="Times New Roman"/>
          <w:sz w:val="30"/>
          <w:szCs w:val="30"/>
        </w:rPr>
      </w:pPr>
      <w:r>
        <w:rPr>
          <w:rFonts w:ascii="Times New Roman" w:hAnsi="Times New Roman"/>
          <w:sz w:val="30"/>
          <w:szCs w:val="30"/>
        </w:rPr>
        <w:t>сформировать перечень необходимых источников информации для анализа факторов проблемы;</w:t>
      </w:r>
    </w:p>
    <w:p w:rsidR="00710DAA" w:rsidRDefault="00710DAA" w:rsidP="00710DAA">
      <w:pPr>
        <w:pStyle w:val="a3"/>
        <w:numPr>
          <w:ilvl w:val="1"/>
          <w:numId w:val="39"/>
        </w:numPr>
        <w:ind w:left="1560" w:hanging="426"/>
        <w:jc w:val="both"/>
        <w:rPr>
          <w:rFonts w:ascii="Times New Roman" w:hAnsi="Times New Roman"/>
          <w:sz w:val="30"/>
          <w:szCs w:val="30"/>
        </w:rPr>
      </w:pPr>
      <w:r>
        <w:rPr>
          <w:rFonts w:ascii="Times New Roman" w:hAnsi="Times New Roman"/>
          <w:sz w:val="30"/>
          <w:szCs w:val="30"/>
        </w:rPr>
        <w:t>адекватно интерпретировать социальный, экономический, управленческий контексты проблемы</w:t>
      </w:r>
    </w:p>
    <w:p w:rsidR="00710DAA" w:rsidRDefault="00710DAA" w:rsidP="00710DAA">
      <w:pPr>
        <w:pStyle w:val="a3"/>
        <w:numPr>
          <w:ilvl w:val="1"/>
          <w:numId w:val="39"/>
        </w:numPr>
        <w:ind w:left="1560" w:hanging="426"/>
        <w:jc w:val="both"/>
        <w:rPr>
          <w:rFonts w:ascii="Times New Roman" w:hAnsi="Times New Roman"/>
          <w:sz w:val="30"/>
          <w:szCs w:val="30"/>
        </w:rPr>
      </w:pPr>
      <w:r>
        <w:rPr>
          <w:rFonts w:ascii="Times New Roman" w:hAnsi="Times New Roman"/>
          <w:sz w:val="30"/>
          <w:szCs w:val="30"/>
        </w:rPr>
        <w:t>предложить аргументированное решение по решению проблемы;</w:t>
      </w:r>
    </w:p>
    <w:p w:rsidR="00710DAA" w:rsidRDefault="00710DAA" w:rsidP="00710DAA">
      <w:pPr>
        <w:pStyle w:val="a3"/>
        <w:numPr>
          <w:ilvl w:val="1"/>
          <w:numId w:val="39"/>
        </w:numPr>
        <w:ind w:left="1560" w:hanging="426"/>
        <w:jc w:val="both"/>
        <w:rPr>
          <w:rFonts w:ascii="Times New Roman" w:hAnsi="Times New Roman"/>
          <w:sz w:val="30"/>
          <w:szCs w:val="30"/>
        </w:rPr>
      </w:pPr>
      <w:r>
        <w:rPr>
          <w:rFonts w:ascii="Times New Roman" w:hAnsi="Times New Roman"/>
          <w:sz w:val="30"/>
          <w:szCs w:val="30"/>
        </w:rPr>
        <w:t>определить субъекты и архитектуру проекта по решению проблемы;</w:t>
      </w:r>
    </w:p>
    <w:p w:rsidR="00710DAA" w:rsidRDefault="00710DAA" w:rsidP="00710DAA">
      <w:pPr>
        <w:pStyle w:val="a3"/>
        <w:numPr>
          <w:ilvl w:val="1"/>
          <w:numId w:val="39"/>
        </w:numPr>
        <w:ind w:left="1560" w:hanging="426"/>
        <w:jc w:val="both"/>
        <w:rPr>
          <w:rFonts w:ascii="Times New Roman" w:hAnsi="Times New Roman"/>
          <w:sz w:val="30"/>
          <w:szCs w:val="30"/>
        </w:rPr>
      </w:pPr>
      <w:r>
        <w:rPr>
          <w:rFonts w:ascii="Times New Roman" w:hAnsi="Times New Roman"/>
          <w:sz w:val="30"/>
          <w:szCs w:val="30"/>
        </w:rPr>
        <w:t>провести социально значимую работу на высоком уровне профессионализма и ответственности за результат;</w:t>
      </w:r>
    </w:p>
    <w:p w:rsidR="00710DAA" w:rsidRDefault="00710DAA" w:rsidP="00710DAA">
      <w:pPr>
        <w:pStyle w:val="a3"/>
        <w:numPr>
          <w:ilvl w:val="1"/>
          <w:numId w:val="39"/>
        </w:numPr>
        <w:ind w:left="1560" w:hanging="426"/>
        <w:jc w:val="both"/>
        <w:rPr>
          <w:rFonts w:ascii="Times New Roman" w:hAnsi="Times New Roman"/>
          <w:sz w:val="30"/>
          <w:szCs w:val="30"/>
        </w:rPr>
      </w:pPr>
      <w:r>
        <w:rPr>
          <w:rFonts w:ascii="Times New Roman" w:hAnsi="Times New Roman"/>
          <w:sz w:val="30"/>
          <w:szCs w:val="30"/>
        </w:rPr>
        <w:t>внести конструктивные предложения структурам принимающим решения с учетом балансировки и гармонизации различных групп интересов и проектов;</w:t>
      </w:r>
    </w:p>
    <w:p w:rsidR="00710DAA" w:rsidRDefault="00710DAA" w:rsidP="00710DAA">
      <w:pPr>
        <w:pStyle w:val="a3"/>
        <w:numPr>
          <w:ilvl w:val="1"/>
          <w:numId w:val="39"/>
        </w:numPr>
        <w:ind w:left="1560" w:hanging="426"/>
        <w:jc w:val="both"/>
        <w:rPr>
          <w:rFonts w:ascii="Times New Roman" w:hAnsi="Times New Roman"/>
          <w:sz w:val="30"/>
          <w:szCs w:val="30"/>
        </w:rPr>
      </w:pPr>
      <w:r>
        <w:rPr>
          <w:rFonts w:ascii="Times New Roman" w:hAnsi="Times New Roman"/>
          <w:sz w:val="30"/>
          <w:szCs w:val="30"/>
        </w:rPr>
        <w:t>принять участие в реализации предложений и идей с целью содействия достижения наивысшего результата для общественного блага.</w:t>
      </w:r>
    </w:p>
    <w:p w:rsidR="00710DAA" w:rsidRDefault="00710DAA" w:rsidP="00710DAA">
      <w:pPr>
        <w:pStyle w:val="a3"/>
        <w:ind w:left="709"/>
        <w:jc w:val="both"/>
        <w:rPr>
          <w:rFonts w:ascii="Times New Roman" w:hAnsi="Times New Roman"/>
          <w:sz w:val="30"/>
          <w:szCs w:val="30"/>
        </w:rPr>
      </w:pPr>
    </w:p>
    <w:p w:rsidR="00710DAA" w:rsidRDefault="00710DAA" w:rsidP="00710DAA">
      <w:pPr>
        <w:pStyle w:val="a3"/>
        <w:numPr>
          <w:ilvl w:val="1"/>
          <w:numId w:val="30"/>
        </w:numPr>
        <w:ind w:left="709" w:hanging="709"/>
        <w:jc w:val="both"/>
        <w:rPr>
          <w:rFonts w:ascii="Times New Roman" w:hAnsi="Times New Roman"/>
          <w:b/>
          <w:sz w:val="30"/>
          <w:szCs w:val="30"/>
        </w:rPr>
      </w:pPr>
      <w:r>
        <w:rPr>
          <w:rFonts w:ascii="Times New Roman" w:hAnsi="Times New Roman"/>
          <w:sz w:val="30"/>
          <w:szCs w:val="30"/>
        </w:rPr>
        <w:t xml:space="preserve">Регистрация участников Конкурса осуществляется </w:t>
      </w:r>
      <w:r>
        <w:rPr>
          <w:rFonts w:ascii="Times New Roman" w:hAnsi="Times New Roman"/>
          <w:b/>
          <w:sz w:val="30"/>
          <w:szCs w:val="30"/>
        </w:rPr>
        <w:t>до 23:59, 30 июня 2016 г.</w:t>
      </w:r>
    </w:p>
    <w:p w:rsidR="00710DAA" w:rsidRDefault="00710DAA" w:rsidP="00710DAA">
      <w:pPr>
        <w:pStyle w:val="a3"/>
        <w:ind w:left="709"/>
        <w:jc w:val="both"/>
        <w:rPr>
          <w:rFonts w:ascii="Times New Roman" w:hAnsi="Times New Roman"/>
          <w:sz w:val="30"/>
          <w:szCs w:val="30"/>
        </w:rPr>
      </w:pPr>
    </w:p>
    <w:p w:rsidR="00710DAA" w:rsidRDefault="00710DAA" w:rsidP="00710DAA">
      <w:pPr>
        <w:pStyle w:val="a3"/>
        <w:numPr>
          <w:ilvl w:val="1"/>
          <w:numId w:val="30"/>
        </w:numPr>
        <w:ind w:left="709" w:hanging="709"/>
        <w:jc w:val="both"/>
        <w:rPr>
          <w:rFonts w:ascii="Times New Roman" w:hAnsi="Times New Roman"/>
          <w:b/>
          <w:sz w:val="30"/>
          <w:szCs w:val="30"/>
        </w:rPr>
      </w:pPr>
      <w:r>
        <w:rPr>
          <w:rFonts w:ascii="Times New Roman" w:hAnsi="Times New Roman"/>
          <w:sz w:val="30"/>
          <w:szCs w:val="30"/>
        </w:rPr>
        <w:t xml:space="preserve">Регистрация участника Конкурса осуществляется самостоятельно через электронную заявку по ссылке на официальном сайте Конкурса </w:t>
      </w:r>
      <w:hyperlink r:id="rId17" w:history="1">
        <w:r>
          <w:rPr>
            <w:rStyle w:val="aa"/>
            <w:rFonts w:ascii="Times New Roman" w:hAnsi="Times New Roman"/>
            <w:sz w:val="30"/>
            <w:szCs w:val="30"/>
          </w:rPr>
          <w:t>http://kma.inesnet.ru/</w:t>
        </w:r>
      </w:hyperlink>
      <w:r>
        <w:rPr>
          <w:rFonts w:ascii="Times New Roman" w:hAnsi="Times New Roman"/>
          <w:sz w:val="30"/>
          <w:szCs w:val="30"/>
        </w:rPr>
        <w:t xml:space="preserve">. По решению Оргкомитета к сбору и обработке заявок на регистрацию может привлекаться специализированная организация.   </w:t>
      </w:r>
    </w:p>
    <w:p w:rsidR="00710DAA" w:rsidRDefault="00710DAA" w:rsidP="00710DAA">
      <w:pPr>
        <w:pStyle w:val="a3"/>
        <w:ind w:left="709"/>
        <w:jc w:val="both"/>
        <w:rPr>
          <w:rFonts w:ascii="Times New Roman" w:hAnsi="Times New Roman"/>
          <w:b/>
          <w:sz w:val="30"/>
          <w:szCs w:val="30"/>
        </w:rPr>
      </w:pPr>
    </w:p>
    <w:p w:rsidR="00710DAA" w:rsidRDefault="00710DAA" w:rsidP="00710DAA">
      <w:pPr>
        <w:pStyle w:val="a3"/>
        <w:numPr>
          <w:ilvl w:val="1"/>
          <w:numId w:val="30"/>
        </w:numPr>
        <w:ind w:hanging="709"/>
        <w:jc w:val="both"/>
        <w:rPr>
          <w:rFonts w:ascii="Times New Roman" w:hAnsi="Times New Roman"/>
          <w:b/>
          <w:sz w:val="30"/>
          <w:szCs w:val="30"/>
        </w:rPr>
      </w:pPr>
      <w:r>
        <w:rPr>
          <w:rFonts w:ascii="Times New Roman" w:hAnsi="Times New Roman"/>
          <w:sz w:val="30"/>
          <w:szCs w:val="30"/>
        </w:rPr>
        <w:t xml:space="preserve">    В электронной заявке конкурсант указывает следующие данные: ФИО, организация, должность, возраст, образование (с указанием учебного учреждения), сфера интересов как аналитика, опыт аналитической деятельности.</w:t>
      </w:r>
    </w:p>
    <w:p w:rsidR="00710DAA" w:rsidRDefault="00710DAA" w:rsidP="00710DAA">
      <w:pPr>
        <w:pStyle w:val="a3"/>
        <w:ind w:left="432"/>
        <w:rPr>
          <w:rFonts w:ascii="Times New Roman" w:hAnsi="Times New Roman"/>
          <w:b/>
          <w:sz w:val="30"/>
          <w:szCs w:val="30"/>
        </w:rPr>
      </w:pPr>
    </w:p>
    <w:p w:rsidR="00710DAA" w:rsidRDefault="00710DAA" w:rsidP="00710DAA">
      <w:pPr>
        <w:pStyle w:val="a3"/>
        <w:numPr>
          <w:ilvl w:val="0"/>
          <w:numId w:val="30"/>
        </w:numPr>
        <w:jc w:val="center"/>
        <w:rPr>
          <w:rFonts w:ascii="Times New Roman" w:hAnsi="Times New Roman"/>
          <w:vanish/>
          <w:sz w:val="30"/>
          <w:szCs w:val="30"/>
        </w:rPr>
      </w:pPr>
      <w:r>
        <w:rPr>
          <w:rFonts w:ascii="Times New Roman" w:hAnsi="Times New Roman"/>
          <w:b/>
          <w:sz w:val="30"/>
          <w:szCs w:val="30"/>
        </w:rPr>
        <w:t>График и порядок проведения этапов Конкурса</w:t>
      </w:r>
    </w:p>
    <w:p w:rsidR="00710DAA" w:rsidRDefault="00710DAA" w:rsidP="00710DAA">
      <w:pPr>
        <w:pStyle w:val="a3"/>
        <w:rPr>
          <w:rFonts w:ascii="Times New Roman" w:hAnsi="Times New Roman"/>
          <w:vanish/>
          <w:sz w:val="30"/>
          <w:szCs w:val="30"/>
        </w:rPr>
      </w:pPr>
    </w:p>
    <w:p w:rsidR="00710DAA" w:rsidRDefault="00710DAA" w:rsidP="00710DAA">
      <w:pPr>
        <w:pStyle w:val="a3"/>
        <w:rPr>
          <w:rFonts w:ascii="Times New Roman" w:hAnsi="Times New Roman"/>
          <w:vanish/>
          <w:sz w:val="30"/>
          <w:szCs w:val="30"/>
        </w:rPr>
      </w:pPr>
    </w:p>
    <w:p w:rsidR="00710DAA" w:rsidRDefault="00710DAA" w:rsidP="00710DAA">
      <w:pPr>
        <w:pStyle w:val="a3"/>
        <w:jc w:val="center"/>
        <w:rPr>
          <w:rFonts w:ascii="Times New Roman" w:hAnsi="Times New Roman"/>
          <w:sz w:val="30"/>
          <w:szCs w:val="30"/>
        </w:rPr>
      </w:pPr>
    </w:p>
    <w:p w:rsidR="00710DAA" w:rsidRDefault="00710DAA" w:rsidP="00710DAA">
      <w:pPr>
        <w:pStyle w:val="a3"/>
        <w:ind w:left="709"/>
        <w:jc w:val="both"/>
        <w:rPr>
          <w:rFonts w:ascii="Times New Roman" w:hAnsi="Times New Roman"/>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 xml:space="preserve">Конкурс состоит из 3-х основных этапов. Старту основных этапов предшествует этап регистрации и предварительной подготовки участников </w:t>
      </w:r>
      <w:r>
        <w:rPr>
          <w:rFonts w:ascii="Times New Roman" w:hAnsi="Times New Roman"/>
          <w:sz w:val="30"/>
          <w:szCs w:val="30"/>
        </w:rPr>
        <w:lastRenderedPageBreak/>
        <w:t>по методическим материалам, размещенным на официальном сайте Конкурса в период до 30 июня 2016 г.</w:t>
      </w:r>
    </w:p>
    <w:p w:rsidR="00710DAA" w:rsidRDefault="00710DAA" w:rsidP="00710DAA">
      <w:pPr>
        <w:pStyle w:val="a3"/>
        <w:ind w:left="709"/>
        <w:jc w:val="both"/>
        <w:rPr>
          <w:rFonts w:ascii="Times New Roman" w:hAnsi="Times New Roman"/>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Первые два этапа – заочные (первый индивидуальный этап – с 1 до 23:59, 25 июля, второй командный этап – с 1 до 23:59, 25 августа):</w:t>
      </w:r>
    </w:p>
    <w:p w:rsidR="00710DAA" w:rsidRDefault="00710DAA" w:rsidP="00710DAA">
      <w:pPr>
        <w:pStyle w:val="a3"/>
        <w:numPr>
          <w:ilvl w:val="0"/>
          <w:numId w:val="40"/>
        </w:numPr>
        <w:jc w:val="both"/>
        <w:rPr>
          <w:rFonts w:ascii="Times New Roman" w:hAnsi="Times New Roman"/>
          <w:sz w:val="30"/>
          <w:szCs w:val="30"/>
        </w:rPr>
      </w:pPr>
      <w:r>
        <w:rPr>
          <w:rFonts w:ascii="Times New Roman" w:hAnsi="Times New Roman"/>
          <w:sz w:val="30"/>
          <w:szCs w:val="30"/>
        </w:rPr>
        <w:t>задания размещаются в соответствии с объявленными датами этапов Конкурса на официальном сайте Конкурса, рассылаются зарегистрированным участникам и принимаются в электронном виде на официальную почту Конкурса;</w:t>
      </w:r>
    </w:p>
    <w:p w:rsidR="00710DAA" w:rsidRDefault="00710DAA" w:rsidP="00710DAA">
      <w:pPr>
        <w:pStyle w:val="a3"/>
        <w:numPr>
          <w:ilvl w:val="0"/>
          <w:numId w:val="40"/>
        </w:numPr>
        <w:jc w:val="both"/>
        <w:rPr>
          <w:rFonts w:ascii="Times New Roman" w:hAnsi="Times New Roman" w:cstheme="minorBidi"/>
          <w:sz w:val="30"/>
          <w:szCs w:val="30"/>
        </w:rPr>
      </w:pPr>
      <w:r>
        <w:rPr>
          <w:rFonts w:ascii="Times New Roman" w:hAnsi="Times New Roman"/>
          <w:sz w:val="30"/>
          <w:szCs w:val="30"/>
        </w:rPr>
        <w:t>дата и время завершения приема решений задач указывается на официальном сайте Конкурса;</w:t>
      </w:r>
    </w:p>
    <w:p w:rsidR="00710DAA" w:rsidRDefault="00710DAA" w:rsidP="00710DAA">
      <w:pPr>
        <w:pStyle w:val="a3"/>
        <w:numPr>
          <w:ilvl w:val="0"/>
          <w:numId w:val="40"/>
        </w:numPr>
        <w:jc w:val="both"/>
        <w:rPr>
          <w:rFonts w:ascii="Times New Roman" w:hAnsi="Times New Roman"/>
          <w:sz w:val="30"/>
          <w:szCs w:val="30"/>
        </w:rPr>
      </w:pPr>
      <w:r>
        <w:rPr>
          <w:rFonts w:ascii="Times New Roman" w:hAnsi="Times New Roman"/>
          <w:sz w:val="30"/>
          <w:szCs w:val="30"/>
        </w:rPr>
        <w:t>участники заполняют Форму решения задачи строго в установленном данной Формой порядке. Неверно заполненные Формы решения к рассмотрению приниматься не будут. В случае недостаточности предложенной Формы для изложения всех аспектов решения, участник заполняет всю Форму и готовит приложения к ней, указав в тексте в Форме ссылки на соответствующие приложения;</w:t>
      </w:r>
    </w:p>
    <w:p w:rsidR="00710DAA" w:rsidRDefault="00710DAA" w:rsidP="00710DAA">
      <w:pPr>
        <w:pStyle w:val="a3"/>
        <w:numPr>
          <w:ilvl w:val="0"/>
          <w:numId w:val="40"/>
        </w:numPr>
        <w:jc w:val="both"/>
        <w:rPr>
          <w:rFonts w:ascii="Times New Roman" w:hAnsi="Times New Roman"/>
          <w:sz w:val="30"/>
          <w:szCs w:val="30"/>
        </w:rPr>
      </w:pPr>
      <w:r>
        <w:rPr>
          <w:rFonts w:ascii="Times New Roman" w:hAnsi="Times New Roman"/>
          <w:sz w:val="30"/>
          <w:szCs w:val="30"/>
        </w:rPr>
        <w:t>прием материалов участников осуществляется в электронной форме. Адрес и правила направления материалов указывается на официальном сайте Конкурса, а также в Форме решения задачи;</w:t>
      </w:r>
    </w:p>
    <w:p w:rsidR="00710DAA" w:rsidRDefault="00710DAA" w:rsidP="00710DAA">
      <w:pPr>
        <w:pStyle w:val="a3"/>
        <w:numPr>
          <w:ilvl w:val="0"/>
          <w:numId w:val="40"/>
        </w:numPr>
        <w:jc w:val="both"/>
        <w:rPr>
          <w:rFonts w:ascii="Times New Roman" w:hAnsi="Times New Roman"/>
          <w:sz w:val="30"/>
          <w:szCs w:val="30"/>
        </w:rPr>
      </w:pPr>
      <w:r>
        <w:rPr>
          <w:rFonts w:ascii="Times New Roman" w:hAnsi="Times New Roman"/>
          <w:sz w:val="30"/>
          <w:szCs w:val="30"/>
        </w:rPr>
        <w:t>участники, не приславшие заполненную Форму решения задач или приславшие свои материалы позже указанного времени, в Конкурсе далее не участвуют;</w:t>
      </w:r>
    </w:p>
    <w:p w:rsidR="00710DAA" w:rsidRDefault="00710DAA" w:rsidP="00710DAA">
      <w:pPr>
        <w:pStyle w:val="a3"/>
        <w:numPr>
          <w:ilvl w:val="0"/>
          <w:numId w:val="40"/>
        </w:numPr>
        <w:jc w:val="both"/>
        <w:rPr>
          <w:rFonts w:ascii="Times New Roman" w:hAnsi="Times New Roman"/>
          <w:sz w:val="30"/>
          <w:szCs w:val="30"/>
        </w:rPr>
      </w:pPr>
      <w:r>
        <w:rPr>
          <w:rFonts w:ascii="Times New Roman" w:hAnsi="Times New Roman"/>
          <w:sz w:val="30"/>
          <w:szCs w:val="30"/>
        </w:rPr>
        <w:t>проверка и оценивание предложенных участниками решений задач осуществляется Жюри Конкурса;</w:t>
      </w:r>
    </w:p>
    <w:p w:rsidR="00710DAA" w:rsidRDefault="00710DAA" w:rsidP="00710DAA">
      <w:pPr>
        <w:pStyle w:val="a3"/>
        <w:numPr>
          <w:ilvl w:val="0"/>
          <w:numId w:val="40"/>
        </w:numPr>
        <w:jc w:val="both"/>
        <w:rPr>
          <w:rFonts w:ascii="Times New Roman" w:hAnsi="Times New Roman"/>
          <w:sz w:val="30"/>
          <w:szCs w:val="30"/>
        </w:rPr>
      </w:pPr>
      <w:r>
        <w:rPr>
          <w:rFonts w:ascii="Times New Roman" w:hAnsi="Times New Roman"/>
          <w:sz w:val="30"/>
          <w:szCs w:val="30"/>
        </w:rPr>
        <w:t xml:space="preserve">оценка решения задачи проводится по заполненным конкурсантом полям Формы решения задачи. В случае необходимости член Жюри может рассмотреть дополнительные материалы, присланным конкурсантом. </w:t>
      </w:r>
    </w:p>
    <w:p w:rsidR="00710DAA" w:rsidRDefault="00710DAA" w:rsidP="00710DAA">
      <w:pPr>
        <w:pStyle w:val="a3"/>
        <w:numPr>
          <w:ilvl w:val="0"/>
          <w:numId w:val="40"/>
        </w:numPr>
        <w:jc w:val="both"/>
        <w:rPr>
          <w:rFonts w:ascii="Times New Roman" w:hAnsi="Times New Roman"/>
          <w:sz w:val="30"/>
          <w:szCs w:val="30"/>
        </w:rPr>
      </w:pPr>
      <w:r>
        <w:rPr>
          <w:rFonts w:ascii="Times New Roman" w:hAnsi="Times New Roman"/>
          <w:sz w:val="30"/>
          <w:szCs w:val="30"/>
        </w:rPr>
        <w:t>предполагается множество правильных решений с разным качеством. При этом качество решения оценивается на основе проверки соответствия решения конкурсанта установленному эталону «100% качества решения»</w:t>
      </w:r>
    </w:p>
    <w:p w:rsidR="00710DAA" w:rsidRDefault="00710DAA" w:rsidP="00710DAA">
      <w:pPr>
        <w:pStyle w:val="a3"/>
        <w:ind w:left="1429"/>
        <w:jc w:val="both"/>
        <w:rPr>
          <w:rFonts w:ascii="Times New Roman" w:hAnsi="Times New Roman"/>
          <w:sz w:val="30"/>
          <w:szCs w:val="30"/>
        </w:rPr>
      </w:pPr>
    </w:p>
    <w:tbl>
      <w:tblPr>
        <w:tblStyle w:val="af4"/>
        <w:tblW w:w="9210" w:type="dxa"/>
        <w:tblInd w:w="817" w:type="dxa"/>
        <w:tblLayout w:type="fixed"/>
        <w:tblLook w:val="04A0" w:firstRow="1" w:lastRow="0" w:firstColumn="1" w:lastColumn="0" w:noHBand="0" w:noVBand="1"/>
      </w:tblPr>
      <w:tblGrid>
        <w:gridCol w:w="567"/>
        <w:gridCol w:w="6518"/>
        <w:gridCol w:w="2125"/>
      </w:tblGrid>
      <w:tr w:rsidR="00710DAA" w:rsidTr="00710DAA">
        <w:tc>
          <w:tcPr>
            <w:tcW w:w="567" w:type="dxa"/>
            <w:tcBorders>
              <w:top w:val="single" w:sz="4" w:space="0" w:color="auto"/>
              <w:left w:val="single" w:sz="4" w:space="0" w:color="auto"/>
              <w:bottom w:val="single" w:sz="4" w:space="0" w:color="auto"/>
              <w:right w:val="single" w:sz="4" w:space="0" w:color="auto"/>
            </w:tcBorders>
            <w:hideMark/>
          </w:tcPr>
          <w:p w:rsidR="00710DAA" w:rsidRDefault="00710DAA">
            <w:pPr>
              <w:pStyle w:val="a3"/>
              <w:jc w:val="center"/>
              <w:rPr>
                <w:rFonts w:ascii="Times New Roman" w:eastAsiaTheme="minorEastAsia" w:hAnsi="Times New Roman"/>
                <w:b/>
                <w:sz w:val="30"/>
                <w:szCs w:val="30"/>
              </w:rPr>
            </w:pPr>
            <w:r>
              <w:rPr>
                <w:rFonts w:ascii="Times New Roman" w:hAnsi="Times New Roman"/>
                <w:b/>
                <w:sz w:val="30"/>
                <w:szCs w:val="30"/>
              </w:rPr>
              <w:t>№</w:t>
            </w:r>
          </w:p>
        </w:tc>
        <w:tc>
          <w:tcPr>
            <w:tcW w:w="6521" w:type="dxa"/>
            <w:tcBorders>
              <w:top w:val="single" w:sz="4" w:space="0" w:color="auto"/>
              <w:left w:val="single" w:sz="4" w:space="0" w:color="auto"/>
              <w:bottom w:val="single" w:sz="4" w:space="0" w:color="auto"/>
              <w:right w:val="single" w:sz="4" w:space="0" w:color="auto"/>
            </w:tcBorders>
            <w:hideMark/>
          </w:tcPr>
          <w:p w:rsidR="00710DAA" w:rsidRDefault="00710DAA">
            <w:pPr>
              <w:pStyle w:val="a3"/>
              <w:jc w:val="center"/>
              <w:rPr>
                <w:rFonts w:ascii="Times New Roman" w:eastAsiaTheme="minorEastAsia" w:hAnsi="Times New Roman"/>
                <w:b/>
                <w:sz w:val="30"/>
                <w:szCs w:val="30"/>
              </w:rPr>
            </w:pPr>
            <w:r>
              <w:rPr>
                <w:rFonts w:ascii="Times New Roman" w:hAnsi="Times New Roman"/>
                <w:b/>
                <w:sz w:val="30"/>
                <w:szCs w:val="30"/>
              </w:rPr>
              <w:t>Параметр качества</w:t>
            </w:r>
          </w:p>
        </w:tc>
        <w:tc>
          <w:tcPr>
            <w:tcW w:w="2126" w:type="dxa"/>
            <w:tcBorders>
              <w:top w:val="single" w:sz="4" w:space="0" w:color="auto"/>
              <w:left w:val="single" w:sz="4" w:space="0" w:color="auto"/>
              <w:bottom w:val="single" w:sz="4" w:space="0" w:color="auto"/>
              <w:right w:val="single" w:sz="4" w:space="0" w:color="auto"/>
            </w:tcBorders>
            <w:hideMark/>
          </w:tcPr>
          <w:p w:rsidR="00710DAA" w:rsidRDefault="00710DAA">
            <w:pPr>
              <w:pStyle w:val="a3"/>
              <w:jc w:val="center"/>
              <w:rPr>
                <w:rFonts w:ascii="Times New Roman" w:eastAsiaTheme="minorEastAsia" w:hAnsi="Times New Roman"/>
                <w:b/>
                <w:sz w:val="30"/>
                <w:szCs w:val="30"/>
              </w:rPr>
            </w:pPr>
            <w:r>
              <w:rPr>
                <w:rFonts w:ascii="Times New Roman" w:hAnsi="Times New Roman"/>
                <w:b/>
                <w:sz w:val="30"/>
                <w:szCs w:val="30"/>
              </w:rPr>
              <w:t>Максимальны балл за соответствие параметру качества</w:t>
            </w:r>
          </w:p>
        </w:tc>
      </w:tr>
      <w:tr w:rsidR="00710DAA" w:rsidTr="00710DAA">
        <w:tc>
          <w:tcPr>
            <w:tcW w:w="567" w:type="dxa"/>
            <w:tcBorders>
              <w:top w:val="single" w:sz="4" w:space="0" w:color="auto"/>
              <w:left w:val="single" w:sz="4" w:space="0" w:color="auto"/>
              <w:bottom w:val="single" w:sz="4" w:space="0" w:color="auto"/>
              <w:right w:val="single" w:sz="4" w:space="0" w:color="auto"/>
            </w:tcBorders>
          </w:tcPr>
          <w:p w:rsidR="00710DAA" w:rsidRDefault="00710DAA" w:rsidP="00710DAA">
            <w:pPr>
              <w:pStyle w:val="a3"/>
              <w:numPr>
                <w:ilvl w:val="0"/>
                <w:numId w:val="41"/>
              </w:numPr>
              <w:ind w:hanging="686"/>
              <w:jc w:val="both"/>
              <w:rPr>
                <w:rFonts w:ascii="Times New Roman" w:eastAsiaTheme="minorEastAsia" w:hAnsi="Times New Roman"/>
                <w:sz w:val="30"/>
                <w:szCs w:val="30"/>
              </w:rPr>
            </w:pPr>
          </w:p>
        </w:tc>
        <w:tc>
          <w:tcPr>
            <w:tcW w:w="6521" w:type="dxa"/>
            <w:tcBorders>
              <w:top w:val="single" w:sz="4" w:space="0" w:color="auto"/>
              <w:left w:val="single" w:sz="4" w:space="0" w:color="auto"/>
              <w:bottom w:val="single" w:sz="4" w:space="0" w:color="auto"/>
              <w:right w:val="single" w:sz="4" w:space="0" w:color="auto"/>
            </w:tcBorders>
            <w:hideMark/>
          </w:tcPr>
          <w:p w:rsidR="00710DAA" w:rsidRDefault="00710DAA">
            <w:pPr>
              <w:pStyle w:val="a3"/>
              <w:rPr>
                <w:rFonts w:ascii="Times New Roman" w:eastAsiaTheme="minorEastAsia" w:hAnsi="Times New Roman"/>
                <w:sz w:val="30"/>
                <w:szCs w:val="30"/>
              </w:rPr>
            </w:pPr>
            <w:r>
              <w:rPr>
                <w:rFonts w:ascii="Times New Roman" w:hAnsi="Times New Roman"/>
                <w:sz w:val="30"/>
                <w:szCs w:val="30"/>
              </w:rPr>
              <w:t>Актуальность выбранной темы (проблемы)</w:t>
            </w:r>
          </w:p>
        </w:tc>
        <w:tc>
          <w:tcPr>
            <w:tcW w:w="2126" w:type="dxa"/>
            <w:tcBorders>
              <w:top w:val="single" w:sz="4" w:space="0" w:color="auto"/>
              <w:left w:val="single" w:sz="4" w:space="0" w:color="auto"/>
              <w:bottom w:val="single" w:sz="4" w:space="0" w:color="auto"/>
              <w:right w:val="single" w:sz="4" w:space="0" w:color="auto"/>
            </w:tcBorders>
          </w:tcPr>
          <w:p w:rsidR="00710DAA" w:rsidRDefault="00710DAA">
            <w:pPr>
              <w:pStyle w:val="a3"/>
              <w:ind w:firstLine="708"/>
              <w:jc w:val="both"/>
              <w:rPr>
                <w:rFonts w:ascii="Times New Roman" w:eastAsiaTheme="minorEastAsia" w:hAnsi="Times New Roman"/>
                <w:sz w:val="30"/>
                <w:szCs w:val="30"/>
              </w:rPr>
            </w:pPr>
          </w:p>
        </w:tc>
      </w:tr>
      <w:tr w:rsidR="00710DAA" w:rsidTr="00710DAA">
        <w:tc>
          <w:tcPr>
            <w:tcW w:w="567" w:type="dxa"/>
            <w:tcBorders>
              <w:top w:val="single" w:sz="4" w:space="0" w:color="auto"/>
              <w:left w:val="single" w:sz="4" w:space="0" w:color="auto"/>
              <w:bottom w:val="single" w:sz="4" w:space="0" w:color="auto"/>
              <w:right w:val="single" w:sz="4" w:space="0" w:color="auto"/>
            </w:tcBorders>
          </w:tcPr>
          <w:p w:rsidR="00710DAA" w:rsidRDefault="00710DAA" w:rsidP="00710DAA">
            <w:pPr>
              <w:pStyle w:val="a3"/>
              <w:numPr>
                <w:ilvl w:val="0"/>
                <w:numId w:val="41"/>
              </w:numPr>
              <w:ind w:hanging="686"/>
              <w:jc w:val="both"/>
              <w:rPr>
                <w:rFonts w:ascii="Times New Roman" w:eastAsiaTheme="minorEastAsia" w:hAnsi="Times New Roman"/>
                <w:sz w:val="30"/>
                <w:szCs w:val="30"/>
              </w:rPr>
            </w:pPr>
          </w:p>
        </w:tc>
        <w:tc>
          <w:tcPr>
            <w:tcW w:w="6521" w:type="dxa"/>
            <w:tcBorders>
              <w:top w:val="single" w:sz="4" w:space="0" w:color="auto"/>
              <w:left w:val="single" w:sz="4" w:space="0" w:color="auto"/>
              <w:bottom w:val="single" w:sz="4" w:space="0" w:color="auto"/>
              <w:right w:val="single" w:sz="4" w:space="0" w:color="auto"/>
            </w:tcBorders>
            <w:hideMark/>
          </w:tcPr>
          <w:p w:rsidR="00710DAA" w:rsidRDefault="00710DAA">
            <w:pPr>
              <w:pStyle w:val="a3"/>
              <w:rPr>
                <w:rFonts w:ascii="Times New Roman" w:eastAsiaTheme="minorEastAsia" w:hAnsi="Times New Roman"/>
                <w:sz w:val="30"/>
                <w:szCs w:val="30"/>
              </w:rPr>
            </w:pPr>
            <w:r>
              <w:rPr>
                <w:rFonts w:ascii="Times New Roman" w:hAnsi="Times New Roman"/>
                <w:sz w:val="30"/>
                <w:szCs w:val="30"/>
              </w:rPr>
              <w:t xml:space="preserve">Четкость аргументации обоснованности и существенности выявленной проблемы </w:t>
            </w:r>
          </w:p>
        </w:tc>
        <w:tc>
          <w:tcPr>
            <w:tcW w:w="2126" w:type="dxa"/>
            <w:tcBorders>
              <w:top w:val="single" w:sz="4" w:space="0" w:color="auto"/>
              <w:left w:val="single" w:sz="4" w:space="0" w:color="auto"/>
              <w:bottom w:val="single" w:sz="4" w:space="0" w:color="auto"/>
              <w:right w:val="single" w:sz="4" w:space="0" w:color="auto"/>
            </w:tcBorders>
          </w:tcPr>
          <w:p w:rsidR="00710DAA" w:rsidRDefault="00710DAA">
            <w:pPr>
              <w:pStyle w:val="a3"/>
              <w:jc w:val="both"/>
              <w:rPr>
                <w:rFonts w:ascii="Times New Roman" w:eastAsiaTheme="minorEastAsia" w:hAnsi="Times New Roman"/>
                <w:sz w:val="30"/>
                <w:szCs w:val="30"/>
              </w:rPr>
            </w:pPr>
          </w:p>
        </w:tc>
      </w:tr>
      <w:tr w:rsidR="00710DAA" w:rsidTr="00710DAA">
        <w:tc>
          <w:tcPr>
            <w:tcW w:w="567" w:type="dxa"/>
            <w:tcBorders>
              <w:top w:val="single" w:sz="4" w:space="0" w:color="auto"/>
              <w:left w:val="single" w:sz="4" w:space="0" w:color="auto"/>
              <w:bottom w:val="single" w:sz="4" w:space="0" w:color="auto"/>
              <w:right w:val="single" w:sz="4" w:space="0" w:color="auto"/>
            </w:tcBorders>
          </w:tcPr>
          <w:p w:rsidR="00710DAA" w:rsidRDefault="00710DAA" w:rsidP="00710DAA">
            <w:pPr>
              <w:pStyle w:val="a3"/>
              <w:numPr>
                <w:ilvl w:val="0"/>
                <w:numId w:val="41"/>
              </w:numPr>
              <w:ind w:hanging="686"/>
              <w:jc w:val="both"/>
              <w:rPr>
                <w:rFonts w:ascii="Times New Roman" w:eastAsiaTheme="minorEastAsia" w:hAnsi="Times New Roman"/>
                <w:sz w:val="30"/>
                <w:szCs w:val="30"/>
              </w:rPr>
            </w:pPr>
          </w:p>
        </w:tc>
        <w:tc>
          <w:tcPr>
            <w:tcW w:w="6521" w:type="dxa"/>
            <w:tcBorders>
              <w:top w:val="single" w:sz="4" w:space="0" w:color="auto"/>
              <w:left w:val="single" w:sz="4" w:space="0" w:color="auto"/>
              <w:bottom w:val="single" w:sz="4" w:space="0" w:color="auto"/>
              <w:right w:val="single" w:sz="4" w:space="0" w:color="auto"/>
            </w:tcBorders>
            <w:hideMark/>
          </w:tcPr>
          <w:p w:rsidR="00710DAA" w:rsidRDefault="00710DAA">
            <w:pPr>
              <w:pStyle w:val="a3"/>
              <w:rPr>
                <w:rFonts w:ascii="Times New Roman" w:eastAsiaTheme="minorEastAsia" w:hAnsi="Times New Roman"/>
                <w:sz w:val="30"/>
                <w:szCs w:val="30"/>
              </w:rPr>
            </w:pPr>
            <w:r>
              <w:rPr>
                <w:rFonts w:ascii="Times New Roman" w:hAnsi="Times New Roman"/>
                <w:sz w:val="30"/>
                <w:szCs w:val="30"/>
              </w:rPr>
              <w:t>Наличие всестороннего качественного и количественного анализа сути проблемы</w:t>
            </w:r>
          </w:p>
        </w:tc>
        <w:tc>
          <w:tcPr>
            <w:tcW w:w="2126" w:type="dxa"/>
            <w:tcBorders>
              <w:top w:val="single" w:sz="4" w:space="0" w:color="auto"/>
              <w:left w:val="single" w:sz="4" w:space="0" w:color="auto"/>
              <w:bottom w:val="single" w:sz="4" w:space="0" w:color="auto"/>
              <w:right w:val="single" w:sz="4" w:space="0" w:color="auto"/>
            </w:tcBorders>
          </w:tcPr>
          <w:p w:rsidR="00710DAA" w:rsidRDefault="00710DAA">
            <w:pPr>
              <w:pStyle w:val="a3"/>
              <w:jc w:val="both"/>
              <w:rPr>
                <w:rFonts w:ascii="Times New Roman" w:eastAsiaTheme="minorEastAsia" w:hAnsi="Times New Roman"/>
                <w:sz w:val="30"/>
                <w:szCs w:val="30"/>
              </w:rPr>
            </w:pPr>
          </w:p>
        </w:tc>
      </w:tr>
      <w:tr w:rsidR="00710DAA" w:rsidTr="00710DAA">
        <w:tc>
          <w:tcPr>
            <w:tcW w:w="567" w:type="dxa"/>
            <w:tcBorders>
              <w:top w:val="single" w:sz="4" w:space="0" w:color="auto"/>
              <w:left w:val="single" w:sz="4" w:space="0" w:color="auto"/>
              <w:bottom w:val="single" w:sz="4" w:space="0" w:color="auto"/>
              <w:right w:val="single" w:sz="4" w:space="0" w:color="auto"/>
            </w:tcBorders>
          </w:tcPr>
          <w:p w:rsidR="00710DAA" w:rsidRDefault="00710DAA" w:rsidP="00710DAA">
            <w:pPr>
              <w:pStyle w:val="a3"/>
              <w:numPr>
                <w:ilvl w:val="0"/>
                <w:numId w:val="41"/>
              </w:numPr>
              <w:ind w:hanging="686"/>
              <w:jc w:val="both"/>
              <w:rPr>
                <w:rFonts w:ascii="Times New Roman" w:eastAsiaTheme="minorEastAsia" w:hAnsi="Times New Roman"/>
                <w:sz w:val="30"/>
                <w:szCs w:val="30"/>
              </w:rPr>
            </w:pPr>
          </w:p>
        </w:tc>
        <w:tc>
          <w:tcPr>
            <w:tcW w:w="6521" w:type="dxa"/>
            <w:tcBorders>
              <w:top w:val="single" w:sz="4" w:space="0" w:color="auto"/>
              <w:left w:val="single" w:sz="4" w:space="0" w:color="auto"/>
              <w:bottom w:val="single" w:sz="4" w:space="0" w:color="auto"/>
              <w:right w:val="single" w:sz="4" w:space="0" w:color="auto"/>
            </w:tcBorders>
            <w:vAlign w:val="bottom"/>
            <w:hideMark/>
          </w:tcPr>
          <w:p w:rsidR="00710DAA" w:rsidRDefault="00710DAA">
            <w:pPr>
              <w:rPr>
                <w:sz w:val="30"/>
                <w:szCs w:val="30"/>
                <w:lang w:eastAsia="en-US"/>
              </w:rPr>
            </w:pPr>
            <w:r>
              <w:rPr>
                <w:sz w:val="30"/>
                <w:szCs w:val="30"/>
                <w:lang w:eastAsia="en-US"/>
              </w:rPr>
              <w:t>Решение отличается новизной, оригинальностью, имеет творческий характер</w:t>
            </w:r>
          </w:p>
        </w:tc>
        <w:tc>
          <w:tcPr>
            <w:tcW w:w="2126" w:type="dxa"/>
            <w:tcBorders>
              <w:top w:val="single" w:sz="4" w:space="0" w:color="auto"/>
              <w:left w:val="single" w:sz="4" w:space="0" w:color="auto"/>
              <w:bottom w:val="single" w:sz="4" w:space="0" w:color="auto"/>
              <w:right w:val="single" w:sz="4" w:space="0" w:color="auto"/>
            </w:tcBorders>
          </w:tcPr>
          <w:p w:rsidR="00710DAA" w:rsidRDefault="00710DAA">
            <w:pPr>
              <w:pStyle w:val="a3"/>
              <w:jc w:val="both"/>
              <w:rPr>
                <w:rFonts w:ascii="Times New Roman" w:eastAsiaTheme="minorEastAsia" w:hAnsi="Times New Roman"/>
                <w:sz w:val="30"/>
                <w:szCs w:val="30"/>
              </w:rPr>
            </w:pPr>
          </w:p>
        </w:tc>
      </w:tr>
      <w:tr w:rsidR="00710DAA" w:rsidTr="00710DAA">
        <w:tc>
          <w:tcPr>
            <w:tcW w:w="567" w:type="dxa"/>
            <w:tcBorders>
              <w:top w:val="single" w:sz="4" w:space="0" w:color="auto"/>
              <w:left w:val="single" w:sz="4" w:space="0" w:color="auto"/>
              <w:bottom w:val="single" w:sz="4" w:space="0" w:color="auto"/>
              <w:right w:val="single" w:sz="4" w:space="0" w:color="auto"/>
            </w:tcBorders>
          </w:tcPr>
          <w:p w:rsidR="00710DAA" w:rsidRDefault="00710DAA" w:rsidP="00710DAA">
            <w:pPr>
              <w:pStyle w:val="a3"/>
              <w:numPr>
                <w:ilvl w:val="0"/>
                <w:numId w:val="41"/>
              </w:numPr>
              <w:ind w:hanging="686"/>
              <w:jc w:val="both"/>
              <w:rPr>
                <w:rFonts w:ascii="Times New Roman" w:eastAsiaTheme="minorEastAsia" w:hAnsi="Times New Roman"/>
                <w:sz w:val="30"/>
                <w:szCs w:val="30"/>
              </w:rPr>
            </w:pPr>
          </w:p>
        </w:tc>
        <w:tc>
          <w:tcPr>
            <w:tcW w:w="6521" w:type="dxa"/>
            <w:tcBorders>
              <w:top w:val="single" w:sz="4" w:space="0" w:color="auto"/>
              <w:left w:val="single" w:sz="4" w:space="0" w:color="auto"/>
              <w:bottom w:val="single" w:sz="4" w:space="0" w:color="auto"/>
              <w:right w:val="single" w:sz="4" w:space="0" w:color="auto"/>
            </w:tcBorders>
            <w:vAlign w:val="bottom"/>
            <w:hideMark/>
          </w:tcPr>
          <w:p w:rsidR="00710DAA" w:rsidRDefault="00710DAA">
            <w:pPr>
              <w:rPr>
                <w:sz w:val="30"/>
                <w:szCs w:val="30"/>
                <w:lang w:eastAsia="en-US"/>
              </w:rPr>
            </w:pPr>
            <w:r>
              <w:rPr>
                <w:sz w:val="30"/>
                <w:szCs w:val="30"/>
                <w:lang w:eastAsia="en-US"/>
              </w:rPr>
              <w:t>В решении широко используются материалы исследования, проведенного автором самостоятельно</w:t>
            </w:r>
          </w:p>
        </w:tc>
        <w:tc>
          <w:tcPr>
            <w:tcW w:w="2126" w:type="dxa"/>
            <w:tcBorders>
              <w:top w:val="single" w:sz="4" w:space="0" w:color="auto"/>
              <w:left w:val="single" w:sz="4" w:space="0" w:color="auto"/>
              <w:bottom w:val="single" w:sz="4" w:space="0" w:color="auto"/>
              <w:right w:val="single" w:sz="4" w:space="0" w:color="auto"/>
            </w:tcBorders>
          </w:tcPr>
          <w:p w:rsidR="00710DAA" w:rsidRDefault="00710DAA">
            <w:pPr>
              <w:pStyle w:val="a3"/>
              <w:jc w:val="both"/>
              <w:rPr>
                <w:rFonts w:ascii="Times New Roman" w:eastAsiaTheme="minorEastAsia" w:hAnsi="Times New Roman"/>
                <w:sz w:val="30"/>
                <w:szCs w:val="30"/>
              </w:rPr>
            </w:pPr>
          </w:p>
        </w:tc>
      </w:tr>
      <w:tr w:rsidR="00710DAA" w:rsidTr="00710DAA">
        <w:tc>
          <w:tcPr>
            <w:tcW w:w="567" w:type="dxa"/>
            <w:tcBorders>
              <w:top w:val="single" w:sz="4" w:space="0" w:color="auto"/>
              <w:left w:val="single" w:sz="4" w:space="0" w:color="auto"/>
              <w:bottom w:val="single" w:sz="4" w:space="0" w:color="auto"/>
              <w:right w:val="single" w:sz="4" w:space="0" w:color="auto"/>
            </w:tcBorders>
          </w:tcPr>
          <w:p w:rsidR="00710DAA" w:rsidRDefault="00710DAA" w:rsidP="00710DAA">
            <w:pPr>
              <w:pStyle w:val="a3"/>
              <w:numPr>
                <w:ilvl w:val="0"/>
                <w:numId w:val="41"/>
              </w:numPr>
              <w:ind w:hanging="686"/>
              <w:jc w:val="both"/>
              <w:rPr>
                <w:rFonts w:ascii="Times New Roman" w:eastAsiaTheme="minorEastAsia" w:hAnsi="Times New Roman"/>
                <w:sz w:val="30"/>
                <w:szCs w:val="30"/>
              </w:rPr>
            </w:pPr>
          </w:p>
        </w:tc>
        <w:tc>
          <w:tcPr>
            <w:tcW w:w="6521" w:type="dxa"/>
            <w:tcBorders>
              <w:top w:val="single" w:sz="4" w:space="0" w:color="auto"/>
              <w:left w:val="single" w:sz="4" w:space="0" w:color="auto"/>
              <w:bottom w:val="single" w:sz="4" w:space="0" w:color="auto"/>
              <w:right w:val="single" w:sz="4" w:space="0" w:color="auto"/>
            </w:tcBorders>
            <w:vAlign w:val="bottom"/>
            <w:hideMark/>
          </w:tcPr>
          <w:p w:rsidR="00710DAA" w:rsidRDefault="00710DAA">
            <w:pPr>
              <w:rPr>
                <w:sz w:val="30"/>
                <w:szCs w:val="30"/>
                <w:lang w:eastAsia="en-US"/>
              </w:rPr>
            </w:pPr>
            <w:r>
              <w:rPr>
                <w:sz w:val="30"/>
                <w:szCs w:val="30"/>
                <w:lang w:eastAsia="en-US"/>
              </w:rPr>
              <w:t>В решении использована широкая, разнообразная база источников информации</w:t>
            </w:r>
          </w:p>
        </w:tc>
        <w:tc>
          <w:tcPr>
            <w:tcW w:w="2126" w:type="dxa"/>
            <w:tcBorders>
              <w:top w:val="single" w:sz="4" w:space="0" w:color="auto"/>
              <w:left w:val="single" w:sz="4" w:space="0" w:color="auto"/>
              <w:bottom w:val="single" w:sz="4" w:space="0" w:color="auto"/>
              <w:right w:val="single" w:sz="4" w:space="0" w:color="auto"/>
            </w:tcBorders>
          </w:tcPr>
          <w:p w:rsidR="00710DAA" w:rsidRDefault="00710DAA">
            <w:pPr>
              <w:pStyle w:val="a3"/>
              <w:jc w:val="both"/>
              <w:rPr>
                <w:rFonts w:ascii="Times New Roman" w:eastAsiaTheme="minorEastAsia" w:hAnsi="Times New Roman"/>
                <w:sz w:val="30"/>
                <w:szCs w:val="30"/>
              </w:rPr>
            </w:pPr>
          </w:p>
        </w:tc>
      </w:tr>
      <w:tr w:rsidR="00710DAA" w:rsidTr="00710DAA">
        <w:tc>
          <w:tcPr>
            <w:tcW w:w="567" w:type="dxa"/>
            <w:tcBorders>
              <w:top w:val="single" w:sz="4" w:space="0" w:color="auto"/>
              <w:left w:val="single" w:sz="4" w:space="0" w:color="auto"/>
              <w:bottom w:val="single" w:sz="4" w:space="0" w:color="auto"/>
              <w:right w:val="single" w:sz="4" w:space="0" w:color="auto"/>
            </w:tcBorders>
          </w:tcPr>
          <w:p w:rsidR="00710DAA" w:rsidRDefault="00710DAA" w:rsidP="00710DAA">
            <w:pPr>
              <w:pStyle w:val="a3"/>
              <w:numPr>
                <w:ilvl w:val="0"/>
                <w:numId w:val="41"/>
              </w:numPr>
              <w:ind w:hanging="686"/>
              <w:jc w:val="both"/>
              <w:rPr>
                <w:rFonts w:ascii="Times New Roman" w:eastAsiaTheme="minorEastAsia" w:hAnsi="Times New Roman"/>
                <w:sz w:val="30"/>
                <w:szCs w:val="30"/>
              </w:rPr>
            </w:pPr>
          </w:p>
        </w:tc>
        <w:tc>
          <w:tcPr>
            <w:tcW w:w="6521" w:type="dxa"/>
            <w:tcBorders>
              <w:top w:val="single" w:sz="4" w:space="0" w:color="auto"/>
              <w:left w:val="single" w:sz="4" w:space="0" w:color="auto"/>
              <w:bottom w:val="single" w:sz="4" w:space="0" w:color="auto"/>
              <w:right w:val="single" w:sz="4" w:space="0" w:color="auto"/>
            </w:tcBorders>
            <w:hideMark/>
          </w:tcPr>
          <w:p w:rsidR="00710DAA" w:rsidRDefault="00710DAA">
            <w:pPr>
              <w:pStyle w:val="a3"/>
              <w:rPr>
                <w:rFonts w:ascii="Times New Roman" w:eastAsiaTheme="minorEastAsia" w:hAnsi="Times New Roman"/>
                <w:sz w:val="30"/>
                <w:szCs w:val="30"/>
              </w:rPr>
            </w:pPr>
            <w:r>
              <w:rPr>
                <w:rFonts w:ascii="Times New Roman" w:hAnsi="Times New Roman"/>
                <w:sz w:val="30"/>
                <w:szCs w:val="30"/>
              </w:rPr>
              <w:t>Практическая применимость и высокий потенциал эффективности представленного варианта решения выявленных проблем</w:t>
            </w:r>
          </w:p>
        </w:tc>
        <w:tc>
          <w:tcPr>
            <w:tcW w:w="2126" w:type="dxa"/>
            <w:tcBorders>
              <w:top w:val="single" w:sz="4" w:space="0" w:color="auto"/>
              <w:left w:val="single" w:sz="4" w:space="0" w:color="auto"/>
              <w:bottom w:val="single" w:sz="4" w:space="0" w:color="auto"/>
              <w:right w:val="single" w:sz="4" w:space="0" w:color="auto"/>
            </w:tcBorders>
          </w:tcPr>
          <w:p w:rsidR="00710DAA" w:rsidRDefault="00710DAA">
            <w:pPr>
              <w:pStyle w:val="a3"/>
              <w:jc w:val="both"/>
              <w:rPr>
                <w:rFonts w:ascii="Times New Roman" w:eastAsiaTheme="minorEastAsia" w:hAnsi="Times New Roman"/>
                <w:sz w:val="30"/>
                <w:szCs w:val="30"/>
              </w:rPr>
            </w:pPr>
          </w:p>
        </w:tc>
      </w:tr>
      <w:tr w:rsidR="00710DAA" w:rsidTr="00710DAA">
        <w:tc>
          <w:tcPr>
            <w:tcW w:w="567" w:type="dxa"/>
            <w:tcBorders>
              <w:top w:val="single" w:sz="4" w:space="0" w:color="auto"/>
              <w:left w:val="single" w:sz="4" w:space="0" w:color="auto"/>
              <w:bottom w:val="single" w:sz="4" w:space="0" w:color="auto"/>
              <w:right w:val="single" w:sz="4" w:space="0" w:color="auto"/>
            </w:tcBorders>
          </w:tcPr>
          <w:p w:rsidR="00710DAA" w:rsidRDefault="00710DAA" w:rsidP="00710DAA">
            <w:pPr>
              <w:pStyle w:val="a3"/>
              <w:numPr>
                <w:ilvl w:val="0"/>
                <w:numId w:val="41"/>
              </w:numPr>
              <w:ind w:hanging="686"/>
              <w:jc w:val="both"/>
              <w:rPr>
                <w:rFonts w:ascii="Times New Roman" w:eastAsiaTheme="minorEastAsia" w:hAnsi="Times New Roman"/>
                <w:sz w:val="30"/>
                <w:szCs w:val="30"/>
              </w:rPr>
            </w:pPr>
          </w:p>
        </w:tc>
        <w:tc>
          <w:tcPr>
            <w:tcW w:w="6521" w:type="dxa"/>
            <w:tcBorders>
              <w:top w:val="single" w:sz="4" w:space="0" w:color="auto"/>
              <w:left w:val="single" w:sz="4" w:space="0" w:color="auto"/>
              <w:bottom w:val="single" w:sz="4" w:space="0" w:color="auto"/>
              <w:right w:val="single" w:sz="4" w:space="0" w:color="auto"/>
            </w:tcBorders>
            <w:hideMark/>
          </w:tcPr>
          <w:p w:rsidR="00710DAA" w:rsidRDefault="00710DAA">
            <w:pPr>
              <w:pStyle w:val="a3"/>
              <w:rPr>
                <w:rFonts w:ascii="Times New Roman" w:eastAsiaTheme="minorEastAsia" w:hAnsi="Times New Roman"/>
                <w:sz w:val="30"/>
                <w:szCs w:val="30"/>
              </w:rPr>
            </w:pPr>
            <w:r>
              <w:rPr>
                <w:rFonts w:ascii="Times New Roman" w:hAnsi="Times New Roman"/>
                <w:sz w:val="30"/>
                <w:szCs w:val="30"/>
              </w:rPr>
              <w:t>Доступность и понятность изложения материала</w:t>
            </w:r>
          </w:p>
        </w:tc>
        <w:tc>
          <w:tcPr>
            <w:tcW w:w="2126" w:type="dxa"/>
            <w:tcBorders>
              <w:top w:val="single" w:sz="4" w:space="0" w:color="auto"/>
              <w:left w:val="single" w:sz="4" w:space="0" w:color="auto"/>
              <w:bottom w:val="single" w:sz="4" w:space="0" w:color="auto"/>
              <w:right w:val="single" w:sz="4" w:space="0" w:color="auto"/>
            </w:tcBorders>
          </w:tcPr>
          <w:p w:rsidR="00710DAA" w:rsidRDefault="00710DAA">
            <w:pPr>
              <w:pStyle w:val="a3"/>
              <w:jc w:val="both"/>
              <w:rPr>
                <w:rFonts w:ascii="Times New Roman" w:eastAsiaTheme="minorEastAsia" w:hAnsi="Times New Roman"/>
                <w:sz w:val="30"/>
                <w:szCs w:val="30"/>
              </w:rPr>
            </w:pPr>
          </w:p>
        </w:tc>
      </w:tr>
      <w:tr w:rsidR="00710DAA" w:rsidTr="00710DAA">
        <w:tc>
          <w:tcPr>
            <w:tcW w:w="567" w:type="dxa"/>
            <w:tcBorders>
              <w:top w:val="single" w:sz="4" w:space="0" w:color="auto"/>
              <w:left w:val="single" w:sz="4" w:space="0" w:color="auto"/>
              <w:bottom w:val="single" w:sz="4" w:space="0" w:color="auto"/>
              <w:right w:val="single" w:sz="4" w:space="0" w:color="auto"/>
            </w:tcBorders>
          </w:tcPr>
          <w:p w:rsidR="00710DAA" w:rsidRDefault="00710DAA" w:rsidP="00710DAA">
            <w:pPr>
              <w:pStyle w:val="a3"/>
              <w:numPr>
                <w:ilvl w:val="0"/>
                <w:numId w:val="41"/>
              </w:numPr>
              <w:ind w:hanging="686"/>
              <w:jc w:val="both"/>
              <w:rPr>
                <w:rFonts w:ascii="Times New Roman" w:eastAsiaTheme="minorEastAsia" w:hAnsi="Times New Roman"/>
                <w:sz w:val="30"/>
                <w:szCs w:val="30"/>
              </w:rPr>
            </w:pPr>
          </w:p>
        </w:tc>
        <w:tc>
          <w:tcPr>
            <w:tcW w:w="6521" w:type="dxa"/>
            <w:tcBorders>
              <w:top w:val="single" w:sz="4" w:space="0" w:color="auto"/>
              <w:left w:val="single" w:sz="4" w:space="0" w:color="auto"/>
              <w:bottom w:val="single" w:sz="4" w:space="0" w:color="auto"/>
              <w:right w:val="single" w:sz="4" w:space="0" w:color="auto"/>
            </w:tcBorders>
            <w:hideMark/>
          </w:tcPr>
          <w:p w:rsidR="00710DAA" w:rsidRDefault="00710DAA">
            <w:pPr>
              <w:pStyle w:val="a3"/>
              <w:jc w:val="both"/>
              <w:rPr>
                <w:rFonts w:ascii="Times New Roman" w:eastAsiaTheme="minorEastAsia" w:hAnsi="Times New Roman"/>
                <w:sz w:val="30"/>
                <w:szCs w:val="30"/>
              </w:rPr>
            </w:pPr>
            <w:r>
              <w:rPr>
                <w:rFonts w:ascii="Times New Roman" w:hAnsi="Times New Roman"/>
                <w:sz w:val="30"/>
                <w:szCs w:val="30"/>
              </w:rPr>
              <w:t>Качество оформления документа</w:t>
            </w:r>
          </w:p>
        </w:tc>
        <w:tc>
          <w:tcPr>
            <w:tcW w:w="2126" w:type="dxa"/>
            <w:tcBorders>
              <w:top w:val="single" w:sz="4" w:space="0" w:color="auto"/>
              <w:left w:val="single" w:sz="4" w:space="0" w:color="auto"/>
              <w:bottom w:val="single" w:sz="4" w:space="0" w:color="auto"/>
              <w:right w:val="single" w:sz="4" w:space="0" w:color="auto"/>
            </w:tcBorders>
          </w:tcPr>
          <w:p w:rsidR="00710DAA" w:rsidRDefault="00710DAA">
            <w:pPr>
              <w:pStyle w:val="a3"/>
              <w:jc w:val="both"/>
              <w:rPr>
                <w:rFonts w:ascii="Times New Roman" w:eastAsiaTheme="minorEastAsia" w:hAnsi="Times New Roman"/>
                <w:sz w:val="30"/>
                <w:szCs w:val="30"/>
              </w:rPr>
            </w:pPr>
          </w:p>
        </w:tc>
      </w:tr>
    </w:tbl>
    <w:p w:rsidR="00710DAA" w:rsidRDefault="00710DAA" w:rsidP="00710DAA">
      <w:pPr>
        <w:pStyle w:val="a3"/>
        <w:ind w:left="1429"/>
        <w:jc w:val="both"/>
        <w:rPr>
          <w:rFonts w:ascii="Times New Roman" w:eastAsiaTheme="minorEastAsia" w:hAnsi="Times New Roman" w:cstheme="minorBidi"/>
          <w:sz w:val="30"/>
          <w:szCs w:val="30"/>
        </w:rPr>
      </w:pPr>
    </w:p>
    <w:p w:rsidR="00710DAA" w:rsidRDefault="00710DAA" w:rsidP="00710DAA">
      <w:pPr>
        <w:pStyle w:val="a3"/>
        <w:numPr>
          <w:ilvl w:val="0"/>
          <w:numId w:val="40"/>
        </w:numPr>
        <w:jc w:val="both"/>
        <w:rPr>
          <w:rFonts w:ascii="Times New Roman" w:hAnsi="Times New Roman"/>
          <w:sz w:val="30"/>
          <w:szCs w:val="30"/>
        </w:rPr>
      </w:pPr>
      <w:r>
        <w:rPr>
          <w:rFonts w:ascii="Times New Roman" w:hAnsi="Times New Roman"/>
          <w:sz w:val="30"/>
          <w:szCs w:val="30"/>
        </w:rPr>
        <w:t>рецензии членов Жюри участникам конкурса не выдаются. Материалы не возвращаются.</w:t>
      </w:r>
    </w:p>
    <w:p w:rsidR="00710DAA" w:rsidRDefault="00710DAA" w:rsidP="00710DAA">
      <w:pPr>
        <w:pStyle w:val="a3"/>
        <w:ind w:left="1429"/>
        <w:jc w:val="both"/>
        <w:rPr>
          <w:rFonts w:ascii="Times New Roman" w:hAnsi="Times New Roman"/>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Третий этап – очный, проводится в формате стратегической игры. Регламент проведения деловой игры определяется Жюри и доводится до участников непосредственно в рамках проведения тура.</w:t>
      </w:r>
    </w:p>
    <w:p w:rsidR="00710DAA" w:rsidRDefault="00710DAA" w:rsidP="00710DAA">
      <w:pPr>
        <w:pStyle w:val="a3"/>
        <w:ind w:left="709"/>
        <w:jc w:val="both"/>
        <w:rPr>
          <w:rFonts w:ascii="Times New Roman" w:hAnsi="Times New Roman"/>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Каждый этап оценивается отдельно в баллах. Для определения победителей этапов составляются рейтинги участников, которые публикуются по итогам каждого этапа. В рейтинге указываются: Ф.И.О. участника, представляемая им организация, регион и город.</w:t>
      </w:r>
    </w:p>
    <w:p w:rsidR="00710DAA" w:rsidRDefault="00710DAA" w:rsidP="00710DAA">
      <w:pPr>
        <w:pStyle w:val="a5"/>
        <w:rPr>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Победителями Первого этапа станут авторы 75 лучших решений задач. Лучшие 75 работ публикуются на сайте Конкурса. 75 победителей Первого тура допускаются ко Второму туру. Для участия во Втором туре на интернет-площадке, созданной организаторами Конкурса, участники формируют команды в свободном порядке, исходя из личностных предпочтений в отношении методических подходов, профессионализма участников.</w:t>
      </w:r>
    </w:p>
    <w:p w:rsidR="00710DAA" w:rsidRDefault="00710DAA" w:rsidP="00710DAA">
      <w:pPr>
        <w:pStyle w:val="a5"/>
        <w:rPr>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Победителями Второго этапа станут сформированные победителями Первого этапа команды, предложившие решения, которые по сумме баллов войдут в число ¾ лучших решений, превзошедших средний балл по итогам оценивания решений Второго этапа.</w:t>
      </w:r>
    </w:p>
    <w:p w:rsidR="00710DAA" w:rsidRDefault="00710DAA" w:rsidP="00710DAA">
      <w:pPr>
        <w:pStyle w:val="a5"/>
        <w:rPr>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lastRenderedPageBreak/>
        <w:t>Победителями Третьего этапа станут три команды, прошедшие процедуру защиты командных проектов с максимальным соответствием эталону «100% качества».</w:t>
      </w:r>
    </w:p>
    <w:p w:rsidR="00710DAA" w:rsidRDefault="00710DAA" w:rsidP="00710DAA">
      <w:pPr>
        <w:pStyle w:val="a5"/>
        <w:ind w:hanging="720"/>
        <w:rPr>
          <w:sz w:val="30"/>
          <w:szCs w:val="30"/>
        </w:rPr>
      </w:pPr>
    </w:p>
    <w:p w:rsidR="00710DAA" w:rsidRDefault="00710DAA" w:rsidP="00710DAA">
      <w:pPr>
        <w:pStyle w:val="a5"/>
        <w:numPr>
          <w:ilvl w:val="1"/>
          <w:numId w:val="30"/>
        </w:numPr>
        <w:spacing w:after="240"/>
        <w:ind w:left="720" w:hanging="720"/>
        <w:jc w:val="both"/>
        <w:rPr>
          <w:sz w:val="30"/>
          <w:szCs w:val="30"/>
        </w:rPr>
      </w:pPr>
      <w:r>
        <w:rPr>
          <w:sz w:val="30"/>
          <w:szCs w:val="30"/>
        </w:rPr>
        <w:t>По результатам всех этапов Конкурса определяются победители Конкурса  в номинациях «Лучший аналитик» и «Лучшая аналитическая группа». Оргкомитетом Конкурса могут быть определены дополнительные номинации.</w:t>
      </w: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Определение победителей Конкурса производится в день проведения Третьего этапа Конкурса</w:t>
      </w:r>
    </w:p>
    <w:p w:rsidR="00710DAA" w:rsidRDefault="00710DAA" w:rsidP="00710DAA">
      <w:pPr>
        <w:pStyle w:val="a3"/>
        <w:rPr>
          <w:rFonts w:asciiTheme="minorHAnsi" w:hAnsiTheme="minorHAnsi" w:cstheme="minorBidi"/>
          <w:sz w:val="30"/>
          <w:szCs w:val="30"/>
        </w:rPr>
      </w:pPr>
    </w:p>
    <w:p w:rsidR="00710DAA" w:rsidRDefault="00710DAA" w:rsidP="00710DAA">
      <w:pPr>
        <w:pStyle w:val="a5"/>
        <w:numPr>
          <w:ilvl w:val="0"/>
          <w:numId w:val="30"/>
        </w:numPr>
        <w:spacing w:after="240"/>
        <w:jc w:val="center"/>
        <w:rPr>
          <w:b/>
          <w:sz w:val="30"/>
          <w:szCs w:val="30"/>
        </w:rPr>
      </w:pPr>
      <w:r>
        <w:rPr>
          <w:b/>
          <w:sz w:val="30"/>
          <w:szCs w:val="30"/>
        </w:rPr>
        <w:t>Основные принципы проведения Конкурса</w:t>
      </w:r>
    </w:p>
    <w:p w:rsidR="00710DAA" w:rsidRDefault="00710DAA" w:rsidP="00710DAA">
      <w:pPr>
        <w:pStyle w:val="a5"/>
        <w:numPr>
          <w:ilvl w:val="1"/>
          <w:numId w:val="30"/>
        </w:numPr>
        <w:spacing w:after="240"/>
        <w:ind w:left="709" w:hanging="709"/>
        <w:jc w:val="both"/>
        <w:rPr>
          <w:sz w:val="30"/>
          <w:szCs w:val="30"/>
        </w:rPr>
      </w:pPr>
      <w:r>
        <w:rPr>
          <w:sz w:val="30"/>
          <w:szCs w:val="30"/>
        </w:rPr>
        <w:t>Основной принцип формирования конкурсных заданий - решение задания зависит от самостоятельного выбора конкурсантом ключевых факторов, а качество решения – от глубины анализа влияния факторов друг на друга в разрезе решения задачи.</w:t>
      </w:r>
    </w:p>
    <w:p w:rsidR="00710DAA" w:rsidRDefault="00710DAA" w:rsidP="00710DAA">
      <w:pPr>
        <w:pStyle w:val="a5"/>
        <w:numPr>
          <w:ilvl w:val="1"/>
          <w:numId w:val="30"/>
        </w:numPr>
        <w:spacing w:after="240"/>
        <w:ind w:left="709" w:hanging="709"/>
        <w:jc w:val="both"/>
        <w:rPr>
          <w:sz w:val="30"/>
          <w:szCs w:val="30"/>
        </w:rPr>
      </w:pPr>
      <w:r>
        <w:rPr>
          <w:sz w:val="30"/>
          <w:szCs w:val="30"/>
        </w:rPr>
        <w:t>Тематика конкурсных заданий не требует владение узкоспециальными знаниями и методами. Задания формируются таким образом, чтобы глубину анализа, необходимую для решения задачи, определял сам конкурсант.</w:t>
      </w: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 xml:space="preserve">Проектной группой Конкурса признается, что оценка членами Жюри решения, предоставленного конкурсантом, будет до некоторой степени субъективна. В этой связи принимаются меры по сокращению субъективности проверяющих и по выравниванию неоднородности уровня субъективности между проверяющими. К таким относятся: </w:t>
      </w:r>
    </w:p>
    <w:p w:rsidR="00710DAA" w:rsidRDefault="00710DAA" w:rsidP="00710DAA">
      <w:pPr>
        <w:pStyle w:val="a3"/>
        <w:numPr>
          <w:ilvl w:val="0"/>
          <w:numId w:val="42"/>
        </w:numPr>
        <w:ind w:left="1276" w:hanging="425"/>
        <w:jc w:val="both"/>
        <w:rPr>
          <w:rFonts w:ascii="Times New Roman" w:hAnsi="Times New Roman"/>
          <w:sz w:val="30"/>
          <w:szCs w:val="30"/>
        </w:rPr>
      </w:pPr>
      <w:r>
        <w:rPr>
          <w:rFonts w:ascii="Times New Roman" w:hAnsi="Times New Roman"/>
          <w:sz w:val="30"/>
          <w:szCs w:val="30"/>
        </w:rPr>
        <w:t>формирование и утверждение дифференцированных параметров оценки решения;</w:t>
      </w:r>
    </w:p>
    <w:p w:rsidR="00710DAA" w:rsidRDefault="00710DAA" w:rsidP="00710DAA">
      <w:pPr>
        <w:pStyle w:val="a3"/>
        <w:numPr>
          <w:ilvl w:val="0"/>
          <w:numId w:val="42"/>
        </w:numPr>
        <w:ind w:left="1276" w:hanging="425"/>
        <w:jc w:val="both"/>
        <w:rPr>
          <w:rFonts w:ascii="Times New Roman" w:hAnsi="Times New Roman"/>
          <w:sz w:val="30"/>
          <w:szCs w:val="30"/>
        </w:rPr>
      </w:pPr>
      <w:r>
        <w:rPr>
          <w:rFonts w:ascii="Times New Roman" w:hAnsi="Times New Roman"/>
          <w:sz w:val="30"/>
          <w:szCs w:val="30"/>
        </w:rPr>
        <w:t>процедура предварительной независимой оценки десяти случайно выбранных решений конкурсантов всеми членами Жюри, участвующими в проверке работ, с последующим обсуждением оснований для выставленной оценки каждым проверяющим и корректировкой оценок, вышедших за интервал от средней оценки.</w:t>
      </w:r>
    </w:p>
    <w:p w:rsidR="00710DAA" w:rsidRDefault="00710DAA" w:rsidP="00710DAA">
      <w:pPr>
        <w:pStyle w:val="a3"/>
        <w:numPr>
          <w:ilvl w:val="0"/>
          <w:numId w:val="42"/>
        </w:numPr>
        <w:ind w:left="1276" w:hanging="425"/>
        <w:jc w:val="both"/>
        <w:rPr>
          <w:rFonts w:ascii="Times New Roman" w:hAnsi="Times New Roman"/>
          <w:sz w:val="30"/>
          <w:szCs w:val="30"/>
        </w:rPr>
      </w:pPr>
      <w:r>
        <w:rPr>
          <w:rFonts w:ascii="Times New Roman" w:hAnsi="Times New Roman"/>
          <w:sz w:val="30"/>
          <w:szCs w:val="30"/>
        </w:rPr>
        <w:t>процедура обсуждения и корректировки оценок претендентов на прохождение в следующий этап Конкурса принимается кворумом членов Жюри.</w:t>
      </w:r>
    </w:p>
    <w:p w:rsidR="00710DAA" w:rsidRDefault="00710DAA" w:rsidP="00710DAA">
      <w:pPr>
        <w:pStyle w:val="a3"/>
        <w:rPr>
          <w:rFonts w:ascii="Times New Roman" w:hAnsi="Times New Roman"/>
          <w:sz w:val="30"/>
          <w:szCs w:val="30"/>
        </w:rPr>
      </w:pPr>
    </w:p>
    <w:p w:rsidR="00710DAA" w:rsidRDefault="00710DAA" w:rsidP="00710DAA">
      <w:pPr>
        <w:pStyle w:val="a3"/>
        <w:numPr>
          <w:ilvl w:val="0"/>
          <w:numId w:val="30"/>
        </w:numPr>
        <w:jc w:val="center"/>
        <w:rPr>
          <w:rFonts w:ascii="Times New Roman" w:hAnsi="Times New Roman"/>
          <w:b/>
          <w:sz w:val="30"/>
          <w:szCs w:val="30"/>
        </w:rPr>
      </w:pPr>
      <w:r>
        <w:rPr>
          <w:rFonts w:ascii="Times New Roman" w:hAnsi="Times New Roman"/>
          <w:b/>
          <w:sz w:val="30"/>
          <w:szCs w:val="30"/>
        </w:rPr>
        <w:t>Подведение итогов</w:t>
      </w:r>
    </w:p>
    <w:p w:rsidR="00710DAA" w:rsidRDefault="00710DAA" w:rsidP="00710DAA">
      <w:pPr>
        <w:pStyle w:val="a3"/>
        <w:ind w:left="360"/>
        <w:rPr>
          <w:rFonts w:ascii="Times New Roman" w:hAnsi="Times New Roman"/>
          <w:b/>
          <w:sz w:val="30"/>
          <w:szCs w:val="30"/>
        </w:rPr>
      </w:pPr>
    </w:p>
    <w:p w:rsidR="00710DAA" w:rsidRDefault="00710DAA" w:rsidP="00710DAA">
      <w:pPr>
        <w:pStyle w:val="a3"/>
        <w:numPr>
          <w:ilvl w:val="1"/>
          <w:numId w:val="30"/>
        </w:numPr>
        <w:ind w:left="709" w:hanging="567"/>
        <w:jc w:val="both"/>
        <w:rPr>
          <w:rFonts w:ascii="Times New Roman" w:hAnsi="Times New Roman"/>
          <w:sz w:val="30"/>
          <w:szCs w:val="30"/>
        </w:rPr>
      </w:pPr>
      <w:r>
        <w:rPr>
          <w:rFonts w:ascii="Times New Roman" w:hAnsi="Times New Roman"/>
          <w:sz w:val="30"/>
          <w:szCs w:val="30"/>
        </w:rPr>
        <w:t>Объявление победителей Конкурса и лауреатов Конкурса производится сразу после утверждения списка победителей Конкурса на месте проведения третьего этапа.</w:t>
      </w: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lastRenderedPageBreak/>
        <w:t>С победителями и Проектной группой Конкурса проводится интервью, как для архива Конкурса, так и для заинтересованных средств массовой информации.</w:t>
      </w:r>
    </w:p>
    <w:p w:rsidR="00710DAA" w:rsidRDefault="00710DAA" w:rsidP="00710DAA">
      <w:pPr>
        <w:pStyle w:val="a3"/>
        <w:ind w:left="709" w:hanging="709"/>
        <w:jc w:val="both"/>
        <w:rPr>
          <w:rFonts w:ascii="Times New Roman" w:hAnsi="Times New Roman"/>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Списки победителей этапов и Конкурса в целом с указанием организаций, в которых они работают/учатся, размещаются на официальном сайте Конкурса.</w:t>
      </w:r>
    </w:p>
    <w:p w:rsidR="00710DAA" w:rsidRDefault="00710DAA" w:rsidP="00710DAA">
      <w:pPr>
        <w:pStyle w:val="a5"/>
        <w:ind w:left="709" w:hanging="709"/>
        <w:jc w:val="both"/>
        <w:rPr>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Время и место награждения победителей определяется Оргкомитетом и доводится до победителей.</w:t>
      </w:r>
    </w:p>
    <w:p w:rsidR="00710DAA" w:rsidRDefault="00710DAA" w:rsidP="00710DAA">
      <w:pPr>
        <w:pStyle w:val="a5"/>
        <w:ind w:left="709" w:hanging="709"/>
        <w:jc w:val="both"/>
        <w:rPr>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 xml:space="preserve">По итогам Конкурса в сети Интернет публикуется фото- и видеоотчет о финальном третьем этапе и сводная информация по участникам и их организациям, по организациям и лицам, участвовавшим в организации и проведении Конкурса, по учредителям Конкурса. </w:t>
      </w:r>
    </w:p>
    <w:p w:rsidR="00710DAA" w:rsidRDefault="00710DAA" w:rsidP="00710DAA">
      <w:pPr>
        <w:pStyle w:val="a5"/>
        <w:ind w:left="709" w:hanging="709"/>
        <w:jc w:val="both"/>
        <w:rPr>
          <w:sz w:val="30"/>
          <w:szCs w:val="30"/>
        </w:rPr>
      </w:pPr>
    </w:p>
    <w:p w:rsidR="00710DAA" w:rsidRDefault="00710DAA" w:rsidP="00710DAA">
      <w:pPr>
        <w:pStyle w:val="a3"/>
        <w:numPr>
          <w:ilvl w:val="1"/>
          <w:numId w:val="30"/>
        </w:numPr>
        <w:ind w:left="709" w:hanging="709"/>
        <w:jc w:val="both"/>
        <w:rPr>
          <w:rFonts w:ascii="Times New Roman" w:hAnsi="Times New Roman"/>
          <w:sz w:val="30"/>
          <w:szCs w:val="30"/>
        </w:rPr>
      </w:pPr>
      <w:r>
        <w:rPr>
          <w:rFonts w:ascii="Times New Roman" w:hAnsi="Times New Roman"/>
          <w:sz w:val="30"/>
          <w:szCs w:val="30"/>
        </w:rPr>
        <w:t>После проведения конкурса лучшие работы будут размещены на сайте с целью ознакомления и распространения среди профессионального сообщества и широкой общественности.</w:t>
      </w:r>
    </w:p>
    <w:p w:rsidR="00710DAA" w:rsidRDefault="00710DAA" w:rsidP="00710DAA">
      <w:pPr>
        <w:pStyle w:val="a3"/>
        <w:rPr>
          <w:rFonts w:ascii="Times New Roman" w:hAnsi="Times New Roman"/>
          <w:sz w:val="30"/>
          <w:szCs w:val="30"/>
        </w:rPr>
      </w:pPr>
    </w:p>
    <w:p w:rsidR="00710DAA" w:rsidRPr="00A9538F" w:rsidRDefault="00710DAA" w:rsidP="00710DAA">
      <w:pPr>
        <w:jc w:val="both"/>
        <w:rPr>
          <w:b/>
          <w:bCs/>
          <w:spacing w:val="-3"/>
          <w:sz w:val="28"/>
          <w:szCs w:val="28"/>
        </w:rPr>
      </w:pPr>
      <w:bookmarkStart w:id="0" w:name="_GoBack"/>
      <w:bookmarkEnd w:id="0"/>
    </w:p>
    <w:sectPr w:rsidR="00710DAA" w:rsidRPr="00A9538F" w:rsidSect="00A9538F">
      <w:headerReference w:type="default" r:id="rId18"/>
      <w:pgSz w:w="11906" w:h="16838"/>
      <w:pgMar w:top="567" w:right="566" w:bottom="709"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5E" w:rsidRDefault="00FB0A5E" w:rsidP="00A9538F">
      <w:r>
        <w:separator/>
      </w:r>
    </w:p>
  </w:endnote>
  <w:endnote w:type="continuationSeparator" w:id="0">
    <w:p w:rsidR="00FB0A5E" w:rsidRDefault="00FB0A5E" w:rsidP="00A9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ragmatica">
    <w:altName w:val="Courier New"/>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5E" w:rsidRDefault="00FB0A5E" w:rsidP="00A9538F">
      <w:r>
        <w:separator/>
      </w:r>
    </w:p>
  </w:footnote>
  <w:footnote w:type="continuationSeparator" w:id="0">
    <w:p w:rsidR="00FB0A5E" w:rsidRDefault="00FB0A5E" w:rsidP="00A95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671978"/>
      <w:docPartObj>
        <w:docPartGallery w:val="Page Numbers (Top of Page)"/>
        <w:docPartUnique/>
      </w:docPartObj>
    </w:sdtPr>
    <w:sdtEndPr/>
    <w:sdtContent>
      <w:p w:rsidR="00A9538F" w:rsidRDefault="00A9538F">
        <w:pPr>
          <w:pStyle w:val="af0"/>
          <w:jc w:val="center"/>
        </w:pPr>
        <w:r>
          <w:fldChar w:fldCharType="begin"/>
        </w:r>
        <w:r>
          <w:instrText>PAGE   \* MERGEFORMAT</w:instrText>
        </w:r>
        <w:r>
          <w:fldChar w:fldCharType="separate"/>
        </w:r>
        <w:r w:rsidR="00710DAA">
          <w:rPr>
            <w:noProof/>
          </w:rPr>
          <w:t>5</w:t>
        </w:r>
        <w:r>
          <w:fldChar w:fldCharType="end"/>
        </w:r>
      </w:p>
    </w:sdtContent>
  </w:sdt>
  <w:p w:rsidR="00A9538F" w:rsidRDefault="00A9538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CEC"/>
    <w:multiLevelType w:val="hybridMultilevel"/>
    <w:tmpl w:val="C74AF1DE"/>
    <w:lvl w:ilvl="0" w:tplc="3A3807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F925E5"/>
    <w:multiLevelType w:val="hybridMultilevel"/>
    <w:tmpl w:val="DFD8E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F16E2"/>
    <w:multiLevelType w:val="hybridMultilevel"/>
    <w:tmpl w:val="33187DF4"/>
    <w:lvl w:ilvl="0" w:tplc="3A3807E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03B6302"/>
    <w:multiLevelType w:val="hybridMultilevel"/>
    <w:tmpl w:val="3F7E121C"/>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4">
    <w:nsid w:val="14320289"/>
    <w:multiLevelType w:val="multilevel"/>
    <w:tmpl w:val="DE889B2E"/>
    <w:lvl w:ilvl="0">
      <w:start w:val="1"/>
      <w:numFmt w:val="decimal"/>
      <w:lvlText w:val="%1."/>
      <w:lvlJc w:val="left"/>
      <w:pPr>
        <w:ind w:left="567" w:hanging="567"/>
      </w:pPr>
      <w:rPr>
        <w:rFonts w:hint="default"/>
      </w:rPr>
    </w:lvl>
    <w:lvl w:ilvl="1">
      <w:start w:val="1"/>
      <w:numFmt w:val="decimal"/>
      <w:lvlText w:val="%1.%2."/>
      <w:lvlJc w:val="left"/>
      <w:pPr>
        <w:ind w:left="924" w:hanging="567"/>
      </w:pPr>
      <w:rPr>
        <w:rFonts w:hint="default"/>
      </w:rPr>
    </w:lvl>
    <w:lvl w:ilvl="2">
      <w:start w:val="1"/>
      <w:numFmt w:val="decimal"/>
      <w:lvlText w:val="%1.%2.%3."/>
      <w:lvlJc w:val="left"/>
      <w:pPr>
        <w:ind w:left="1281" w:hanging="567"/>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5">
    <w:nsid w:val="1484516F"/>
    <w:multiLevelType w:val="hybridMultilevel"/>
    <w:tmpl w:val="CD42075C"/>
    <w:lvl w:ilvl="0" w:tplc="3A3807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D62E33"/>
    <w:multiLevelType w:val="hybridMultilevel"/>
    <w:tmpl w:val="8A16E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584B62"/>
    <w:multiLevelType w:val="hybridMultilevel"/>
    <w:tmpl w:val="7B36395E"/>
    <w:lvl w:ilvl="0" w:tplc="3A3807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C6175D0"/>
    <w:multiLevelType w:val="multilevel"/>
    <w:tmpl w:val="8D6031B2"/>
    <w:lvl w:ilvl="0">
      <w:start w:val="1"/>
      <w:numFmt w:val="bullet"/>
      <w:lvlText w:val="-"/>
      <w:lvlJc w:val="left"/>
      <w:pPr>
        <w:tabs>
          <w:tab w:val="num" w:pos="720"/>
        </w:tabs>
        <w:ind w:left="720" w:hanging="360"/>
      </w:pPr>
      <w:rPr>
        <w:rFonts w:ascii="Times New Roman" w:hAnsi="Times New Roman"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347B74"/>
    <w:multiLevelType w:val="hybridMultilevel"/>
    <w:tmpl w:val="D2FA5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6A4BEC"/>
    <w:multiLevelType w:val="hybridMultilevel"/>
    <w:tmpl w:val="DA30E90A"/>
    <w:lvl w:ilvl="0" w:tplc="3A3807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76D3FBC"/>
    <w:multiLevelType w:val="hybridMultilevel"/>
    <w:tmpl w:val="B6742C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9167DE9"/>
    <w:multiLevelType w:val="hybridMultilevel"/>
    <w:tmpl w:val="3F7E2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740BAF"/>
    <w:multiLevelType w:val="hybridMultilevel"/>
    <w:tmpl w:val="80BC4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B6852"/>
    <w:multiLevelType w:val="hybridMultilevel"/>
    <w:tmpl w:val="991E9726"/>
    <w:lvl w:ilvl="0" w:tplc="3A3807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22299C"/>
    <w:multiLevelType w:val="hybridMultilevel"/>
    <w:tmpl w:val="1520BB84"/>
    <w:lvl w:ilvl="0" w:tplc="3A3807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8100CB3"/>
    <w:multiLevelType w:val="hybridMultilevel"/>
    <w:tmpl w:val="C85027BA"/>
    <w:lvl w:ilvl="0" w:tplc="EFFE7A8C">
      <w:start w:val="1"/>
      <w:numFmt w:val="bullet"/>
      <w:lvlText w:val="−"/>
      <w:lvlJc w:val="left"/>
      <w:pPr>
        <w:ind w:left="1060" w:hanging="7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508EE"/>
    <w:multiLevelType w:val="multilevel"/>
    <w:tmpl w:val="A67EAE6E"/>
    <w:lvl w:ilvl="0">
      <w:start w:val="1"/>
      <w:numFmt w:val="decimal"/>
      <w:lvlText w:val="%1."/>
      <w:lvlJc w:val="left"/>
      <w:pPr>
        <w:ind w:left="360" w:hanging="360"/>
      </w:pPr>
      <w:rPr>
        <w:b/>
      </w:rPr>
    </w:lvl>
    <w:lvl w:ilvl="1">
      <w:start w:val="1"/>
      <w:numFmt w:val="bullet"/>
      <w:lvlText w:val="−"/>
      <w:lvlJc w:val="left"/>
      <w:pPr>
        <w:ind w:left="792" w:hanging="432"/>
      </w:pPr>
      <w:rPr>
        <w:rFonts w:ascii="Times New Roman" w:eastAsiaTheme="minorEastAsia" w:hAnsi="Times New Roman" w:cs="Times New Roman" w:hint="default"/>
      </w:rPr>
    </w:lvl>
    <w:lvl w:ilvl="2">
      <w:start w:val="1"/>
      <w:numFmt w:val="bullet"/>
      <w:lvlText w:val="−"/>
      <w:lvlJc w:val="left"/>
      <w:pPr>
        <w:ind w:left="1224" w:hanging="504"/>
      </w:pPr>
      <w:rPr>
        <w:rFonts w:ascii="Times New Roman" w:eastAsiaTheme="minorEastAsia"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88347C"/>
    <w:multiLevelType w:val="hybridMultilevel"/>
    <w:tmpl w:val="933045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1A92ECD"/>
    <w:multiLevelType w:val="hybridMultilevel"/>
    <w:tmpl w:val="B61C0230"/>
    <w:lvl w:ilvl="0" w:tplc="775204B4">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3F14406"/>
    <w:multiLevelType w:val="hybridMultilevel"/>
    <w:tmpl w:val="C81218CC"/>
    <w:lvl w:ilvl="0" w:tplc="3A3807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051992"/>
    <w:multiLevelType w:val="multilevel"/>
    <w:tmpl w:val="2200B178"/>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sz w:val="24"/>
        <w:szCs w:val="28"/>
      </w:rPr>
    </w:lvl>
    <w:lvl w:ilvl="2">
      <w:start w:val="1"/>
      <w:numFmt w:val="bullet"/>
      <w:lvlText w:val="−"/>
      <w:lvlJc w:val="left"/>
      <w:pPr>
        <w:ind w:left="1224" w:hanging="504"/>
      </w:pPr>
      <w:rPr>
        <w:rFonts w:ascii="Times New Roman" w:eastAsiaTheme="minorEastAsia"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8B101CC"/>
    <w:multiLevelType w:val="hybridMultilevel"/>
    <w:tmpl w:val="19E6FAA8"/>
    <w:lvl w:ilvl="0" w:tplc="3A3807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9CA15F3"/>
    <w:multiLevelType w:val="multilevel"/>
    <w:tmpl w:val="4F70C9DC"/>
    <w:lvl w:ilvl="0">
      <w:start w:val="4"/>
      <w:numFmt w:val="decimal"/>
      <w:lvlText w:val="%1."/>
      <w:lvlJc w:val="left"/>
      <w:pPr>
        <w:ind w:left="340" w:firstLine="0"/>
      </w:pPr>
      <w:rPr>
        <w:rFonts w:hint="default"/>
      </w:rPr>
    </w:lvl>
    <w:lvl w:ilvl="1">
      <w:start w:val="1"/>
      <w:numFmt w:val="decimal"/>
      <w:isLgl/>
      <w:lvlText w:val="%1.%2."/>
      <w:lvlJc w:val="left"/>
      <w:pPr>
        <w:ind w:left="426" w:firstLine="0"/>
      </w:pPr>
      <w:rPr>
        <w:rFonts w:hint="default"/>
      </w:rPr>
    </w:lvl>
    <w:lvl w:ilvl="2">
      <w:start w:val="1"/>
      <w:numFmt w:val="decimal"/>
      <w:isLgl/>
      <w:lvlText w:val="%1.%2.%3."/>
      <w:lvlJc w:val="left"/>
      <w:pPr>
        <w:ind w:left="340" w:firstLine="0"/>
      </w:pPr>
      <w:rPr>
        <w:rFonts w:hint="default"/>
      </w:rPr>
    </w:lvl>
    <w:lvl w:ilvl="3">
      <w:start w:val="1"/>
      <w:numFmt w:val="decimal"/>
      <w:isLgl/>
      <w:lvlText w:val="%1.%2.%3.%4."/>
      <w:lvlJc w:val="left"/>
      <w:pPr>
        <w:ind w:left="340" w:firstLine="0"/>
      </w:pPr>
      <w:rPr>
        <w:rFonts w:hint="default"/>
      </w:rPr>
    </w:lvl>
    <w:lvl w:ilvl="4">
      <w:start w:val="1"/>
      <w:numFmt w:val="decimal"/>
      <w:isLgl/>
      <w:lvlText w:val="%1.%2.%3.%4.%5."/>
      <w:lvlJc w:val="left"/>
      <w:pPr>
        <w:ind w:left="340" w:firstLine="0"/>
      </w:pPr>
      <w:rPr>
        <w:rFonts w:hint="default"/>
      </w:rPr>
    </w:lvl>
    <w:lvl w:ilvl="5">
      <w:start w:val="1"/>
      <w:numFmt w:val="decimal"/>
      <w:isLgl/>
      <w:lvlText w:val="%1.%2.%3.%4.%5.%6."/>
      <w:lvlJc w:val="left"/>
      <w:pPr>
        <w:ind w:left="340" w:firstLine="0"/>
      </w:pPr>
      <w:rPr>
        <w:rFonts w:hint="default"/>
      </w:rPr>
    </w:lvl>
    <w:lvl w:ilvl="6">
      <w:start w:val="1"/>
      <w:numFmt w:val="decimal"/>
      <w:isLgl/>
      <w:lvlText w:val="%1.%2.%3.%4.%5.%6.%7."/>
      <w:lvlJc w:val="left"/>
      <w:pPr>
        <w:ind w:left="340" w:firstLine="0"/>
      </w:pPr>
      <w:rPr>
        <w:rFonts w:hint="default"/>
      </w:rPr>
    </w:lvl>
    <w:lvl w:ilvl="7">
      <w:start w:val="1"/>
      <w:numFmt w:val="decimal"/>
      <w:isLgl/>
      <w:lvlText w:val="%1.%2.%3.%4.%5.%6.%7.%8."/>
      <w:lvlJc w:val="left"/>
      <w:pPr>
        <w:ind w:left="340" w:firstLine="0"/>
      </w:pPr>
      <w:rPr>
        <w:rFonts w:hint="default"/>
      </w:rPr>
    </w:lvl>
    <w:lvl w:ilvl="8">
      <w:start w:val="1"/>
      <w:numFmt w:val="decimal"/>
      <w:isLgl/>
      <w:lvlText w:val="%1.%2.%3.%4.%5.%6.%7.%8.%9."/>
      <w:lvlJc w:val="left"/>
      <w:pPr>
        <w:ind w:left="340" w:firstLine="0"/>
      </w:pPr>
      <w:rPr>
        <w:rFonts w:hint="default"/>
      </w:rPr>
    </w:lvl>
  </w:abstractNum>
  <w:abstractNum w:abstractNumId="24">
    <w:nsid w:val="5404641D"/>
    <w:multiLevelType w:val="hybridMultilevel"/>
    <w:tmpl w:val="EFA2A2E2"/>
    <w:lvl w:ilvl="0" w:tplc="EE12E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1E6858"/>
    <w:multiLevelType w:val="hybridMultilevel"/>
    <w:tmpl w:val="807C8054"/>
    <w:lvl w:ilvl="0" w:tplc="0419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5BB56F0D"/>
    <w:multiLevelType w:val="multilevel"/>
    <w:tmpl w:val="066EE5A6"/>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Times New Roman" w:eastAsiaTheme="minorEastAsia" w:hAnsi="Times New Roman" w:cs="Times New Roman"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5C97648E"/>
    <w:multiLevelType w:val="hybridMultilevel"/>
    <w:tmpl w:val="B9DE10D0"/>
    <w:lvl w:ilvl="0" w:tplc="3D4AB614">
      <w:start w:val="1"/>
      <w:numFmt w:val="decimal"/>
      <w:lvlText w:val="%1."/>
      <w:lvlJc w:val="left"/>
      <w:pPr>
        <w:tabs>
          <w:tab w:val="num" w:pos="720"/>
        </w:tabs>
        <w:ind w:left="720" w:hanging="360"/>
      </w:pPr>
      <w:rPr>
        <w:rFonts w:ascii="Tahoma" w:eastAsia="Times New Roman" w:hAnsi="Tahoma" w:cs="Tahom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7A3183"/>
    <w:multiLevelType w:val="hybridMultilevel"/>
    <w:tmpl w:val="321E32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377406"/>
    <w:multiLevelType w:val="hybridMultilevel"/>
    <w:tmpl w:val="93B61E3A"/>
    <w:lvl w:ilvl="0" w:tplc="3A3807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8E97431"/>
    <w:multiLevelType w:val="hybridMultilevel"/>
    <w:tmpl w:val="76AAD3DE"/>
    <w:lvl w:ilvl="0" w:tplc="0419000B">
      <w:start w:val="1"/>
      <w:numFmt w:val="bullet"/>
      <w:lvlText w:val=""/>
      <w:lvlJc w:val="left"/>
      <w:pPr>
        <w:ind w:left="3839" w:hanging="360"/>
      </w:pPr>
      <w:rPr>
        <w:rFonts w:ascii="Wingdings" w:hAnsi="Wingdings" w:hint="default"/>
      </w:rPr>
    </w:lvl>
    <w:lvl w:ilvl="1" w:tplc="04190003" w:tentative="1">
      <w:start w:val="1"/>
      <w:numFmt w:val="bullet"/>
      <w:lvlText w:val="o"/>
      <w:lvlJc w:val="left"/>
      <w:pPr>
        <w:ind w:left="4559" w:hanging="360"/>
      </w:pPr>
      <w:rPr>
        <w:rFonts w:ascii="Courier New" w:hAnsi="Courier New" w:cs="Courier New" w:hint="default"/>
      </w:rPr>
    </w:lvl>
    <w:lvl w:ilvl="2" w:tplc="04190005" w:tentative="1">
      <w:start w:val="1"/>
      <w:numFmt w:val="bullet"/>
      <w:lvlText w:val=""/>
      <w:lvlJc w:val="left"/>
      <w:pPr>
        <w:ind w:left="5279" w:hanging="360"/>
      </w:pPr>
      <w:rPr>
        <w:rFonts w:ascii="Wingdings" w:hAnsi="Wingdings" w:hint="default"/>
      </w:rPr>
    </w:lvl>
    <w:lvl w:ilvl="3" w:tplc="04190001" w:tentative="1">
      <w:start w:val="1"/>
      <w:numFmt w:val="bullet"/>
      <w:lvlText w:val=""/>
      <w:lvlJc w:val="left"/>
      <w:pPr>
        <w:ind w:left="5999" w:hanging="360"/>
      </w:pPr>
      <w:rPr>
        <w:rFonts w:ascii="Symbol" w:hAnsi="Symbol" w:hint="default"/>
      </w:rPr>
    </w:lvl>
    <w:lvl w:ilvl="4" w:tplc="04190003" w:tentative="1">
      <w:start w:val="1"/>
      <w:numFmt w:val="bullet"/>
      <w:lvlText w:val="o"/>
      <w:lvlJc w:val="left"/>
      <w:pPr>
        <w:ind w:left="6719" w:hanging="360"/>
      </w:pPr>
      <w:rPr>
        <w:rFonts w:ascii="Courier New" w:hAnsi="Courier New" w:cs="Courier New" w:hint="default"/>
      </w:rPr>
    </w:lvl>
    <w:lvl w:ilvl="5" w:tplc="04190005" w:tentative="1">
      <w:start w:val="1"/>
      <w:numFmt w:val="bullet"/>
      <w:lvlText w:val=""/>
      <w:lvlJc w:val="left"/>
      <w:pPr>
        <w:ind w:left="7439" w:hanging="360"/>
      </w:pPr>
      <w:rPr>
        <w:rFonts w:ascii="Wingdings" w:hAnsi="Wingdings" w:hint="default"/>
      </w:rPr>
    </w:lvl>
    <w:lvl w:ilvl="6" w:tplc="04190001" w:tentative="1">
      <w:start w:val="1"/>
      <w:numFmt w:val="bullet"/>
      <w:lvlText w:val=""/>
      <w:lvlJc w:val="left"/>
      <w:pPr>
        <w:ind w:left="8159" w:hanging="360"/>
      </w:pPr>
      <w:rPr>
        <w:rFonts w:ascii="Symbol" w:hAnsi="Symbol" w:hint="default"/>
      </w:rPr>
    </w:lvl>
    <w:lvl w:ilvl="7" w:tplc="04190003" w:tentative="1">
      <w:start w:val="1"/>
      <w:numFmt w:val="bullet"/>
      <w:lvlText w:val="o"/>
      <w:lvlJc w:val="left"/>
      <w:pPr>
        <w:ind w:left="8879" w:hanging="360"/>
      </w:pPr>
      <w:rPr>
        <w:rFonts w:ascii="Courier New" w:hAnsi="Courier New" w:cs="Courier New" w:hint="default"/>
      </w:rPr>
    </w:lvl>
    <w:lvl w:ilvl="8" w:tplc="04190005" w:tentative="1">
      <w:start w:val="1"/>
      <w:numFmt w:val="bullet"/>
      <w:lvlText w:val=""/>
      <w:lvlJc w:val="left"/>
      <w:pPr>
        <w:ind w:left="9599" w:hanging="360"/>
      </w:pPr>
      <w:rPr>
        <w:rFonts w:ascii="Wingdings" w:hAnsi="Wingdings" w:hint="default"/>
      </w:rPr>
    </w:lvl>
  </w:abstractNum>
  <w:abstractNum w:abstractNumId="31">
    <w:nsid w:val="6AE40119"/>
    <w:multiLevelType w:val="hybridMultilevel"/>
    <w:tmpl w:val="753C1AB2"/>
    <w:lvl w:ilvl="0" w:tplc="3A3807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D837D1B"/>
    <w:multiLevelType w:val="multilevel"/>
    <w:tmpl w:val="9850BB46"/>
    <w:lvl w:ilvl="0">
      <w:start w:val="1"/>
      <w:numFmt w:val="bullet"/>
      <w:lvlText w:val="-"/>
      <w:lvlJc w:val="left"/>
      <w:pPr>
        <w:ind w:left="360" w:hanging="360"/>
      </w:pPr>
      <w:rPr>
        <w:rFonts w:ascii="Times New Roman" w:hAnsi="Times New Roman" w:cs="Times New Roman" w:hint="default"/>
        <w:b/>
      </w:rPr>
    </w:lvl>
    <w:lvl w:ilvl="1">
      <w:start w:val="1"/>
      <w:numFmt w:val="decimal"/>
      <w:lvlText w:val="%1.%2."/>
      <w:lvlJc w:val="left"/>
      <w:pPr>
        <w:ind w:left="432" w:hanging="432"/>
      </w:pPr>
      <w:rPr>
        <w:rFonts w:ascii="Times New Roman" w:hAnsi="Times New Roman" w:cs="Times New Roman" w:hint="default"/>
        <w:sz w:val="28"/>
        <w:szCs w:val="28"/>
      </w:rPr>
    </w:lvl>
    <w:lvl w:ilvl="2">
      <w:start w:val="1"/>
      <w:numFmt w:val="bullet"/>
      <w:lvlText w:val="−"/>
      <w:lvlJc w:val="left"/>
      <w:pPr>
        <w:ind w:left="1224" w:hanging="504"/>
      </w:pPr>
      <w:rPr>
        <w:rFonts w:ascii="Times New Roman" w:eastAsiaTheme="minorEastAsia"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F7F37C5"/>
    <w:multiLevelType w:val="multilevel"/>
    <w:tmpl w:val="6392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6B5C2F"/>
    <w:multiLevelType w:val="hybridMultilevel"/>
    <w:tmpl w:val="600AF5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5175248"/>
    <w:multiLevelType w:val="hybridMultilevel"/>
    <w:tmpl w:val="862CD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594CEB"/>
    <w:multiLevelType w:val="hybridMultilevel"/>
    <w:tmpl w:val="A692D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CB00FD"/>
    <w:multiLevelType w:val="multilevel"/>
    <w:tmpl w:val="384288E2"/>
    <w:lvl w:ilvl="0">
      <w:start w:val="1"/>
      <w:numFmt w:val="decimal"/>
      <w:lvlText w:val="%1."/>
      <w:lvlJc w:val="left"/>
      <w:pPr>
        <w:ind w:left="360" w:hanging="360"/>
      </w:pPr>
      <w:rPr>
        <w:b/>
      </w:rPr>
    </w:lvl>
    <w:lvl w:ilvl="1">
      <w:start w:val="1"/>
      <w:numFmt w:val="bullet"/>
      <w:lvlText w:val="-"/>
      <w:lvlJc w:val="left"/>
      <w:pPr>
        <w:ind w:left="432" w:hanging="432"/>
      </w:pPr>
      <w:rPr>
        <w:rFonts w:ascii="Times New Roman" w:hAnsi="Times New Roman" w:cs="Times New Roman" w:hint="default"/>
        <w:b w:val="0"/>
        <w:sz w:val="28"/>
        <w:szCs w:val="28"/>
      </w:rPr>
    </w:lvl>
    <w:lvl w:ilvl="2">
      <w:start w:val="1"/>
      <w:numFmt w:val="bullet"/>
      <w:lvlText w:val="−"/>
      <w:lvlJc w:val="left"/>
      <w:pPr>
        <w:ind w:left="1224" w:hanging="504"/>
      </w:pPr>
      <w:rPr>
        <w:rFonts w:ascii="Times New Roman" w:eastAsiaTheme="minorEastAsia"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FCD2B51"/>
    <w:multiLevelType w:val="hybridMultilevel"/>
    <w:tmpl w:val="5DAA95E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2"/>
  </w:num>
  <w:num w:numId="3">
    <w:abstractNumId w:val="16"/>
  </w:num>
  <w:num w:numId="4">
    <w:abstractNumId w:val="6"/>
  </w:num>
  <w:num w:numId="5">
    <w:abstractNumId w:val="13"/>
  </w:num>
  <w:num w:numId="6">
    <w:abstractNumId w:val="27"/>
  </w:num>
  <w:num w:numId="7">
    <w:abstractNumId w:val="1"/>
  </w:num>
  <w:num w:numId="8">
    <w:abstractNumId w:val="3"/>
  </w:num>
  <w:num w:numId="9">
    <w:abstractNumId w:val="11"/>
  </w:num>
  <w:num w:numId="10">
    <w:abstractNumId w:val="25"/>
  </w:num>
  <w:num w:numId="11">
    <w:abstractNumId w:val="35"/>
  </w:num>
  <w:num w:numId="12">
    <w:abstractNumId w:val="36"/>
  </w:num>
  <w:num w:numId="13">
    <w:abstractNumId w:val="9"/>
  </w:num>
  <w:num w:numId="14">
    <w:abstractNumId w:val="34"/>
  </w:num>
  <w:num w:numId="15">
    <w:abstractNumId w:val="23"/>
  </w:num>
  <w:num w:numId="16">
    <w:abstractNumId w:val="26"/>
  </w:num>
  <w:num w:numId="17">
    <w:abstractNumId w:val="17"/>
  </w:num>
  <w:num w:numId="18">
    <w:abstractNumId w:val="19"/>
  </w:num>
  <w:num w:numId="19">
    <w:abstractNumId w:val="28"/>
  </w:num>
  <w:num w:numId="20">
    <w:abstractNumId w:val="4"/>
  </w:num>
  <w:num w:numId="21">
    <w:abstractNumId w:val="30"/>
  </w:num>
  <w:num w:numId="22">
    <w:abstractNumId w:val="38"/>
  </w:num>
  <w:num w:numId="23">
    <w:abstractNumId w:val="21"/>
  </w:num>
  <w:num w:numId="24">
    <w:abstractNumId w:val="5"/>
  </w:num>
  <w:num w:numId="25">
    <w:abstractNumId w:val="37"/>
  </w:num>
  <w:num w:numId="26">
    <w:abstractNumId w:val="33"/>
  </w:num>
  <w:num w:numId="27">
    <w:abstractNumId w:val="8"/>
  </w:num>
  <w:num w:numId="28">
    <w:abstractNumId w:val="31"/>
  </w:num>
  <w:num w:numId="29">
    <w:abstractNumId w:val="20"/>
  </w:num>
  <w:num w:numId="30">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lvlOverride w:ilvl="2"/>
    <w:lvlOverride w:ilvl="3"/>
    <w:lvlOverride w:ilvl="4"/>
    <w:lvlOverride w:ilvl="5"/>
    <w:lvlOverride w:ilvl="6"/>
    <w:lvlOverride w:ilvl="7"/>
    <w:lvlOverride w:ilvl="8"/>
  </w:num>
  <w:num w:numId="32">
    <w:abstractNumId w:val="15"/>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22"/>
    <w:lvlOverride w:ilvl="0"/>
    <w:lvlOverride w:ilvl="1"/>
    <w:lvlOverride w:ilvl="2"/>
    <w:lvlOverride w:ilvl="3"/>
    <w:lvlOverride w:ilvl="4"/>
    <w:lvlOverride w:ilvl="5"/>
    <w:lvlOverride w:ilvl="6"/>
    <w:lvlOverride w:ilvl="7"/>
    <w:lvlOverride w:ilvl="8"/>
  </w:num>
  <w:num w:numId="35">
    <w:abstractNumId w:val="10"/>
    <w:lvlOverride w:ilvl="0"/>
    <w:lvlOverride w:ilvl="1"/>
    <w:lvlOverride w:ilvl="2"/>
    <w:lvlOverride w:ilvl="3"/>
    <w:lvlOverride w:ilvl="4"/>
    <w:lvlOverride w:ilvl="5"/>
    <w:lvlOverride w:ilvl="6"/>
    <w:lvlOverride w:ilvl="7"/>
    <w:lvlOverride w:ilvl="8"/>
  </w:num>
  <w:num w:numId="36">
    <w:abstractNumId w:val="14"/>
    <w:lvlOverride w:ilvl="0"/>
    <w:lvlOverride w:ilvl="1"/>
    <w:lvlOverride w:ilvl="2"/>
    <w:lvlOverride w:ilvl="3"/>
    <w:lvlOverride w:ilvl="4"/>
    <w:lvlOverride w:ilvl="5"/>
    <w:lvlOverride w:ilvl="6"/>
    <w:lvlOverride w:ilvl="7"/>
    <w:lvlOverride w:ilvl="8"/>
  </w:num>
  <w:num w:numId="37">
    <w:abstractNumId w:val="3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lvlOverride w:ilvl="2"/>
    <w:lvlOverride w:ilvl="3"/>
    <w:lvlOverride w:ilvl="4"/>
    <w:lvlOverride w:ilvl="5"/>
    <w:lvlOverride w:ilvl="6"/>
    <w:lvlOverride w:ilvl="7"/>
    <w:lvlOverride w:ilvl="8"/>
  </w:num>
  <w:num w:numId="39">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lvlOverride w:ilvl="1"/>
    <w:lvlOverride w:ilvl="2"/>
    <w:lvlOverride w:ilvl="3"/>
    <w:lvlOverride w:ilvl="4"/>
    <w:lvlOverride w:ilvl="5"/>
    <w:lvlOverride w:ilvl="6"/>
    <w:lvlOverride w:ilvl="7"/>
    <w:lvlOverride w:ilv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3F"/>
    <w:rsid w:val="00027C1A"/>
    <w:rsid w:val="00053614"/>
    <w:rsid w:val="00094802"/>
    <w:rsid w:val="000D1F48"/>
    <w:rsid w:val="000E491C"/>
    <w:rsid w:val="00101E54"/>
    <w:rsid w:val="001175B4"/>
    <w:rsid w:val="001253A3"/>
    <w:rsid w:val="00127206"/>
    <w:rsid w:val="00130517"/>
    <w:rsid w:val="00130F24"/>
    <w:rsid w:val="00151347"/>
    <w:rsid w:val="00152C84"/>
    <w:rsid w:val="00164F1B"/>
    <w:rsid w:val="0017195C"/>
    <w:rsid w:val="00182193"/>
    <w:rsid w:val="00193408"/>
    <w:rsid w:val="001A6266"/>
    <w:rsid w:val="001B3FF9"/>
    <w:rsid w:val="001C17BB"/>
    <w:rsid w:val="001C5043"/>
    <w:rsid w:val="001D2820"/>
    <w:rsid w:val="001F4166"/>
    <w:rsid w:val="002261D7"/>
    <w:rsid w:val="00260222"/>
    <w:rsid w:val="00282971"/>
    <w:rsid w:val="0029509E"/>
    <w:rsid w:val="002955F5"/>
    <w:rsid w:val="002970F2"/>
    <w:rsid w:val="002A5975"/>
    <w:rsid w:val="002D7ED5"/>
    <w:rsid w:val="002F08A2"/>
    <w:rsid w:val="002F4722"/>
    <w:rsid w:val="0031292A"/>
    <w:rsid w:val="00335806"/>
    <w:rsid w:val="00367F80"/>
    <w:rsid w:val="00381F8C"/>
    <w:rsid w:val="00383B68"/>
    <w:rsid w:val="003A4945"/>
    <w:rsid w:val="003C3AAD"/>
    <w:rsid w:val="003C65FC"/>
    <w:rsid w:val="003F3851"/>
    <w:rsid w:val="004302E0"/>
    <w:rsid w:val="00461ADD"/>
    <w:rsid w:val="00464624"/>
    <w:rsid w:val="0048294A"/>
    <w:rsid w:val="00493657"/>
    <w:rsid w:val="004A456C"/>
    <w:rsid w:val="004B1CF9"/>
    <w:rsid w:val="004B62E7"/>
    <w:rsid w:val="004D09FD"/>
    <w:rsid w:val="004D7A76"/>
    <w:rsid w:val="004E0D06"/>
    <w:rsid w:val="004E1253"/>
    <w:rsid w:val="004E1D4A"/>
    <w:rsid w:val="00550196"/>
    <w:rsid w:val="005667FF"/>
    <w:rsid w:val="00574D6D"/>
    <w:rsid w:val="005E01BA"/>
    <w:rsid w:val="005E24E7"/>
    <w:rsid w:val="005E25A4"/>
    <w:rsid w:val="00615FA8"/>
    <w:rsid w:val="006170F5"/>
    <w:rsid w:val="00644224"/>
    <w:rsid w:val="006450C9"/>
    <w:rsid w:val="00670E02"/>
    <w:rsid w:val="00693024"/>
    <w:rsid w:val="00696C35"/>
    <w:rsid w:val="006B2A2D"/>
    <w:rsid w:val="006E3CBA"/>
    <w:rsid w:val="00705E72"/>
    <w:rsid w:val="00710021"/>
    <w:rsid w:val="00710DAA"/>
    <w:rsid w:val="007164FF"/>
    <w:rsid w:val="00740492"/>
    <w:rsid w:val="0074624A"/>
    <w:rsid w:val="00751F8C"/>
    <w:rsid w:val="007656D1"/>
    <w:rsid w:val="007714C3"/>
    <w:rsid w:val="00774D08"/>
    <w:rsid w:val="00775D3C"/>
    <w:rsid w:val="0077654D"/>
    <w:rsid w:val="007844B6"/>
    <w:rsid w:val="007B4EC5"/>
    <w:rsid w:val="007B71CC"/>
    <w:rsid w:val="007D20F9"/>
    <w:rsid w:val="007F6724"/>
    <w:rsid w:val="00805454"/>
    <w:rsid w:val="00815E28"/>
    <w:rsid w:val="00835251"/>
    <w:rsid w:val="008355AD"/>
    <w:rsid w:val="0086038B"/>
    <w:rsid w:val="008762B2"/>
    <w:rsid w:val="00877FA4"/>
    <w:rsid w:val="00881B2E"/>
    <w:rsid w:val="00886773"/>
    <w:rsid w:val="008B0F3A"/>
    <w:rsid w:val="008E227D"/>
    <w:rsid w:val="008F6F9E"/>
    <w:rsid w:val="0091627D"/>
    <w:rsid w:val="00943737"/>
    <w:rsid w:val="009607D6"/>
    <w:rsid w:val="00965939"/>
    <w:rsid w:val="00984E5A"/>
    <w:rsid w:val="009C53D1"/>
    <w:rsid w:val="009D6332"/>
    <w:rsid w:val="00A6134B"/>
    <w:rsid w:val="00A923B6"/>
    <w:rsid w:val="00A9246C"/>
    <w:rsid w:val="00A94F25"/>
    <w:rsid w:val="00A9538F"/>
    <w:rsid w:val="00AB7B62"/>
    <w:rsid w:val="00AC0617"/>
    <w:rsid w:val="00AD546B"/>
    <w:rsid w:val="00AF0CFE"/>
    <w:rsid w:val="00B0712E"/>
    <w:rsid w:val="00B21B82"/>
    <w:rsid w:val="00B23F54"/>
    <w:rsid w:val="00B35C67"/>
    <w:rsid w:val="00B416C1"/>
    <w:rsid w:val="00B47147"/>
    <w:rsid w:val="00B61B08"/>
    <w:rsid w:val="00B71518"/>
    <w:rsid w:val="00B72782"/>
    <w:rsid w:val="00B7727D"/>
    <w:rsid w:val="00B856E0"/>
    <w:rsid w:val="00B87163"/>
    <w:rsid w:val="00B87FC7"/>
    <w:rsid w:val="00B90AC9"/>
    <w:rsid w:val="00BA2CCD"/>
    <w:rsid w:val="00BA51B4"/>
    <w:rsid w:val="00C446C9"/>
    <w:rsid w:val="00C62635"/>
    <w:rsid w:val="00C71D59"/>
    <w:rsid w:val="00C82E31"/>
    <w:rsid w:val="00CB4EA3"/>
    <w:rsid w:val="00CE59D1"/>
    <w:rsid w:val="00D31F71"/>
    <w:rsid w:val="00D322F6"/>
    <w:rsid w:val="00D37BC2"/>
    <w:rsid w:val="00D41126"/>
    <w:rsid w:val="00D73274"/>
    <w:rsid w:val="00D87BAC"/>
    <w:rsid w:val="00DA1C97"/>
    <w:rsid w:val="00DA3334"/>
    <w:rsid w:val="00DA3567"/>
    <w:rsid w:val="00DB3D64"/>
    <w:rsid w:val="00DF07C8"/>
    <w:rsid w:val="00DF2A0C"/>
    <w:rsid w:val="00E8644B"/>
    <w:rsid w:val="00E93404"/>
    <w:rsid w:val="00ED1CEE"/>
    <w:rsid w:val="00F01A52"/>
    <w:rsid w:val="00F01C00"/>
    <w:rsid w:val="00F05314"/>
    <w:rsid w:val="00F11E98"/>
    <w:rsid w:val="00F2423F"/>
    <w:rsid w:val="00F3237C"/>
    <w:rsid w:val="00F37962"/>
    <w:rsid w:val="00F443D0"/>
    <w:rsid w:val="00F46AE2"/>
    <w:rsid w:val="00F51B30"/>
    <w:rsid w:val="00F72F03"/>
    <w:rsid w:val="00F8459E"/>
    <w:rsid w:val="00FA6322"/>
    <w:rsid w:val="00FB0A5E"/>
    <w:rsid w:val="00FB40CB"/>
    <w:rsid w:val="00FB677F"/>
    <w:rsid w:val="00FB7F91"/>
    <w:rsid w:val="00FC35B4"/>
    <w:rsid w:val="00FD633D"/>
    <w:rsid w:val="00FD735A"/>
    <w:rsid w:val="00FE4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2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727D"/>
    <w:pPr>
      <w:keepNext/>
      <w:outlineLvl w:val="0"/>
    </w:pPr>
    <w:rPr>
      <w:rFonts w:ascii="Tahoma" w:hAnsi="Tahoma"/>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qFormat/>
    <w:rsid w:val="004302E0"/>
    <w:pPr>
      <w:spacing w:after="0" w:line="240" w:lineRule="auto"/>
    </w:pPr>
    <w:rPr>
      <w:rFonts w:ascii="Calibri" w:eastAsia="Times New Roman" w:hAnsi="Calibri" w:cs="Calibri"/>
    </w:rPr>
  </w:style>
  <w:style w:type="paragraph" w:styleId="a3">
    <w:name w:val="No Spacing"/>
    <w:link w:val="a4"/>
    <w:uiPriority w:val="1"/>
    <w:qFormat/>
    <w:rsid w:val="004302E0"/>
    <w:pPr>
      <w:spacing w:after="0" w:line="240" w:lineRule="auto"/>
    </w:pPr>
    <w:rPr>
      <w:rFonts w:ascii="Calibri" w:eastAsia="Calibri" w:hAnsi="Calibri" w:cs="Times New Roman"/>
    </w:rPr>
  </w:style>
  <w:style w:type="character" w:customStyle="1" w:styleId="a4">
    <w:name w:val="Без интервала Знак"/>
    <w:link w:val="a3"/>
    <w:uiPriority w:val="1"/>
    <w:rsid w:val="004302E0"/>
    <w:rPr>
      <w:rFonts w:ascii="Calibri" w:eastAsia="Calibri" w:hAnsi="Calibri" w:cs="Times New Roman"/>
    </w:rPr>
  </w:style>
  <w:style w:type="paragraph" w:styleId="a5">
    <w:name w:val="List Paragraph"/>
    <w:basedOn w:val="a"/>
    <w:uiPriority w:val="34"/>
    <w:qFormat/>
    <w:rsid w:val="004302E0"/>
    <w:pPr>
      <w:ind w:left="720"/>
      <w:contextualSpacing/>
    </w:pPr>
  </w:style>
  <w:style w:type="paragraph" w:styleId="a6">
    <w:name w:val="Balloon Text"/>
    <w:basedOn w:val="a"/>
    <w:link w:val="a7"/>
    <w:uiPriority w:val="99"/>
    <w:semiHidden/>
    <w:unhideWhenUsed/>
    <w:rsid w:val="00464624"/>
    <w:rPr>
      <w:rFonts w:ascii="Tahoma" w:hAnsi="Tahoma" w:cs="Tahoma"/>
      <w:sz w:val="16"/>
      <w:szCs w:val="16"/>
    </w:rPr>
  </w:style>
  <w:style w:type="character" w:customStyle="1" w:styleId="a7">
    <w:name w:val="Текст выноски Знак"/>
    <w:basedOn w:val="a0"/>
    <w:link w:val="a6"/>
    <w:uiPriority w:val="99"/>
    <w:semiHidden/>
    <w:rsid w:val="00464624"/>
    <w:rPr>
      <w:rFonts w:ascii="Tahoma" w:eastAsia="Times New Roman" w:hAnsi="Tahoma" w:cs="Tahoma"/>
      <w:sz w:val="16"/>
      <w:szCs w:val="16"/>
      <w:lang w:eastAsia="ru-RU"/>
    </w:rPr>
  </w:style>
  <w:style w:type="paragraph" w:styleId="a8">
    <w:name w:val="Body Text Indent"/>
    <w:basedOn w:val="a"/>
    <w:link w:val="a9"/>
    <w:rsid w:val="00FB40CB"/>
    <w:pPr>
      <w:spacing w:line="360" w:lineRule="auto"/>
      <w:ind w:firstLine="709"/>
      <w:jc w:val="both"/>
    </w:pPr>
    <w:rPr>
      <w:rFonts w:ascii="Tahoma" w:hAnsi="Tahoma"/>
      <w:sz w:val="28"/>
      <w:szCs w:val="20"/>
    </w:rPr>
  </w:style>
  <w:style w:type="character" w:customStyle="1" w:styleId="a9">
    <w:name w:val="Основной текст с отступом Знак"/>
    <w:basedOn w:val="a0"/>
    <w:link w:val="a8"/>
    <w:rsid w:val="00FB40CB"/>
    <w:rPr>
      <w:rFonts w:ascii="Tahoma" w:eastAsia="Times New Roman" w:hAnsi="Tahoma" w:cs="Times New Roman"/>
      <w:sz w:val="28"/>
      <w:szCs w:val="20"/>
      <w:lang w:eastAsia="ru-RU"/>
    </w:rPr>
  </w:style>
  <w:style w:type="character" w:styleId="aa">
    <w:name w:val="Hyperlink"/>
    <w:rsid w:val="00FB40CB"/>
    <w:rPr>
      <w:color w:val="0000FF"/>
      <w:u w:val="single"/>
    </w:rPr>
  </w:style>
  <w:style w:type="character" w:customStyle="1" w:styleId="10">
    <w:name w:val="Заголовок 1 Знак"/>
    <w:basedOn w:val="a0"/>
    <w:link w:val="1"/>
    <w:rsid w:val="00B7727D"/>
    <w:rPr>
      <w:rFonts w:ascii="Tahoma" w:eastAsia="Times New Roman" w:hAnsi="Tahoma" w:cs="Times New Roman"/>
      <w:sz w:val="28"/>
      <w:szCs w:val="20"/>
      <w:lang w:eastAsia="ru-RU"/>
    </w:rPr>
  </w:style>
  <w:style w:type="paragraph" w:styleId="ab">
    <w:name w:val="Title"/>
    <w:basedOn w:val="a"/>
    <w:link w:val="ac"/>
    <w:uiPriority w:val="10"/>
    <w:qFormat/>
    <w:rsid w:val="00B7727D"/>
    <w:pPr>
      <w:pBdr>
        <w:bottom w:val="single" w:sz="6" w:space="1" w:color="auto"/>
      </w:pBdr>
      <w:jc w:val="center"/>
    </w:pPr>
    <w:rPr>
      <w:rFonts w:ascii="Tahoma" w:hAnsi="Tahoma"/>
      <w:b/>
      <w:smallCaps/>
      <w:spacing w:val="60"/>
      <w:sz w:val="28"/>
      <w:szCs w:val="20"/>
      <w:lang w:val="en-US"/>
    </w:rPr>
  </w:style>
  <w:style w:type="character" w:customStyle="1" w:styleId="ac">
    <w:name w:val="Название Знак"/>
    <w:basedOn w:val="a0"/>
    <w:link w:val="ab"/>
    <w:uiPriority w:val="10"/>
    <w:rsid w:val="00B7727D"/>
    <w:rPr>
      <w:rFonts w:ascii="Tahoma" w:eastAsia="Times New Roman" w:hAnsi="Tahoma" w:cs="Times New Roman"/>
      <w:b/>
      <w:smallCaps/>
      <w:spacing w:val="60"/>
      <w:sz w:val="28"/>
      <w:szCs w:val="20"/>
      <w:lang w:val="en-US" w:eastAsia="ru-RU"/>
    </w:rPr>
  </w:style>
  <w:style w:type="paragraph" w:styleId="2">
    <w:name w:val="Body Text Indent 2"/>
    <w:basedOn w:val="a"/>
    <w:link w:val="20"/>
    <w:rsid w:val="00B7727D"/>
    <w:pPr>
      <w:spacing w:after="120" w:line="480" w:lineRule="auto"/>
      <w:ind w:left="283"/>
    </w:pPr>
    <w:rPr>
      <w:rFonts w:ascii="Pragmatica" w:hAnsi="Pragmatica"/>
      <w:szCs w:val="20"/>
    </w:rPr>
  </w:style>
  <w:style w:type="character" w:customStyle="1" w:styleId="20">
    <w:name w:val="Основной текст с отступом 2 Знак"/>
    <w:basedOn w:val="a0"/>
    <w:link w:val="2"/>
    <w:rsid w:val="00B7727D"/>
    <w:rPr>
      <w:rFonts w:ascii="Pragmatica" w:eastAsia="Times New Roman" w:hAnsi="Pragmatica" w:cs="Times New Roman"/>
      <w:sz w:val="24"/>
      <w:szCs w:val="20"/>
      <w:lang w:eastAsia="ru-RU"/>
    </w:rPr>
  </w:style>
  <w:style w:type="character" w:styleId="ad">
    <w:name w:val="Strong"/>
    <w:uiPriority w:val="22"/>
    <w:qFormat/>
    <w:rsid w:val="00FA6322"/>
    <w:rPr>
      <w:b/>
      <w:bCs/>
    </w:rPr>
  </w:style>
  <w:style w:type="paragraph" w:styleId="ae">
    <w:name w:val="Normal (Web)"/>
    <w:basedOn w:val="a"/>
    <w:uiPriority w:val="99"/>
    <w:semiHidden/>
    <w:unhideWhenUsed/>
    <w:rsid w:val="00D31F71"/>
    <w:pPr>
      <w:spacing w:before="100" w:beforeAutospacing="1" w:after="100" w:afterAutospacing="1"/>
    </w:pPr>
  </w:style>
  <w:style w:type="character" w:styleId="af">
    <w:name w:val="FollowedHyperlink"/>
    <w:basedOn w:val="a0"/>
    <w:uiPriority w:val="99"/>
    <w:semiHidden/>
    <w:unhideWhenUsed/>
    <w:rsid w:val="00D37BC2"/>
    <w:rPr>
      <w:color w:val="800080" w:themeColor="followedHyperlink"/>
      <w:u w:val="single"/>
    </w:rPr>
  </w:style>
  <w:style w:type="paragraph" w:styleId="af0">
    <w:name w:val="header"/>
    <w:basedOn w:val="a"/>
    <w:link w:val="af1"/>
    <w:uiPriority w:val="99"/>
    <w:unhideWhenUsed/>
    <w:rsid w:val="00A9538F"/>
    <w:pPr>
      <w:tabs>
        <w:tab w:val="center" w:pos="4677"/>
        <w:tab w:val="right" w:pos="9355"/>
      </w:tabs>
    </w:pPr>
  </w:style>
  <w:style w:type="character" w:customStyle="1" w:styleId="af1">
    <w:name w:val="Верхний колонтитул Знак"/>
    <w:basedOn w:val="a0"/>
    <w:link w:val="af0"/>
    <w:uiPriority w:val="99"/>
    <w:rsid w:val="00A9538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A9538F"/>
    <w:pPr>
      <w:tabs>
        <w:tab w:val="center" w:pos="4677"/>
        <w:tab w:val="right" w:pos="9355"/>
      </w:tabs>
    </w:pPr>
  </w:style>
  <w:style w:type="character" w:customStyle="1" w:styleId="af3">
    <w:name w:val="Нижний колонтитул Знак"/>
    <w:basedOn w:val="a0"/>
    <w:link w:val="af2"/>
    <w:uiPriority w:val="99"/>
    <w:rsid w:val="00A9538F"/>
    <w:rPr>
      <w:rFonts w:ascii="Times New Roman" w:eastAsia="Times New Roman" w:hAnsi="Times New Roman" w:cs="Times New Roman"/>
      <w:sz w:val="24"/>
      <w:szCs w:val="24"/>
      <w:lang w:eastAsia="ru-RU"/>
    </w:rPr>
  </w:style>
  <w:style w:type="table" w:styleId="af4">
    <w:name w:val="Table Grid"/>
    <w:basedOn w:val="a1"/>
    <w:uiPriority w:val="59"/>
    <w:rsid w:val="00710DA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2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727D"/>
    <w:pPr>
      <w:keepNext/>
      <w:outlineLvl w:val="0"/>
    </w:pPr>
    <w:rPr>
      <w:rFonts w:ascii="Tahoma" w:hAnsi="Tahoma"/>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qFormat/>
    <w:rsid w:val="004302E0"/>
    <w:pPr>
      <w:spacing w:after="0" w:line="240" w:lineRule="auto"/>
    </w:pPr>
    <w:rPr>
      <w:rFonts w:ascii="Calibri" w:eastAsia="Times New Roman" w:hAnsi="Calibri" w:cs="Calibri"/>
    </w:rPr>
  </w:style>
  <w:style w:type="paragraph" w:styleId="a3">
    <w:name w:val="No Spacing"/>
    <w:link w:val="a4"/>
    <w:uiPriority w:val="1"/>
    <w:qFormat/>
    <w:rsid w:val="004302E0"/>
    <w:pPr>
      <w:spacing w:after="0" w:line="240" w:lineRule="auto"/>
    </w:pPr>
    <w:rPr>
      <w:rFonts w:ascii="Calibri" w:eastAsia="Calibri" w:hAnsi="Calibri" w:cs="Times New Roman"/>
    </w:rPr>
  </w:style>
  <w:style w:type="character" w:customStyle="1" w:styleId="a4">
    <w:name w:val="Без интервала Знак"/>
    <w:link w:val="a3"/>
    <w:uiPriority w:val="1"/>
    <w:rsid w:val="004302E0"/>
    <w:rPr>
      <w:rFonts w:ascii="Calibri" w:eastAsia="Calibri" w:hAnsi="Calibri" w:cs="Times New Roman"/>
    </w:rPr>
  </w:style>
  <w:style w:type="paragraph" w:styleId="a5">
    <w:name w:val="List Paragraph"/>
    <w:basedOn w:val="a"/>
    <w:uiPriority w:val="34"/>
    <w:qFormat/>
    <w:rsid w:val="004302E0"/>
    <w:pPr>
      <w:ind w:left="720"/>
      <w:contextualSpacing/>
    </w:pPr>
  </w:style>
  <w:style w:type="paragraph" w:styleId="a6">
    <w:name w:val="Balloon Text"/>
    <w:basedOn w:val="a"/>
    <w:link w:val="a7"/>
    <w:uiPriority w:val="99"/>
    <w:semiHidden/>
    <w:unhideWhenUsed/>
    <w:rsid w:val="00464624"/>
    <w:rPr>
      <w:rFonts w:ascii="Tahoma" w:hAnsi="Tahoma" w:cs="Tahoma"/>
      <w:sz w:val="16"/>
      <w:szCs w:val="16"/>
    </w:rPr>
  </w:style>
  <w:style w:type="character" w:customStyle="1" w:styleId="a7">
    <w:name w:val="Текст выноски Знак"/>
    <w:basedOn w:val="a0"/>
    <w:link w:val="a6"/>
    <w:uiPriority w:val="99"/>
    <w:semiHidden/>
    <w:rsid w:val="00464624"/>
    <w:rPr>
      <w:rFonts w:ascii="Tahoma" w:eastAsia="Times New Roman" w:hAnsi="Tahoma" w:cs="Tahoma"/>
      <w:sz w:val="16"/>
      <w:szCs w:val="16"/>
      <w:lang w:eastAsia="ru-RU"/>
    </w:rPr>
  </w:style>
  <w:style w:type="paragraph" w:styleId="a8">
    <w:name w:val="Body Text Indent"/>
    <w:basedOn w:val="a"/>
    <w:link w:val="a9"/>
    <w:rsid w:val="00FB40CB"/>
    <w:pPr>
      <w:spacing w:line="360" w:lineRule="auto"/>
      <w:ind w:firstLine="709"/>
      <w:jc w:val="both"/>
    </w:pPr>
    <w:rPr>
      <w:rFonts w:ascii="Tahoma" w:hAnsi="Tahoma"/>
      <w:sz w:val="28"/>
      <w:szCs w:val="20"/>
    </w:rPr>
  </w:style>
  <w:style w:type="character" w:customStyle="1" w:styleId="a9">
    <w:name w:val="Основной текст с отступом Знак"/>
    <w:basedOn w:val="a0"/>
    <w:link w:val="a8"/>
    <w:rsid w:val="00FB40CB"/>
    <w:rPr>
      <w:rFonts w:ascii="Tahoma" w:eastAsia="Times New Roman" w:hAnsi="Tahoma" w:cs="Times New Roman"/>
      <w:sz w:val="28"/>
      <w:szCs w:val="20"/>
      <w:lang w:eastAsia="ru-RU"/>
    </w:rPr>
  </w:style>
  <w:style w:type="character" w:styleId="aa">
    <w:name w:val="Hyperlink"/>
    <w:rsid w:val="00FB40CB"/>
    <w:rPr>
      <w:color w:val="0000FF"/>
      <w:u w:val="single"/>
    </w:rPr>
  </w:style>
  <w:style w:type="character" w:customStyle="1" w:styleId="10">
    <w:name w:val="Заголовок 1 Знак"/>
    <w:basedOn w:val="a0"/>
    <w:link w:val="1"/>
    <w:rsid w:val="00B7727D"/>
    <w:rPr>
      <w:rFonts w:ascii="Tahoma" w:eastAsia="Times New Roman" w:hAnsi="Tahoma" w:cs="Times New Roman"/>
      <w:sz w:val="28"/>
      <w:szCs w:val="20"/>
      <w:lang w:eastAsia="ru-RU"/>
    </w:rPr>
  </w:style>
  <w:style w:type="paragraph" w:styleId="ab">
    <w:name w:val="Title"/>
    <w:basedOn w:val="a"/>
    <w:link w:val="ac"/>
    <w:uiPriority w:val="10"/>
    <w:qFormat/>
    <w:rsid w:val="00B7727D"/>
    <w:pPr>
      <w:pBdr>
        <w:bottom w:val="single" w:sz="6" w:space="1" w:color="auto"/>
      </w:pBdr>
      <w:jc w:val="center"/>
    </w:pPr>
    <w:rPr>
      <w:rFonts w:ascii="Tahoma" w:hAnsi="Tahoma"/>
      <w:b/>
      <w:smallCaps/>
      <w:spacing w:val="60"/>
      <w:sz w:val="28"/>
      <w:szCs w:val="20"/>
      <w:lang w:val="en-US"/>
    </w:rPr>
  </w:style>
  <w:style w:type="character" w:customStyle="1" w:styleId="ac">
    <w:name w:val="Название Знак"/>
    <w:basedOn w:val="a0"/>
    <w:link w:val="ab"/>
    <w:uiPriority w:val="10"/>
    <w:rsid w:val="00B7727D"/>
    <w:rPr>
      <w:rFonts w:ascii="Tahoma" w:eastAsia="Times New Roman" w:hAnsi="Tahoma" w:cs="Times New Roman"/>
      <w:b/>
      <w:smallCaps/>
      <w:spacing w:val="60"/>
      <w:sz w:val="28"/>
      <w:szCs w:val="20"/>
      <w:lang w:val="en-US" w:eastAsia="ru-RU"/>
    </w:rPr>
  </w:style>
  <w:style w:type="paragraph" w:styleId="2">
    <w:name w:val="Body Text Indent 2"/>
    <w:basedOn w:val="a"/>
    <w:link w:val="20"/>
    <w:rsid w:val="00B7727D"/>
    <w:pPr>
      <w:spacing w:after="120" w:line="480" w:lineRule="auto"/>
      <w:ind w:left="283"/>
    </w:pPr>
    <w:rPr>
      <w:rFonts w:ascii="Pragmatica" w:hAnsi="Pragmatica"/>
      <w:szCs w:val="20"/>
    </w:rPr>
  </w:style>
  <w:style w:type="character" w:customStyle="1" w:styleId="20">
    <w:name w:val="Основной текст с отступом 2 Знак"/>
    <w:basedOn w:val="a0"/>
    <w:link w:val="2"/>
    <w:rsid w:val="00B7727D"/>
    <w:rPr>
      <w:rFonts w:ascii="Pragmatica" w:eastAsia="Times New Roman" w:hAnsi="Pragmatica" w:cs="Times New Roman"/>
      <w:sz w:val="24"/>
      <w:szCs w:val="20"/>
      <w:lang w:eastAsia="ru-RU"/>
    </w:rPr>
  </w:style>
  <w:style w:type="character" w:styleId="ad">
    <w:name w:val="Strong"/>
    <w:uiPriority w:val="22"/>
    <w:qFormat/>
    <w:rsid w:val="00FA6322"/>
    <w:rPr>
      <w:b/>
      <w:bCs/>
    </w:rPr>
  </w:style>
  <w:style w:type="paragraph" w:styleId="ae">
    <w:name w:val="Normal (Web)"/>
    <w:basedOn w:val="a"/>
    <w:uiPriority w:val="99"/>
    <w:semiHidden/>
    <w:unhideWhenUsed/>
    <w:rsid w:val="00D31F71"/>
    <w:pPr>
      <w:spacing w:before="100" w:beforeAutospacing="1" w:after="100" w:afterAutospacing="1"/>
    </w:pPr>
  </w:style>
  <w:style w:type="character" w:styleId="af">
    <w:name w:val="FollowedHyperlink"/>
    <w:basedOn w:val="a0"/>
    <w:uiPriority w:val="99"/>
    <w:semiHidden/>
    <w:unhideWhenUsed/>
    <w:rsid w:val="00D37BC2"/>
    <w:rPr>
      <w:color w:val="800080" w:themeColor="followedHyperlink"/>
      <w:u w:val="single"/>
    </w:rPr>
  </w:style>
  <w:style w:type="paragraph" w:styleId="af0">
    <w:name w:val="header"/>
    <w:basedOn w:val="a"/>
    <w:link w:val="af1"/>
    <w:uiPriority w:val="99"/>
    <w:unhideWhenUsed/>
    <w:rsid w:val="00A9538F"/>
    <w:pPr>
      <w:tabs>
        <w:tab w:val="center" w:pos="4677"/>
        <w:tab w:val="right" w:pos="9355"/>
      </w:tabs>
    </w:pPr>
  </w:style>
  <w:style w:type="character" w:customStyle="1" w:styleId="af1">
    <w:name w:val="Верхний колонтитул Знак"/>
    <w:basedOn w:val="a0"/>
    <w:link w:val="af0"/>
    <w:uiPriority w:val="99"/>
    <w:rsid w:val="00A9538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A9538F"/>
    <w:pPr>
      <w:tabs>
        <w:tab w:val="center" w:pos="4677"/>
        <w:tab w:val="right" w:pos="9355"/>
      </w:tabs>
    </w:pPr>
  </w:style>
  <w:style w:type="character" w:customStyle="1" w:styleId="af3">
    <w:name w:val="Нижний колонтитул Знак"/>
    <w:basedOn w:val="a0"/>
    <w:link w:val="af2"/>
    <w:uiPriority w:val="99"/>
    <w:rsid w:val="00A9538F"/>
    <w:rPr>
      <w:rFonts w:ascii="Times New Roman" w:eastAsia="Times New Roman" w:hAnsi="Times New Roman" w:cs="Times New Roman"/>
      <w:sz w:val="24"/>
      <w:szCs w:val="24"/>
      <w:lang w:eastAsia="ru-RU"/>
    </w:rPr>
  </w:style>
  <w:style w:type="table" w:styleId="af4">
    <w:name w:val="Table Grid"/>
    <w:basedOn w:val="a1"/>
    <w:uiPriority w:val="59"/>
    <w:rsid w:val="00710DA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5657">
      <w:bodyDiv w:val="1"/>
      <w:marLeft w:val="0"/>
      <w:marRight w:val="0"/>
      <w:marTop w:val="0"/>
      <w:marBottom w:val="0"/>
      <w:divBdr>
        <w:top w:val="none" w:sz="0" w:space="0" w:color="auto"/>
        <w:left w:val="none" w:sz="0" w:space="0" w:color="auto"/>
        <w:bottom w:val="none" w:sz="0" w:space="0" w:color="auto"/>
        <w:right w:val="none" w:sz="0" w:space="0" w:color="auto"/>
      </w:divBdr>
    </w:div>
    <w:div w:id="397172665">
      <w:bodyDiv w:val="1"/>
      <w:marLeft w:val="0"/>
      <w:marRight w:val="0"/>
      <w:marTop w:val="0"/>
      <w:marBottom w:val="0"/>
      <w:divBdr>
        <w:top w:val="none" w:sz="0" w:space="0" w:color="auto"/>
        <w:left w:val="none" w:sz="0" w:space="0" w:color="auto"/>
        <w:bottom w:val="none" w:sz="0" w:space="0" w:color="auto"/>
        <w:right w:val="none" w:sz="0" w:space="0" w:color="auto"/>
      </w:divBdr>
    </w:div>
    <w:div w:id="12547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ma.inesnet.ru/" TargetMode="External"/><Relationship Id="rId17" Type="http://schemas.openxmlformats.org/officeDocument/2006/relationships/hyperlink" Target="http://kma.inesnet.ru/" TargetMode="External"/><Relationship Id="rId2" Type="http://schemas.openxmlformats.org/officeDocument/2006/relationships/styles" Target="styles.xml"/><Relationship Id="rId16" Type="http://schemas.openxmlformats.org/officeDocument/2006/relationships/hyperlink" Target="mailto:kma@inesne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ma.inesnet.ru/dumajj-i-pobezhdajj-pod-ehtim-lozungom-v-rossii-vpervye-proshel-vserossijjskijj-konkurs-molodojj-analitik/" TargetMode="External"/><Relationship Id="rId5" Type="http://schemas.openxmlformats.org/officeDocument/2006/relationships/webSettings" Target="webSettings.xml"/><Relationship Id="rId15" Type="http://schemas.openxmlformats.org/officeDocument/2006/relationships/hyperlink" Target="http://www.inesnet.ru/" TargetMode="External"/><Relationship Id="rId10" Type="http://schemas.openxmlformats.org/officeDocument/2006/relationships/hyperlink" Target="mailto:molodoyanalitik2016@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ma.inesnet.ru/" TargetMode="External"/><Relationship Id="rId14" Type="http://schemas.openxmlformats.org/officeDocument/2006/relationships/hyperlink" Target="http://kma.ines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3404</Words>
  <Characters>19407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Kochubei V. Sergei</dc:creator>
  <cp:lastModifiedBy>Владимир</cp:lastModifiedBy>
  <cp:revision>3</cp:revision>
  <cp:lastPrinted>2016-05-19T11:47:00Z</cp:lastPrinted>
  <dcterms:created xsi:type="dcterms:W3CDTF">2016-05-20T05:03:00Z</dcterms:created>
  <dcterms:modified xsi:type="dcterms:W3CDTF">2016-05-20T05:13:00Z</dcterms:modified>
</cp:coreProperties>
</file>