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1B13">
        <w:rPr>
          <w:rFonts w:ascii="Times New Roman" w:hAnsi="Times New Roman"/>
          <w:b/>
          <w:i/>
          <w:sz w:val="24"/>
          <w:szCs w:val="24"/>
        </w:rPr>
        <w:t>Изотов Д.А.</w:t>
      </w:r>
    </w:p>
    <w:p w:rsidR="00D61240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к.э.н., с.н.с. Института экономических исследований ДВО РАН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1240" w:rsidRDefault="00D61240" w:rsidP="00541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1B13">
        <w:rPr>
          <w:rFonts w:ascii="Times New Roman" w:hAnsi="Times New Roman"/>
          <w:b/>
          <w:sz w:val="24"/>
          <w:szCs w:val="24"/>
        </w:rPr>
        <w:t>ЭФФЕКТЫ ТОРГОВОЙ ЛИБЕРАЛИЗАЦИИ СТРАН БРИКС</w:t>
      </w:r>
    </w:p>
    <w:p w:rsidR="00D61240" w:rsidRPr="00541B13" w:rsidRDefault="00D61240" w:rsidP="00541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b/>
          <w:sz w:val="24"/>
          <w:szCs w:val="24"/>
        </w:rPr>
        <w:t>Ключевые слова:</w: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541B13">
        <w:rPr>
          <w:rFonts w:ascii="Times New Roman" w:hAnsi="Times New Roman"/>
          <w:sz w:val="24"/>
          <w:szCs w:val="24"/>
        </w:rPr>
        <w:t>кспорт, импорт, импортная пошлина, эффект создания торговли, эффект отклонения торговли, эффект благосостояния, тарифная выручка, БРИКС, Россия, Бразилия, Индия, КНР, ЮАР.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B13">
        <w:rPr>
          <w:rFonts w:ascii="Times New Roman" w:hAnsi="Times New Roman"/>
          <w:b/>
          <w:sz w:val="24"/>
          <w:szCs w:val="24"/>
        </w:rPr>
        <w:t>Введение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 xml:space="preserve">Несмотря на текущие нисходящие тенденции в экономике, Россия с </w:t>
      </w:r>
      <w:smartTag w:uri="urn:schemas-microsoft-com:office:smarttags" w:element="metricconverter">
        <w:smartTagPr>
          <w:attr w:name="ProductID" w:val="2001 г"/>
        </w:smartTagPr>
        <w:r w:rsidRPr="00541B13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541B13">
        <w:rPr>
          <w:rStyle w:val="FootnoteReference"/>
          <w:rFonts w:ascii="Times New Roman" w:hAnsi="Times New Roman"/>
          <w:color w:val="000000"/>
          <w:spacing w:val="-2"/>
          <w:sz w:val="24"/>
          <w:szCs w:val="24"/>
        </w:rPr>
        <w:footnoteReference w:id="1"/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 xml:space="preserve"> относится к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группе</w:t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 xml:space="preserve"> стран с быстрорастущей большой экономикой </w:t>
      </w:r>
      <w:r w:rsidRPr="00541B13">
        <w:rPr>
          <w:rFonts w:ascii="Times New Roman" w:hAnsi="Times New Roman"/>
          <w:sz w:val="24"/>
          <w:szCs w:val="24"/>
        </w:rPr>
        <w:t>и значительным влиянием на региональные и глобальные отраслевые рынки, в котор</w:t>
      </w:r>
      <w:r>
        <w:rPr>
          <w:rFonts w:ascii="Times New Roman" w:hAnsi="Times New Roman"/>
          <w:sz w:val="24"/>
          <w:szCs w:val="24"/>
        </w:rPr>
        <w:t>ую</w:t>
      </w:r>
      <w:r w:rsidRPr="00541B13">
        <w:rPr>
          <w:rFonts w:ascii="Times New Roman" w:hAnsi="Times New Roman"/>
          <w:sz w:val="24"/>
          <w:szCs w:val="24"/>
        </w:rPr>
        <w:t xml:space="preserve"> помимо </w:t>
      </w:r>
      <w:r>
        <w:rPr>
          <w:rFonts w:ascii="Times New Roman" w:hAnsi="Times New Roman"/>
          <w:sz w:val="24"/>
          <w:szCs w:val="24"/>
        </w:rPr>
        <w:t>России</w:t>
      </w:r>
      <w:r w:rsidRPr="00541B13">
        <w:rPr>
          <w:rFonts w:ascii="Times New Roman" w:hAnsi="Times New Roman"/>
          <w:sz w:val="24"/>
          <w:szCs w:val="24"/>
        </w:rPr>
        <w:t xml:space="preserve"> входят Бразилия, Индия, Китай, а также ЮАР (с </w:t>
      </w:r>
      <w:smartTag w:uri="urn:schemas-microsoft-com:office:smarttags" w:element="metricconverter">
        <w:smartTagPr>
          <w:attr w:name="ProductID" w:val="2010 г"/>
        </w:smartTagPr>
        <w:r w:rsidRPr="00541B13">
          <w:rPr>
            <w:rFonts w:ascii="Times New Roman" w:hAnsi="Times New Roman"/>
            <w:sz w:val="24"/>
            <w:szCs w:val="24"/>
          </w:rPr>
          <w:t>2010 г</w:t>
        </w:r>
      </w:smartTag>
      <w:r w:rsidRPr="00541B13">
        <w:rPr>
          <w:rFonts w:ascii="Times New Roman" w:hAnsi="Times New Roman"/>
          <w:sz w:val="24"/>
          <w:szCs w:val="24"/>
        </w:rPr>
        <w:t>.). Данная группировка стран именуется БРИКС. Несмотря на то, что имеются мнения о большем влиянии политики, чем экономики при объединении данных стран в современных условиях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541B13">
        <w:rPr>
          <w:rFonts w:ascii="Times New Roman" w:hAnsi="Times New Roman"/>
          <w:sz w:val="24"/>
          <w:szCs w:val="24"/>
        </w:rPr>
        <w:t>, тем не менее, на фоне активного создания Транстихоокеанского партнерства (ТТП), а также ЗСТ между ЕС и НАФТА, вопросы либерализации торговли между странами БРИКС находятся в фазе активного обсуждения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541B13">
        <w:rPr>
          <w:rFonts w:ascii="Times New Roman" w:hAnsi="Times New Roman"/>
          <w:sz w:val="24"/>
          <w:szCs w:val="24"/>
        </w:rPr>
        <w:t xml:space="preserve">.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На протяжении нескольких десятилетий Россия осуществляет общую либерализацию внешнеторгового регулирования, а 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2 г"/>
          </w:smartTagPr>
          <w:r w:rsidRPr="00541B13">
            <w:rPr>
              <w:rFonts w:ascii="Times New Roman" w:hAnsi="Times New Roman"/>
              <w:sz w:val="24"/>
              <w:szCs w:val="24"/>
            </w:rPr>
            <w:t>2012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>. стала полноправным членом ВТО. Главным и традиционным торговым партнером для России является европейский рынок, подавляющую долю которого составляют страны, входящие в Европейский союз (ЕС)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541B13">
        <w:rPr>
          <w:rFonts w:ascii="Times New Roman" w:hAnsi="Times New Roman"/>
          <w:sz w:val="24"/>
          <w:szCs w:val="24"/>
        </w:rPr>
        <w:t xml:space="preserve">. Для российской экономики к факторам ослабления зависимости от европейского товарного рынка можно отнести как замедление экономического роста стран ЕС, что отразилось в сокращении внутреннего спроса и снижении потребления импорта, в том числе из России, так и трудности в создании недискриминационных условий для </w:t>
      </w:r>
      <w:r>
        <w:rPr>
          <w:rFonts w:ascii="Times New Roman" w:hAnsi="Times New Roman"/>
          <w:sz w:val="24"/>
          <w:szCs w:val="24"/>
        </w:rPr>
        <w:t>двусторонней</w:t>
      </w:r>
      <w:r w:rsidRPr="00541B13">
        <w:rPr>
          <w:rFonts w:ascii="Times New Roman" w:hAnsi="Times New Roman"/>
          <w:sz w:val="24"/>
          <w:szCs w:val="24"/>
        </w:rPr>
        <w:t xml:space="preserve"> свободной торговли. По политическим причинам заморожены переговоры о создании зоны свободной торговли (ЗСТ) с Новой Зеландией и Европейской ассоциацией свободной торговли (Исландия, Норвегия, Швейцария, Лихтенштейн), прекратились переговоры о заключении ЗСТ с ЕС. Поэтому, для России объективно возникла необходимость диверсификации внешней торговли в пользу других стран и объединений, предъявляющих спрос на российскую продукцию по причине емкости и динамичности их внутренних рынков. Наряду с этим, Россия вовлечена в региональные интеграционные процессы, связанны</w:t>
      </w:r>
      <w:r>
        <w:rPr>
          <w:rFonts w:ascii="Times New Roman" w:hAnsi="Times New Roman"/>
          <w:sz w:val="24"/>
          <w:szCs w:val="24"/>
        </w:rPr>
        <w:t>е</w:t>
      </w:r>
      <w:r w:rsidRPr="00541B13">
        <w:rPr>
          <w:rFonts w:ascii="Times New Roman" w:hAnsi="Times New Roman"/>
          <w:sz w:val="24"/>
          <w:szCs w:val="24"/>
        </w:rPr>
        <w:t xml:space="preserve"> с созданием общего рынка со странами Таможенного союза – с Белоруссией и Казахстаном, а в последующем – с Киргизией и Арменией.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В последнее время Россия особенно активно осуществляет позиционирование на рынке быстрорастущих стран, прежде всего Азии, через создание условий для взаимовыгодного двух- и многостороннего экономического сотрудничества,</w:t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 xml:space="preserve"> которое в ряде случаев сдерживается не только высокими таможенными барьерами на несырьевую продукцию, но и наличием нетарифных ограничений</w:t>
      </w:r>
      <w:r w:rsidRPr="00541B13">
        <w:rPr>
          <w:rStyle w:val="FootnoteReference"/>
          <w:rFonts w:ascii="Times New Roman" w:hAnsi="Times New Roman"/>
          <w:color w:val="000000"/>
          <w:spacing w:val="-2"/>
          <w:sz w:val="24"/>
          <w:szCs w:val="24"/>
        </w:rPr>
        <w:footnoteReference w:id="5"/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 xml:space="preserve">. 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5 г"/>
          </w:smartTagPr>
          <w:r w:rsidRPr="00541B13">
            <w:rPr>
              <w:rFonts w:ascii="Times New Roman" w:hAnsi="Times New Roman"/>
              <w:color w:val="000000"/>
              <w:spacing w:val="-2"/>
              <w:sz w:val="24"/>
              <w:szCs w:val="24"/>
            </w:rPr>
            <w:t>2015 г</w:t>
          </w:r>
        </w:smartTag>
      </w:smartTag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>. российской стороной в рамках Таможенного союза было подписано соглашение о создании ЗСТ с Вьетнамом</w:t>
      </w:r>
      <w:r w:rsidRPr="00541B13">
        <w:rPr>
          <w:rStyle w:val="FootnoteReference"/>
          <w:rFonts w:ascii="Times New Roman" w:hAnsi="Times New Roman"/>
          <w:color w:val="000000"/>
          <w:spacing w:val="-2"/>
          <w:sz w:val="24"/>
          <w:szCs w:val="24"/>
        </w:rPr>
        <w:footnoteReference w:id="6"/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>, ведутся переговоры о создании аналогичного объединения с Таиландом</w:t>
      </w:r>
      <w:r w:rsidRPr="00541B13">
        <w:rPr>
          <w:rStyle w:val="FootnoteReference"/>
          <w:rFonts w:ascii="Times New Roman" w:hAnsi="Times New Roman"/>
          <w:color w:val="000000"/>
          <w:spacing w:val="-2"/>
          <w:sz w:val="24"/>
          <w:szCs w:val="24"/>
        </w:rPr>
        <w:footnoteReference w:id="7"/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>, изучается вопрос о создании ЗСТ с Китаем</w:t>
      </w:r>
      <w:r w:rsidRPr="00541B13">
        <w:rPr>
          <w:rStyle w:val="FootnoteReference"/>
          <w:rFonts w:ascii="Times New Roman" w:hAnsi="Times New Roman"/>
          <w:color w:val="000000"/>
          <w:spacing w:val="-2"/>
          <w:sz w:val="24"/>
          <w:szCs w:val="24"/>
        </w:rPr>
        <w:footnoteReference w:id="8"/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 xml:space="preserve"> и Индией</w:t>
      </w:r>
      <w:r w:rsidRPr="00541B13">
        <w:rPr>
          <w:rStyle w:val="FootnoteReference"/>
          <w:rFonts w:ascii="Times New Roman" w:hAnsi="Times New Roman"/>
          <w:color w:val="000000"/>
          <w:spacing w:val="-2"/>
          <w:sz w:val="24"/>
          <w:szCs w:val="24"/>
        </w:rPr>
        <w:footnoteReference w:id="9"/>
      </w:r>
      <w:r w:rsidRPr="00541B13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 Можно предположить, что в будущем процесс либерализации торговли может распространит</w:t>
      </w:r>
      <w:r>
        <w:rPr>
          <w:rFonts w:ascii="Times New Roman" w:hAnsi="Times New Roman"/>
          <w:spacing w:val="-2"/>
          <w:sz w:val="24"/>
          <w:szCs w:val="24"/>
        </w:rPr>
        <w:t>ь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ся и на </w:t>
      </w:r>
      <w:r>
        <w:rPr>
          <w:rFonts w:ascii="Times New Roman" w:hAnsi="Times New Roman"/>
          <w:spacing w:val="-2"/>
          <w:sz w:val="24"/>
          <w:szCs w:val="24"/>
        </w:rPr>
        <w:t>другие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 страны-партнеры России по БРИКС (Бразилию и ЮАР), последствия которого необходимо оценить.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color w:val="000000"/>
          <w:sz w:val="24"/>
          <w:szCs w:val="24"/>
        </w:rPr>
        <w:t xml:space="preserve">Либерализация торговли характеризуется положительными и отрицательными эффектами. 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Последствия торговой либерализации традиционно оцениваются на основе реакции взаимных товаропотоков на </w:t>
      </w:r>
      <w:r>
        <w:rPr>
          <w:rFonts w:ascii="Times New Roman" w:hAnsi="Times New Roman"/>
          <w:spacing w:val="-2"/>
          <w:sz w:val="24"/>
          <w:szCs w:val="24"/>
        </w:rPr>
        <w:t>изменение импортных пошлин, что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 в конечном счете, позволяет определить сравнительные эффекты для участвующих в данном процессе национальных экономик</w:t>
      </w:r>
      <w:r w:rsidRPr="00541B13">
        <w:rPr>
          <w:rFonts w:ascii="Times New Roman" w:hAnsi="Times New Roman"/>
          <w:sz w:val="24"/>
          <w:szCs w:val="24"/>
        </w:rPr>
        <w:t xml:space="preserve">. Согласно теории международной торговли, </w:t>
      </w:r>
      <w:r w:rsidRPr="00541B13">
        <w:rPr>
          <w:rFonts w:ascii="Times New Roman" w:hAnsi="Times New Roman"/>
          <w:spacing w:val="-2"/>
          <w:sz w:val="24"/>
          <w:szCs w:val="24"/>
        </w:rPr>
        <w:t>результативность либерализации торговли определяется превышением э</w:t>
      </w:r>
      <w:r w:rsidRPr="00541B13">
        <w:rPr>
          <w:rFonts w:ascii="Times New Roman" w:hAnsi="Times New Roman"/>
          <w:sz w:val="24"/>
          <w:szCs w:val="24"/>
        </w:rPr>
        <w:t>ффекта создания над эффектом отклонения торговли. Эффект создания торговли отражает переориентацию местных потребителей с менее эффективного внутреннего источника поставки товара на более эффективный импорт, а эффект отклонения – переориентацию местных потребителей с покупки более эффективного импорта из третьих стран на менее эффективный импорт торгового партнера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541B13">
        <w:rPr>
          <w:rFonts w:ascii="Times New Roman" w:hAnsi="Times New Roman"/>
          <w:iCs/>
          <w:sz w:val="24"/>
          <w:szCs w:val="24"/>
          <w:lang w:eastAsia="ja-JP"/>
        </w:rPr>
        <w:t xml:space="preserve">. </w:t>
      </w:r>
      <w:r w:rsidRPr="00541B13">
        <w:rPr>
          <w:rFonts w:ascii="Times New Roman" w:hAnsi="Times New Roman"/>
          <w:sz w:val="24"/>
          <w:szCs w:val="24"/>
        </w:rPr>
        <w:t>В результате этого масштабы торговых взаимодействий возрастают, а страны получают общий выигрыш, который может быть измерен эффектом благосостояния, образующимся за счет снижения цен на импорт на отечественном рынке и представляющим собой сочетание излишка потребителя и излишка производителя. При этом общая тарифная выручка бюджета сокращается, что компенсируется увеличением эффективного импорта, экспорта и возникновением эффекта благосостояния. Можно предположить, что либерализация торговли России со странами БРИКС приведет к генерированию положительных торговых эффектов: превышение эффекта создания над эффектом отклонения, возникновение эффекта благосостояния.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Оценка эффектов торговой либерализации в исследовании осуществляется в рамках подхода частичного равновесия. Полученные оценки отражают краткосрочные тенденции.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Информационной базой исследования </w:t>
      </w:r>
      <w:r>
        <w:rPr>
          <w:rFonts w:ascii="Times New Roman" w:hAnsi="Times New Roman"/>
          <w:sz w:val="24"/>
          <w:szCs w:val="24"/>
        </w:rPr>
        <w:t>является</w:t>
      </w:r>
      <w:r w:rsidRPr="00541B13">
        <w:rPr>
          <w:rFonts w:ascii="Times New Roman" w:hAnsi="Times New Roman"/>
          <w:sz w:val="24"/>
          <w:szCs w:val="24"/>
        </w:rPr>
        <w:t xml:space="preserve"> статистика торговли Мирового банка и ООН по товарным группам гармонизированной системы (</w:t>
      </w:r>
      <w:r w:rsidRPr="00541B13">
        <w:rPr>
          <w:rFonts w:ascii="Times New Roman" w:hAnsi="Times New Roman"/>
          <w:sz w:val="24"/>
          <w:szCs w:val="24"/>
          <w:lang w:val="en-US"/>
        </w:rPr>
        <w:t>HS</w:t>
      </w:r>
      <w:r w:rsidRPr="00541B13">
        <w:rPr>
          <w:rFonts w:ascii="Times New Roman" w:hAnsi="Times New Roman"/>
          <w:sz w:val="24"/>
          <w:szCs w:val="24"/>
        </w:rPr>
        <w:t xml:space="preserve"> 2007), а также статистика тарифных ограничений ВТО. Базовым годом для модельных расчетов является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3 г"/>
          </w:smartTagPr>
          <w:r w:rsidRPr="00541B13">
            <w:rPr>
              <w:rFonts w:ascii="Times New Roman" w:hAnsi="Times New Roman"/>
              <w:sz w:val="24"/>
              <w:szCs w:val="24"/>
            </w:rPr>
            <w:t>2013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>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B13">
        <w:rPr>
          <w:rFonts w:ascii="Times New Roman" w:hAnsi="Times New Roman"/>
          <w:b/>
          <w:sz w:val="24"/>
          <w:szCs w:val="24"/>
        </w:rPr>
        <w:t xml:space="preserve">Динамика торговых взаимодействий </w:t>
      </w:r>
      <w:r>
        <w:rPr>
          <w:rFonts w:ascii="Times New Roman" w:hAnsi="Times New Roman"/>
          <w:b/>
          <w:sz w:val="24"/>
          <w:szCs w:val="24"/>
        </w:rPr>
        <w:t>Р</w:t>
      </w:r>
      <w:r w:rsidRPr="00541B13">
        <w:rPr>
          <w:rFonts w:ascii="Times New Roman" w:hAnsi="Times New Roman"/>
          <w:b/>
          <w:sz w:val="24"/>
          <w:szCs w:val="24"/>
        </w:rPr>
        <w:t>оссии со странами БРИКС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Как показывает статистика, главным торговым партнером России среди стран БРИКС является Китай. </w:t>
      </w:r>
      <w:r>
        <w:rPr>
          <w:rFonts w:ascii="Times New Roman" w:hAnsi="Times New Roman"/>
          <w:sz w:val="24"/>
          <w:szCs w:val="24"/>
        </w:rPr>
        <w:t>Объем т</w:t>
      </w:r>
      <w:r w:rsidRPr="00541B13">
        <w:rPr>
          <w:rFonts w:ascii="Times New Roman" w:hAnsi="Times New Roman"/>
          <w:sz w:val="24"/>
          <w:szCs w:val="24"/>
        </w:rPr>
        <w:t>орговл</w:t>
      </w:r>
      <w:r>
        <w:rPr>
          <w:rFonts w:ascii="Times New Roman" w:hAnsi="Times New Roman"/>
          <w:sz w:val="24"/>
          <w:szCs w:val="24"/>
        </w:rPr>
        <w:t>и</w:t>
      </w:r>
      <w:r w:rsidRPr="00541B13">
        <w:rPr>
          <w:rFonts w:ascii="Times New Roman" w:hAnsi="Times New Roman"/>
          <w:sz w:val="24"/>
          <w:szCs w:val="24"/>
        </w:rPr>
        <w:t xml:space="preserve"> России с КНР имеет тенденцию к </w:t>
      </w:r>
      <w:r>
        <w:rPr>
          <w:rFonts w:ascii="Times New Roman" w:hAnsi="Times New Roman"/>
          <w:sz w:val="24"/>
          <w:szCs w:val="24"/>
        </w:rPr>
        <w:t>росту</w:t>
      </w:r>
      <w:r w:rsidRPr="00541B13">
        <w:rPr>
          <w:rFonts w:ascii="Times New Roman" w:hAnsi="Times New Roman"/>
          <w:sz w:val="24"/>
          <w:szCs w:val="24"/>
        </w:rPr>
        <w:t xml:space="preserve">. 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3 г"/>
          </w:smartTagPr>
          <w:r w:rsidRPr="00541B13">
            <w:rPr>
              <w:rFonts w:ascii="Times New Roman" w:hAnsi="Times New Roman"/>
              <w:sz w:val="24"/>
              <w:szCs w:val="24"/>
            </w:rPr>
            <w:t>2013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 xml:space="preserve">. на данную страну приходилось 6,76% российского экспорта (по сравнению с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07 г"/>
          </w:smartTagPr>
          <w:r w:rsidRPr="00541B13">
            <w:rPr>
              <w:rFonts w:ascii="Times New Roman" w:hAnsi="Times New Roman"/>
              <w:sz w:val="24"/>
              <w:szCs w:val="24"/>
            </w:rPr>
            <w:t>2007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 xml:space="preserve">. – 4,31%) и 16,15% импорта (12,37%). Доля Бразилии, Индии и ЮАР в российском экспорте постепенно увеличивается (в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07 г"/>
          </w:smartTagPr>
          <w:r w:rsidRPr="00541B13">
            <w:rPr>
              <w:rFonts w:ascii="Times New Roman" w:hAnsi="Times New Roman"/>
              <w:sz w:val="24"/>
              <w:szCs w:val="24"/>
            </w:rPr>
            <w:t>2007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 xml:space="preserve">. – 1,18%, 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3 г"/>
          </w:smartTagPr>
          <w:r w:rsidRPr="00541B13">
            <w:rPr>
              <w:rFonts w:ascii="Times New Roman" w:hAnsi="Times New Roman"/>
              <w:sz w:val="24"/>
              <w:szCs w:val="24"/>
            </w:rPr>
            <w:t>2013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 xml:space="preserve">. – 1,75%), при этом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541B13">
        <w:rPr>
          <w:rFonts w:ascii="Times New Roman" w:hAnsi="Times New Roman"/>
          <w:sz w:val="24"/>
          <w:szCs w:val="24"/>
        </w:rPr>
        <w:t xml:space="preserve">меньше доли КНР почти в четыре раза; а в импорте – сокращается (в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07 г"/>
          </w:smartTagPr>
          <w:r w:rsidRPr="00541B13">
            <w:rPr>
              <w:rFonts w:ascii="Times New Roman" w:hAnsi="Times New Roman"/>
              <w:sz w:val="24"/>
              <w:szCs w:val="24"/>
            </w:rPr>
            <w:t>2007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 xml:space="preserve">. – 2,36%, в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3 г"/>
          </w:smartTagPr>
          <w:r w:rsidRPr="00541B13">
            <w:rPr>
              <w:rFonts w:ascii="Times New Roman" w:hAnsi="Times New Roman"/>
              <w:sz w:val="24"/>
              <w:szCs w:val="24"/>
            </w:rPr>
            <w:t>2013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>. – 2,01%), меньше доли Китая более чем в восемь раз. За исключением Индии, со всеми странами БРИКС Россия имеет отрицательное сальдо торгового баланса, которое формируется за счет КНР (</w:t>
      </w:r>
      <w:r w:rsidRPr="004C0451">
        <w:rPr>
          <w:rFonts w:ascii="Times New Roman" w:hAnsi="Times New Roman"/>
          <w:sz w:val="24"/>
          <w:szCs w:val="24"/>
        </w:rPr>
        <w:t>табл.1</w:t>
      </w:r>
      <w:r w:rsidRPr="00541B13">
        <w:rPr>
          <w:rFonts w:ascii="Times New Roman" w:hAnsi="Times New Roman"/>
          <w:sz w:val="24"/>
          <w:szCs w:val="24"/>
        </w:rPr>
        <w:t>).</w:t>
      </w:r>
    </w:p>
    <w:p w:rsidR="00D61240" w:rsidRPr="004C0451" w:rsidRDefault="00D61240" w:rsidP="004C0451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0451">
        <w:rPr>
          <w:rFonts w:ascii="Times New Roman" w:hAnsi="Times New Roman"/>
          <w:sz w:val="24"/>
          <w:szCs w:val="24"/>
        </w:rPr>
        <w:t>Таблица 1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Торговля России со странами БРИКС </w:t>
      </w:r>
    </w:p>
    <w:tbl>
      <w:tblPr>
        <w:tblW w:w="9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2714"/>
        <w:gridCol w:w="760"/>
        <w:gridCol w:w="761"/>
        <w:gridCol w:w="761"/>
        <w:gridCol w:w="761"/>
        <w:gridCol w:w="761"/>
        <w:gridCol w:w="761"/>
        <w:gridCol w:w="761"/>
      </w:tblGrid>
      <w:tr w:rsidR="00D61240" w:rsidRPr="00541B13" w:rsidTr="00B622B2">
        <w:trPr>
          <w:trHeight w:val="330"/>
          <w:tblHeader/>
        </w:trPr>
        <w:tc>
          <w:tcPr>
            <w:tcW w:w="1005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 w:val="restart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товарооборот, млрд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5,15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товарообороте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0,61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экспорт, млрд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1,98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экспорте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0,38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3,16</w:t>
            </w:r>
          </w:p>
        </w:tc>
      </w:tr>
      <w:tr w:rsidR="00D61240" w:rsidRPr="00541B13" w:rsidTr="00FB6219">
        <w:trPr>
          <w:trHeight w:val="330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импорте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 w:val="restart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товарооборот,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10,06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9,58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товарообороте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1,14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6,98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экспорте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1,32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2,60</w:t>
            </w:r>
          </w:p>
        </w:tc>
      </w:tr>
      <w:tr w:rsidR="00D61240" w:rsidRPr="00541B13" w:rsidTr="00FB6219">
        <w:trPr>
          <w:trHeight w:val="330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импорте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0,83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 w:val="restart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товарооборот,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80,16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83,07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86,48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товарообороте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10,27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21,15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19,78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35,77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35,63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экспорте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6,76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24,72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32,11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47,30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50,85</w:t>
            </w:r>
          </w:p>
        </w:tc>
      </w:tr>
      <w:tr w:rsidR="00D61240" w:rsidRPr="00541B13" w:rsidTr="00FB6219">
        <w:trPr>
          <w:trHeight w:val="330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импорте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14,86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16,15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 w:val="restart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ЮАР</w:t>
            </w: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товарооборот,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0,83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товарообороте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0,10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экспорте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0,05</w:t>
            </w:r>
          </w:p>
        </w:tc>
      </w:tr>
      <w:tr w:rsidR="00D61240" w:rsidRPr="00541B13" w:rsidTr="00FB6219">
        <w:trPr>
          <w:trHeight w:val="315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импорт,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млрд. </w:t>
            </w: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долл.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66" w:type="dxa"/>
            <w:noWrap/>
            <w:vAlign w:val="bottom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</w:tr>
      <w:tr w:rsidR="00D61240" w:rsidRPr="00541B13" w:rsidTr="00FB6219">
        <w:trPr>
          <w:trHeight w:val="330"/>
        </w:trPr>
        <w:tc>
          <w:tcPr>
            <w:tcW w:w="1005" w:type="dxa"/>
            <w:vMerge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доля в импорте РФ, %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66" w:type="dxa"/>
            <w:noWrap/>
            <w:vAlign w:val="center"/>
          </w:tcPr>
          <w:p w:rsidR="00D61240" w:rsidRPr="00541B13" w:rsidRDefault="00D61240" w:rsidP="004C04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0,17</w:t>
            </w:r>
          </w:p>
        </w:tc>
      </w:tr>
    </w:tbl>
    <w:p w:rsidR="00D61240" w:rsidRPr="00541B13" w:rsidRDefault="00D61240" w:rsidP="00541B13">
      <w:pPr>
        <w:spacing w:after="0" w:line="360" w:lineRule="auto"/>
        <w:ind w:firstLine="709"/>
        <w:jc w:val="both"/>
        <w:rPr>
          <w:rStyle w:val="Emphasis"/>
          <w:rFonts w:ascii="Times New Roman" w:hAnsi="Times New Roman"/>
          <w:iCs/>
          <w:sz w:val="24"/>
          <w:szCs w:val="24"/>
        </w:rPr>
      </w:pPr>
      <w:r w:rsidRPr="00541B13">
        <w:rPr>
          <w:rStyle w:val="Emphasis"/>
          <w:rFonts w:ascii="Times New Roman" w:hAnsi="Times New Roman"/>
          <w:iCs/>
          <w:sz w:val="24"/>
          <w:szCs w:val="24"/>
        </w:rPr>
        <w:t xml:space="preserve">Источник: </w:t>
      </w:r>
      <w:r w:rsidRPr="00541B13">
        <w:rPr>
          <w:rStyle w:val="Emphasis"/>
          <w:rFonts w:ascii="Times New Roman" w:hAnsi="Times New Roman"/>
          <w:i w:val="0"/>
          <w:iCs/>
          <w:sz w:val="24"/>
          <w:szCs w:val="24"/>
        </w:rPr>
        <w:t>рассчитано по:</w:t>
      </w:r>
      <w:r w:rsidRPr="00541B13">
        <w:rPr>
          <w:rStyle w:val="Emphasis"/>
          <w:rFonts w:ascii="Times New Roman" w:hAnsi="Times New Roman"/>
          <w:iCs/>
          <w:sz w:val="24"/>
          <w:szCs w:val="24"/>
        </w:rPr>
        <w:t xml:space="preserve"> </w:t>
      </w:r>
      <w:r w:rsidRPr="00541B13">
        <w:rPr>
          <w:rStyle w:val="Emphasis"/>
          <w:rFonts w:ascii="Times New Roman" w:hAnsi="Times New Roman"/>
          <w:i w:val="0"/>
          <w:iCs/>
          <w:sz w:val="24"/>
          <w:szCs w:val="24"/>
        </w:rPr>
        <w:t>UNCTADstat. – http://unctadstat.unctad.org/EN/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Доля России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41B13">
        <w:rPr>
          <w:rFonts w:ascii="Times New Roman" w:hAnsi="Times New Roman"/>
          <w:sz w:val="24"/>
          <w:szCs w:val="24"/>
        </w:rPr>
        <w:t xml:space="preserve">товарообороте стран БРИКС невысокая. По состоянию на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13 г"/>
          </w:smartTagPr>
          <w:r w:rsidRPr="00541B13">
            <w:rPr>
              <w:rFonts w:ascii="Times New Roman" w:hAnsi="Times New Roman"/>
              <w:sz w:val="24"/>
              <w:szCs w:val="24"/>
            </w:rPr>
            <w:t>2013 г</w:t>
          </w:r>
        </w:smartTag>
      </w:smartTag>
      <w:r w:rsidRPr="00541B13">
        <w:rPr>
          <w:rFonts w:ascii="Times New Roman" w:hAnsi="Times New Roman"/>
          <w:sz w:val="24"/>
          <w:szCs w:val="24"/>
        </w:rPr>
        <w:t>. самая большая доля была для КНР (2,15%), далее – Бразилия (1,17%), Индия (1,04%) и ЮАР (0,39%) (</w:t>
      </w:r>
      <w:r w:rsidRPr="00541B13">
        <w:rPr>
          <w:rFonts w:ascii="Times New Roman" w:hAnsi="Times New Roman"/>
          <w:i/>
          <w:sz w:val="24"/>
          <w:szCs w:val="24"/>
        </w:rPr>
        <w:t>табл.2</w:t>
      </w:r>
      <w:r w:rsidRPr="00541B13">
        <w:rPr>
          <w:rFonts w:ascii="Times New Roman" w:hAnsi="Times New Roman"/>
          <w:sz w:val="24"/>
          <w:szCs w:val="24"/>
        </w:rPr>
        <w:t xml:space="preserve">). </w:t>
      </w:r>
    </w:p>
    <w:p w:rsidR="00D61240" w:rsidRPr="000A6A2F" w:rsidRDefault="00D61240" w:rsidP="000A6A2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6A2F">
        <w:rPr>
          <w:rFonts w:ascii="Times New Roman" w:hAnsi="Times New Roman"/>
          <w:sz w:val="24"/>
          <w:szCs w:val="24"/>
        </w:rPr>
        <w:t>Таблица 2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Доля России во внешней торговле стран БРИКС, %.</w:t>
      </w:r>
    </w:p>
    <w:tbl>
      <w:tblPr>
        <w:tblW w:w="7468" w:type="dxa"/>
        <w:jc w:val="center"/>
        <w:tblInd w:w="93" w:type="dxa"/>
        <w:tblLook w:val="00A0"/>
      </w:tblPr>
      <w:tblGrid>
        <w:gridCol w:w="1163"/>
        <w:gridCol w:w="1608"/>
        <w:gridCol w:w="716"/>
        <w:gridCol w:w="716"/>
        <w:gridCol w:w="716"/>
        <w:gridCol w:w="716"/>
        <w:gridCol w:w="716"/>
        <w:gridCol w:w="716"/>
        <w:gridCol w:w="716"/>
      </w:tblGrid>
      <w:tr w:rsidR="00D61240" w:rsidRPr="00541B13" w:rsidTr="00172018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товарооборот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экспорт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1,23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товарооборот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экспорт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товарооборот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экспорт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2,24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2,03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ЮАР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товарооборот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0,39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экспорт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</w:tr>
      <w:tr w:rsidR="00D61240" w:rsidRPr="00541B13" w:rsidTr="00172018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</w:tr>
    </w:tbl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Style w:val="Emphasis"/>
          <w:rFonts w:ascii="Times New Roman" w:hAnsi="Times New Roman"/>
          <w:iCs/>
          <w:sz w:val="24"/>
          <w:szCs w:val="24"/>
        </w:rPr>
        <w:t xml:space="preserve">Источник: </w:t>
      </w:r>
      <w:r w:rsidRPr="00541B13">
        <w:rPr>
          <w:rStyle w:val="Emphasis"/>
          <w:rFonts w:ascii="Times New Roman" w:hAnsi="Times New Roman"/>
          <w:i w:val="0"/>
          <w:iCs/>
          <w:sz w:val="24"/>
          <w:szCs w:val="24"/>
        </w:rPr>
        <w:t>рассчитано по:</w:t>
      </w:r>
      <w:r w:rsidRPr="00541B13">
        <w:rPr>
          <w:rFonts w:ascii="Times New Roman" w:hAnsi="Times New Roman"/>
          <w:sz w:val="24"/>
          <w:szCs w:val="24"/>
        </w:rPr>
        <w:t xml:space="preserve"> UNCTADstat.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B13">
        <w:rPr>
          <w:rFonts w:ascii="Times New Roman" w:hAnsi="Times New Roman"/>
          <w:sz w:val="24"/>
          <w:szCs w:val="24"/>
        </w:rPr>
        <w:t>http://unctadstat.unctad.org/EN/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В целом, на протяжении рассматриваемого периода по стоимостному объему торговли Россия входила в число важных торговых партнеров БРИКС. Деловые круги стран БРИКС, специализируясь в массовом экспорте товаров потребительского и инвестиционного назначения, а также сырьевых товаров, заинтересованы в недискриминационном доступе своей продукции к емкому российскому рынку, в надежных и долгосрочных поставках российских товаров. В основном, наблюдается торговая ориентация России на Китай. К факторам, способствующим более тесному торговому взаимодействию с КНР</w:t>
      </w:r>
      <w:r>
        <w:rPr>
          <w:rFonts w:ascii="Times New Roman" w:hAnsi="Times New Roman"/>
          <w:sz w:val="24"/>
          <w:szCs w:val="24"/>
        </w:rPr>
        <w:t>,</w:t>
      </w:r>
      <w:r w:rsidRPr="00541B13">
        <w:rPr>
          <w:rFonts w:ascii="Times New Roman" w:hAnsi="Times New Roman"/>
          <w:sz w:val="24"/>
          <w:szCs w:val="24"/>
        </w:rPr>
        <w:t xml:space="preserve"> можно отнести территориальную близость России с емким рынком данной страны, а также ее ведущее положение в Азии в производстве продукции обрабатывающий промышленности. Именно с ориентацией на китайский рынок было введено в эксплуатацию большинство крупных инвестиционных проектов по добыче природных ресурсов на российском Дальнем Востоке и в Восточной Сибири. </w:t>
      </w:r>
    </w:p>
    <w:p w:rsidR="00D61240" w:rsidRPr="00541B13" w:rsidRDefault="00D61240" w:rsidP="00541B13">
      <w:pPr>
        <w:pStyle w:val="ListParagraph"/>
        <w:spacing w:line="360" w:lineRule="auto"/>
        <w:ind w:left="0" w:firstLine="709"/>
        <w:jc w:val="both"/>
        <w:rPr>
          <w:b/>
        </w:rPr>
      </w:pPr>
      <w:r w:rsidRPr="00541B13">
        <w:rPr>
          <w:b/>
        </w:rPr>
        <w:t>Эффекты торговой либера</w:t>
      </w:r>
      <w:r>
        <w:rPr>
          <w:b/>
        </w:rPr>
        <w:t>л</w:t>
      </w:r>
      <w:r w:rsidRPr="00541B13">
        <w:rPr>
          <w:b/>
        </w:rPr>
        <w:t xml:space="preserve">изации </w:t>
      </w:r>
      <w:r>
        <w:rPr>
          <w:b/>
        </w:rPr>
        <w:t>Р</w:t>
      </w:r>
      <w:r w:rsidRPr="00541B13">
        <w:rPr>
          <w:b/>
        </w:rPr>
        <w:t>оссии со странами БРИКС</w:t>
      </w: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Торговая либерализация предполагает как минимум снижение тарифных мер и отмену нетарифных ограничений, которые следует рассматривать как часть торговых барьеров, включающих в себя транспортные издержки и институциональные факторы, зачастую не поддающиеся строгой количественной оценке и характеризующиеся слабым откликом на действия регуляторов, особенно в краткосрочном периоде. В данном исследовании торговые эффекты для России и стран БРИКС оцениваются в зависимости от снижения только тарифных мер, что можно рассматривать как первоначальный вариант функционирования ЗСТ, предполагающей торговлю товарами без импортных тарифов. </w:t>
      </w:r>
      <w:r>
        <w:rPr>
          <w:rFonts w:ascii="Times New Roman" w:hAnsi="Times New Roman"/>
          <w:sz w:val="24"/>
          <w:szCs w:val="24"/>
        </w:rPr>
        <w:t>Н</w:t>
      </w:r>
      <w:r w:rsidRPr="00541B1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основе </w:t>
      </w:r>
      <w:r w:rsidRPr="00541B13">
        <w:rPr>
          <w:rFonts w:ascii="Times New Roman" w:hAnsi="Times New Roman"/>
          <w:sz w:val="24"/>
          <w:szCs w:val="24"/>
        </w:rPr>
        <w:t>стоимостных объем</w:t>
      </w:r>
      <w:r>
        <w:rPr>
          <w:rFonts w:ascii="Times New Roman" w:hAnsi="Times New Roman"/>
          <w:sz w:val="24"/>
          <w:szCs w:val="24"/>
        </w:rPr>
        <w:t>ов</w:t>
      </w:r>
      <w:r w:rsidRPr="00541B13">
        <w:rPr>
          <w:rFonts w:ascii="Times New Roman" w:hAnsi="Times New Roman"/>
          <w:sz w:val="24"/>
          <w:szCs w:val="24"/>
        </w:rPr>
        <w:t xml:space="preserve"> импорта, а также на данных рассчитанной импортной пошлины были получены значения средневзвешенной импортной пошлины в торговле между Россией и странами БРИКС с одной стороны и странами БРИКС и Россией с другой. Также, были рассчитаны значения средневзвешенной импортной пошлины для России и стран БРИКС с внешним миром.</w:t>
      </w: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Средневзвешенная импортная пошлина вычисляется путем взвешивания каждой ставки импортного тарифа на долю соответствующего товара в стоимости импорта и определения средней величины на этой основе. Для определения средневзвешенной импортной пошлины был произведен расчет адвалорных эквивалентов неадвалорных пошлин согласно методике ЮНКТАД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Pr="00541B13">
        <w:rPr>
          <w:rFonts w:ascii="Times New Roman" w:hAnsi="Times New Roman"/>
          <w:sz w:val="24"/>
          <w:szCs w:val="24"/>
        </w:rPr>
        <w:t xml:space="preserve">, которая охватывает специфические (устанавливаются в виде конкретной денежной суммы за единицу товара) и </w:t>
      </w:r>
      <w:r w:rsidRPr="00541B13">
        <w:rPr>
          <w:rFonts w:ascii="Times New Roman" w:hAnsi="Times New Roman"/>
          <w:bCs/>
          <w:sz w:val="24"/>
          <w:szCs w:val="24"/>
        </w:rPr>
        <w:t>смешанные</w:t>
      </w:r>
      <w:r w:rsidRPr="00541B13">
        <w:rPr>
          <w:rFonts w:ascii="Times New Roman" w:hAnsi="Times New Roman"/>
          <w:sz w:val="24"/>
          <w:szCs w:val="24"/>
        </w:rPr>
        <w:t xml:space="preserve"> пошлины (при исчислении используются оба специфические и адвалорные виды ставок). Поскольку Россия и страны БРИКС являются членами ВТО, то расчет пошлин осуществлялся с учетом режима наибольшего благоприятствования в рамках гармонизированной системы товарных групп (</w:t>
      </w:r>
      <w:r w:rsidRPr="00541B13">
        <w:rPr>
          <w:rFonts w:ascii="Times New Roman" w:hAnsi="Times New Roman"/>
          <w:sz w:val="24"/>
          <w:szCs w:val="24"/>
          <w:lang w:val="en-US"/>
        </w:rPr>
        <w:t>HS</w:t>
      </w:r>
      <w:r w:rsidRPr="00541B13">
        <w:rPr>
          <w:rFonts w:ascii="Times New Roman" w:hAnsi="Times New Roman"/>
          <w:sz w:val="24"/>
          <w:szCs w:val="24"/>
        </w:rPr>
        <w:t xml:space="preserve"> 2007) по двузначному коду.</w:t>
      </w:r>
    </w:p>
    <w:p w:rsidR="00D61240" w:rsidRPr="000A6A2F" w:rsidRDefault="00D61240" w:rsidP="00541B13">
      <w:pPr>
        <w:pStyle w:val="ListParagraph"/>
        <w:spacing w:line="360" w:lineRule="auto"/>
        <w:ind w:left="0" w:firstLine="709"/>
        <w:jc w:val="both"/>
      </w:pPr>
      <w:r w:rsidRPr="00541B13">
        <w:t xml:space="preserve">Расчет средневзвешенной импортной пошлины в торговле между Россией и странами БРИКС, с одной стороны, и странами БРИКС и Россией, с другой, в целом указал на общую тенденцию либерализации торговли, за исключением поставок российской продукции в Бразилию. В среднем российские товары облагались меньшей импортной пошлиной в странах БРИКС, чем импорт из стран БРИКС в Россию </w:t>
      </w:r>
      <w:r w:rsidRPr="000A6A2F">
        <w:t xml:space="preserve">(табл. 3 и 4). </w:t>
      </w:r>
    </w:p>
    <w:p w:rsidR="00D61240" w:rsidRPr="000A6A2F" w:rsidRDefault="00D61240" w:rsidP="000A6A2F">
      <w:pPr>
        <w:pStyle w:val="ListParagraph"/>
        <w:spacing w:line="360" w:lineRule="auto"/>
        <w:ind w:left="0" w:firstLine="709"/>
        <w:jc w:val="right"/>
      </w:pPr>
      <w:r w:rsidRPr="000A6A2F">
        <w:t>Таблица 3</w:t>
      </w:r>
    </w:p>
    <w:p w:rsidR="00D61240" w:rsidRPr="00541B13" w:rsidRDefault="00D61240" w:rsidP="00541B13">
      <w:pPr>
        <w:pStyle w:val="ListParagraph"/>
        <w:spacing w:line="360" w:lineRule="auto"/>
        <w:ind w:left="0" w:firstLine="709"/>
        <w:jc w:val="both"/>
      </w:pPr>
      <w:r w:rsidRPr="00541B13">
        <w:t>Средневзвешенная импортная пошлина России со всеми странами мира и со странами БРИКС, %</w:t>
      </w:r>
    </w:p>
    <w:tbl>
      <w:tblPr>
        <w:tblW w:w="7946" w:type="dxa"/>
        <w:jc w:val="center"/>
        <w:tblInd w:w="98" w:type="dxa"/>
        <w:tblLook w:val="00A0"/>
      </w:tblPr>
      <w:tblGrid>
        <w:gridCol w:w="2684"/>
        <w:gridCol w:w="766"/>
        <w:gridCol w:w="766"/>
        <w:gridCol w:w="766"/>
        <w:gridCol w:w="766"/>
        <w:gridCol w:w="766"/>
        <w:gridCol w:w="716"/>
        <w:gridCol w:w="716"/>
      </w:tblGrid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Торговый партнер России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Все страны 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9,53</w:t>
            </w:r>
          </w:p>
        </w:tc>
      </w:tr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БРИКС (в среднем)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</w:p>
        </w:tc>
      </w:tr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8,36</w:t>
            </w:r>
          </w:p>
        </w:tc>
      </w:tr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8,40</w:t>
            </w:r>
          </w:p>
        </w:tc>
      </w:tr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8,32</w:t>
            </w:r>
          </w:p>
        </w:tc>
      </w:tr>
      <w:tr w:rsidR="00D61240" w:rsidRPr="00541B13" w:rsidTr="00A351E0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ЮАР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</w:tr>
    </w:tbl>
    <w:p w:rsidR="00D61240" w:rsidRPr="00541B13" w:rsidRDefault="00D61240" w:rsidP="00541B13">
      <w:pPr>
        <w:pStyle w:val="ListParagraph"/>
        <w:spacing w:line="360" w:lineRule="auto"/>
        <w:ind w:left="0" w:firstLine="709"/>
        <w:jc w:val="both"/>
      </w:pPr>
      <w:r w:rsidRPr="00541B13">
        <w:rPr>
          <w:i/>
        </w:rPr>
        <w:t>Источник:</w:t>
      </w:r>
      <w:r w:rsidRPr="00541B13">
        <w:t xml:space="preserve"> расчеты автора.</w:t>
      </w:r>
    </w:p>
    <w:p w:rsidR="00D61240" w:rsidRPr="000A6A2F" w:rsidRDefault="00D61240" w:rsidP="000A6A2F">
      <w:pPr>
        <w:pStyle w:val="ListParagraph"/>
        <w:spacing w:line="360" w:lineRule="auto"/>
        <w:ind w:left="0" w:firstLine="709"/>
        <w:jc w:val="right"/>
      </w:pPr>
      <w:r w:rsidRPr="000A6A2F">
        <w:t>Таблица 4</w:t>
      </w:r>
    </w:p>
    <w:p w:rsidR="00D61240" w:rsidRPr="00541B13" w:rsidRDefault="00D61240" w:rsidP="00541B13">
      <w:pPr>
        <w:pStyle w:val="ListParagraph"/>
        <w:spacing w:line="360" w:lineRule="auto"/>
        <w:ind w:left="0" w:firstLine="709"/>
        <w:jc w:val="both"/>
      </w:pPr>
      <w:r w:rsidRPr="00541B13">
        <w:t>Средневзвешенная импортная пошлина стран БРИКС со всеми странами мира и с Россией, %</w:t>
      </w:r>
    </w:p>
    <w:tbl>
      <w:tblPr>
        <w:tblpPr w:leftFromText="180" w:rightFromText="180" w:vertAnchor="text" w:tblpXSpec="center" w:tblpY="1"/>
        <w:tblOverlap w:val="never"/>
        <w:tblW w:w="8943" w:type="dxa"/>
        <w:tblInd w:w="98" w:type="dxa"/>
        <w:tblLook w:val="00A0"/>
      </w:tblPr>
      <w:tblGrid>
        <w:gridCol w:w="1983"/>
        <w:gridCol w:w="1658"/>
        <w:gridCol w:w="766"/>
        <w:gridCol w:w="756"/>
        <w:gridCol w:w="756"/>
        <w:gridCol w:w="756"/>
        <w:gridCol w:w="756"/>
        <w:gridCol w:w="756"/>
        <w:gridCol w:w="756"/>
      </w:tblGrid>
      <w:tr w:rsidR="00D61240" w:rsidRPr="00541B13" w:rsidTr="00B86F3D">
        <w:trPr>
          <w:trHeight w:val="3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Страна БРИКС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Торговый партнер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БРИКС </w:t>
            </w:r>
          </w:p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(в среднем)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Все страны 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10,46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6,72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Все страны 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13,99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10,90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Все страны 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11,55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КНР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Все страны 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7,96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ЮАР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Все страны 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6,16</w:t>
            </w:r>
          </w:p>
        </w:tc>
      </w:tr>
      <w:tr w:rsidR="00D61240" w:rsidRPr="00541B13" w:rsidTr="00B86F3D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240" w:rsidRPr="00541B13" w:rsidRDefault="00D61240" w:rsidP="000A6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color w:val="000000"/>
                <w:sz w:val="24"/>
                <w:szCs w:val="24"/>
              </w:rPr>
              <w:t>7,55</w:t>
            </w:r>
          </w:p>
        </w:tc>
      </w:tr>
    </w:tbl>
    <w:p w:rsidR="00D61240" w:rsidRPr="00541B13" w:rsidRDefault="00D61240" w:rsidP="00541B13">
      <w:pPr>
        <w:pStyle w:val="ListParagraph"/>
        <w:spacing w:line="360" w:lineRule="auto"/>
        <w:ind w:left="0" w:firstLine="709"/>
        <w:jc w:val="both"/>
      </w:pPr>
      <w:r w:rsidRPr="00541B13">
        <w:rPr>
          <w:i/>
        </w:rPr>
        <w:t>Источник:</w:t>
      </w:r>
      <w:r w:rsidRPr="00541B13">
        <w:t xml:space="preserve"> расчеты автора.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Существуют два подхода к получению системных оценок последствий либерализации торговли для национальных экономик: модель общего равновесия и модель частичного равновесия. </w:t>
      </w:r>
      <w:r w:rsidRPr="00541B13">
        <w:rPr>
          <w:rFonts w:ascii="Times New Roman" w:hAnsi="Times New Roman"/>
          <w:spacing w:val="-2"/>
          <w:sz w:val="24"/>
          <w:szCs w:val="24"/>
        </w:rPr>
        <w:t>Сопоставление обобщенных результатов, полученных на основе моделей частичного и общего равновесия, указывает на их незначительные расхождения.</w:t>
      </w:r>
      <w:r w:rsidRPr="00541B13">
        <w:rPr>
          <w:rFonts w:ascii="Times New Roman" w:hAnsi="Times New Roman"/>
          <w:sz w:val="24"/>
          <w:szCs w:val="24"/>
        </w:rPr>
        <w:t xml:space="preserve"> В модели частичного равновесия, в отличие от модели общего равновесия, используются исходные данные, которые, как правило, находятся в открытом доступе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541B13">
        <w:rPr>
          <w:rFonts w:ascii="Times New Roman" w:hAnsi="Times New Roman"/>
          <w:sz w:val="24"/>
          <w:szCs w:val="24"/>
        </w:rPr>
        <w:t xml:space="preserve">Несмотря на простоту, модель частичного равновесия позволяет получить более подробные оценки эффектов торговой </w:t>
      </w:r>
      <w:r w:rsidRPr="00541B13">
        <w:rPr>
          <w:rFonts w:ascii="Times New Roman" w:hAnsi="Times New Roman"/>
          <w:spacing w:val="-2"/>
          <w:sz w:val="24"/>
          <w:szCs w:val="24"/>
        </w:rPr>
        <w:t xml:space="preserve">либерализации на уровне конкретных товарных групп, экспорт или импорт по которым может измениться. Эти обстоятельства определили выбор модели для оценки торговой либерализации. </w:t>
      </w:r>
      <w:r w:rsidRPr="00541B13">
        <w:rPr>
          <w:rFonts w:ascii="Times New Roman" w:hAnsi="Times New Roman"/>
          <w:sz w:val="24"/>
          <w:szCs w:val="24"/>
        </w:rPr>
        <w:t>Данная модель широко используется в исследованиях и при ее помощи были рассчитаны последствия для Белоруссии от вступления России в ВТО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Pr="00541B13">
        <w:rPr>
          <w:rFonts w:ascii="Times New Roman" w:hAnsi="Times New Roman"/>
          <w:sz w:val="24"/>
          <w:szCs w:val="24"/>
        </w:rPr>
        <w:t>, а также для стран Закавказья (Азербайджан, Армения и Грузия) и КНР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541B13">
        <w:rPr>
          <w:rFonts w:ascii="Times New Roman" w:hAnsi="Times New Roman"/>
          <w:sz w:val="24"/>
          <w:szCs w:val="24"/>
        </w:rPr>
        <w:t xml:space="preserve">. </w:t>
      </w: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В настоящем исследовании применена модель частичного равновесия</w:t>
      </w:r>
      <w:r w:rsidRPr="00541B13"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541B13">
        <w:rPr>
          <w:rFonts w:ascii="Times New Roman" w:hAnsi="Times New Roman"/>
          <w:sz w:val="24"/>
          <w:szCs w:val="24"/>
        </w:rPr>
        <w:t xml:space="preserve">, которая позволяет оценить последствия снижения импортных пошлин на национальную экономику в рамках отдельных товарных рынков. Применяемая модель имеет следующие допущения: страны принимают цены глобального рынка; эластичность замещения между одинаковыми товарными группами из разных стран в модели является несовершенной по Армингтону; эффекты краткосрочны; увеличение торговли с одной страной приводит к сокращению торговли с третьими странами.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В модели используются следующие обозначения: M – импорт; X – экспорт; P – цена; Y – национальный доход; t – размер импортной пошлины; Em – эластичность спроса на импорт к внутренней цене; Ex – эластичность предложения экспорта к цене экспорта; Es – эластичность замещения к относительной цене аналогичного товара из различных источников поставок; TC – эффект создания торговли; TD – эффект отклонения торговли; W – эффект благосостояния; i – индекс, обозначающий товар; j – индекс, отражающий данные странам, импортирующим на внутренний рынок; k – индекс, отражающий данные по странам, в которые экспортируются товары; d – изменение.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Функция спроса на импорт страны j для товара i, произведенного в стране k выражается следующим образом: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position w:val="-14"/>
          <w:sz w:val="24"/>
          <w:szCs w:val="24"/>
        </w:rPr>
        <w:object w:dxaOrig="2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8.5pt" o:ole="">
            <v:imagedata r:id="rId7" o:title=""/>
          </v:shape>
          <o:OLEObject Type="Embed" ProgID="Equation.3" ShapeID="_x0000_i1025" DrawAspect="Content" ObjectID="_1513681047" r:id="rId8"/>
        </w:objec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>(1)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Функция предложения экспорта производящей/экспортирующей страны k для товара i представлена как: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object w:dxaOrig="1300" w:dyaOrig="380">
          <v:shape id="_x0000_i1026" type="#_x0000_t75" style="width:65pt;height:18.5pt" o:ole="">
            <v:imagedata r:id="rId9" o:title=""/>
          </v:shape>
          <o:OLEObject Type="Embed" ProgID="Equation.3" ShapeID="_x0000_i1026" DrawAspect="Content" ObjectID="_1513681048" r:id="rId10"/>
        </w:objec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>(2)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Выражения (1) и (2) связываются следующим образом: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object w:dxaOrig="1100" w:dyaOrig="380">
          <v:shape id="_x0000_i1027" type="#_x0000_t75" style="width:54.5pt;height:18.5pt" o:ole="">
            <v:imagedata r:id="rId11" o:title=""/>
          </v:shape>
          <o:OLEObject Type="Embed" ProgID="Equation.3" ShapeID="_x0000_i1027" DrawAspect="Content" ObjectID="_1513681049" r:id="rId12"/>
        </w:objec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>(3)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Если предположить, что в случае свободной торговли внутренняя цена на товар i на импортирующем рынке j будет равна экспортной цене экспортирующей страны k плюс транспортные и страховые расходы, то из этого следует, что эта цена будет расти на сумму, эквивалентную размеру импортной пошлины, т.е.: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object w:dxaOrig="1680" w:dyaOrig="380">
          <v:shape id="_x0000_i1028" type="#_x0000_t75" style="width:82.5pt;height:18.5pt" o:ole="">
            <v:imagedata r:id="rId13" o:title=""/>
          </v:shape>
          <o:OLEObject Type="Embed" ProgID="Equation.3" ShapeID="_x0000_i1028" DrawAspect="Content" ObjectID="_1513681050" r:id="rId14"/>
        </w:objec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>(4)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>Эффект создания торговли</w:t>
      </w:r>
      <w:r w:rsidRPr="00541B13">
        <w:rPr>
          <w:rFonts w:ascii="Times New Roman" w:hAnsi="Times New Roman"/>
          <w:sz w:val="24"/>
          <w:szCs w:val="24"/>
        </w:rPr>
        <w:t xml:space="preserve"> выражается через увеличение спроса в стране j на товар i из страны-экспортера k в результате снижения цен от сокращения импортной пошлины, т.е.: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object w:dxaOrig="3940" w:dyaOrig="380">
          <v:shape id="_x0000_i1029" type="#_x0000_t75" style="width:197pt;height:18.5pt" o:ole="">
            <v:imagedata r:id="rId15" o:title=""/>
          </v:shape>
          <o:OLEObject Type="Embed" ProgID="Equation.3" ShapeID="_x0000_i1029" DrawAspect="Content" ObjectID="_1513681051" r:id="rId16"/>
        </w:objec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>(5)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>Эффект отклонения торговли</w:t>
      </w:r>
      <w:r w:rsidRPr="00541B13">
        <w:rPr>
          <w:rFonts w:ascii="Times New Roman" w:hAnsi="Times New Roman"/>
          <w:sz w:val="24"/>
          <w:szCs w:val="24"/>
        </w:rPr>
        <w:t xml:space="preserve"> рассчитывается по следующему выражению: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object w:dxaOrig="180" w:dyaOrig="340">
          <v:shape id="_x0000_i1030" type="#_x0000_t75" style="width:9pt;height:17.5pt" o:ole="">
            <v:imagedata r:id="rId17" o:title=""/>
          </v:shape>
          <o:OLEObject Type="Embed" ProgID="Equation.3" ShapeID="_x0000_i1030" DrawAspect="Content" ObjectID="_1513681052" r:id="rId18"/>
        </w:object>
      </w:r>
      <w:r w:rsidRPr="00541B13">
        <w:rPr>
          <w:rFonts w:ascii="Times New Roman" w:hAnsi="Times New Roman"/>
          <w:sz w:val="24"/>
          <w:szCs w:val="24"/>
        </w:rPr>
        <w:object w:dxaOrig="5140" w:dyaOrig="1400">
          <v:shape id="_x0000_i1031" type="#_x0000_t75" style="width:257pt;height:69.5pt" o:ole="">
            <v:imagedata r:id="rId19" o:title=""/>
          </v:shape>
          <o:OLEObject Type="Embed" ProgID="Equation.3" ShapeID="_x0000_i1031" DrawAspect="Content" ObjectID="_1513681053" r:id="rId20"/>
        </w:object>
      </w:r>
      <w:r w:rsidRPr="00541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>(6)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Используя эластичности спроса на импорт для национального рынка, моделирование сокращения пошлин отражает общее </w:t>
      </w:r>
      <w:r w:rsidRPr="00541B13">
        <w:rPr>
          <w:rFonts w:ascii="Times New Roman" w:hAnsi="Times New Roman"/>
          <w:i/>
          <w:sz w:val="24"/>
          <w:szCs w:val="24"/>
        </w:rPr>
        <w:t>изменение тарифной выручки</w:t>
      </w:r>
      <w:r w:rsidRPr="00541B13">
        <w:rPr>
          <w:rFonts w:ascii="Times New Roman" w:hAnsi="Times New Roman"/>
          <w:sz w:val="24"/>
          <w:szCs w:val="24"/>
        </w:rPr>
        <w:t>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>Эффект благосостояния</w:t>
      </w:r>
      <w:r w:rsidRPr="00541B13">
        <w:rPr>
          <w:rFonts w:ascii="Times New Roman" w:hAnsi="Times New Roman"/>
          <w:sz w:val="24"/>
          <w:szCs w:val="24"/>
        </w:rPr>
        <w:t xml:space="preserve"> оценивается как среднее значение увеличения импорта, рассчитанное до и после сокращения импортных пошлин: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object w:dxaOrig="1980" w:dyaOrig="620">
          <v:shape id="_x0000_i1032" type="#_x0000_t75" style="width:99pt;height:31pt" o:ole="">
            <v:imagedata r:id="rId21" o:title=""/>
          </v:shape>
          <o:OLEObject Type="Embed" ProgID="Equation.3" ShapeID="_x0000_i1032" DrawAspect="Content" ObjectID="_1513681054" r:id="rId2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1B13">
        <w:rPr>
          <w:rFonts w:ascii="Times New Roman" w:hAnsi="Times New Roman"/>
          <w:sz w:val="24"/>
          <w:szCs w:val="24"/>
        </w:rPr>
        <w:t xml:space="preserve"> (7)</w:t>
      </w:r>
    </w:p>
    <w:p w:rsidR="00D61240" w:rsidRPr="00F92525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В рамках модели частичного равновесия в соответствии с формулами (5–7) были получены оценки: эффекта создания торговли, эффекта отклонения торговли, эффекта благосостояния и определены потери тарифной выручки в случае существенной (обнуление импортных пошлин) либерализации торговли России и стран БРИКС </w:t>
      </w:r>
      <w:r w:rsidRPr="00F92525">
        <w:rPr>
          <w:rFonts w:ascii="Times New Roman" w:hAnsi="Times New Roman"/>
          <w:sz w:val="24"/>
          <w:szCs w:val="24"/>
        </w:rPr>
        <w:t>(табл. 5).</w:t>
      </w:r>
    </w:p>
    <w:p w:rsidR="00D61240" w:rsidRPr="00F92525" w:rsidRDefault="00D61240" w:rsidP="00F9252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2525">
        <w:rPr>
          <w:rFonts w:ascii="Times New Roman" w:hAnsi="Times New Roman"/>
          <w:sz w:val="24"/>
          <w:szCs w:val="24"/>
        </w:rPr>
        <w:t>Таблица 5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Результаты расчетов для России и стран БРИКС, млн</w:t>
      </w:r>
      <w:r>
        <w:rPr>
          <w:rFonts w:ascii="Times New Roman" w:hAnsi="Times New Roman"/>
          <w:sz w:val="24"/>
          <w:szCs w:val="24"/>
        </w:rPr>
        <w:t>.</w:t>
      </w:r>
      <w:r w:rsidRPr="00541B13">
        <w:rPr>
          <w:rFonts w:ascii="Times New Roman" w:hAnsi="Times New Roman"/>
          <w:sz w:val="24"/>
          <w:szCs w:val="24"/>
        </w:rPr>
        <w:t xml:space="preserve"> долл.</w:t>
      </w:r>
    </w:p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753"/>
        <w:gridCol w:w="1163"/>
        <w:gridCol w:w="879"/>
        <w:gridCol w:w="876"/>
        <w:gridCol w:w="770"/>
      </w:tblGrid>
      <w:tr w:rsidR="00D61240" w:rsidRPr="00541B13" w:rsidTr="00976042">
        <w:trPr>
          <w:trHeight w:val="161"/>
          <w:tblHeader/>
          <w:jc w:val="center"/>
        </w:trPr>
        <w:tc>
          <w:tcPr>
            <w:tcW w:w="1788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90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Россия/БРИКС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КНР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ЮАР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 w:val="restart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 xml:space="preserve">Эффект создания торговли </w:t>
            </w: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РФ от торговли со страной БРИКС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310,1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6391,8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страны БРИКС от торговли с РФ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871,9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3035,3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 w:val="restart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Эффект отклонения торговли</w:t>
            </w: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РФ от торговли со страной БРИКС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352,6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288,1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2549,8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страны БРИКС от торговли с РФ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345,6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619,7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 w:val="restart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Эффект благосостояния</w:t>
            </w: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РФ от торговли со страной БРИКС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491,6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страны БРИКС от торговли с РФ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 w:val="restart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Потери тарифной выручки</w:t>
            </w: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РФ от торговли со страной БРИКС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262,4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4093,5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страны БРИКС от торговли с РФ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702,7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 w:val="restart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Увеличение импорта, %</w:t>
            </w: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РФ от торговли со страной БРИКС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D61240" w:rsidRPr="00541B13" w:rsidTr="00976042">
        <w:trPr>
          <w:trHeight w:val="300"/>
          <w:jc w:val="center"/>
        </w:trPr>
        <w:tc>
          <w:tcPr>
            <w:tcW w:w="1788" w:type="dxa"/>
            <w:vMerge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для страны БРИКС от торговли с РФ</w:t>
            </w:r>
          </w:p>
        </w:tc>
        <w:tc>
          <w:tcPr>
            <w:tcW w:w="1105" w:type="dxa"/>
            <w:noWrap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B1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41B13">
              <w:rPr>
                <w:rFonts w:ascii="Times New Roman" w:hAnsi="Times New Roman"/>
                <w:sz w:val="24"/>
                <w:szCs w:val="24"/>
              </w:rPr>
              <w:t>,</w:t>
            </w:r>
            <w:r w:rsidRPr="00541B1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9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66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iCs/>
                <w:sz w:val="24"/>
                <w:szCs w:val="24"/>
              </w:rPr>
              <w:t>7,6</w:t>
            </w:r>
          </w:p>
        </w:tc>
        <w:tc>
          <w:tcPr>
            <w:tcW w:w="678" w:type="dxa"/>
            <w:vAlign w:val="center"/>
          </w:tcPr>
          <w:p w:rsidR="00D61240" w:rsidRPr="00541B13" w:rsidRDefault="00D61240" w:rsidP="00F925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13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</w:tbl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i/>
          <w:sz w:val="24"/>
          <w:szCs w:val="24"/>
        </w:rPr>
        <w:t xml:space="preserve">Примечание: </w:t>
      </w:r>
      <w:r w:rsidRPr="00541B13">
        <w:rPr>
          <w:rFonts w:ascii="Times New Roman" w:hAnsi="Times New Roman"/>
          <w:sz w:val="24"/>
          <w:szCs w:val="24"/>
        </w:rPr>
        <w:t>«Увеличение импорта, %» интерпретируется как «зеркальное отражение» торговых потоков: например, для России рост импорта из стран Восточной Азии тождественен росту экспорта страны БРИКС в Россию.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B13">
        <w:rPr>
          <w:rFonts w:ascii="Times New Roman" w:hAnsi="Times New Roman"/>
          <w:i/>
          <w:sz w:val="24"/>
          <w:szCs w:val="24"/>
        </w:rPr>
        <w:t>Источник:</w:t>
      </w:r>
      <w:r w:rsidRPr="00541B13">
        <w:rPr>
          <w:rFonts w:ascii="Times New Roman" w:hAnsi="Times New Roman"/>
          <w:sz w:val="24"/>
          <w:szCs w:val="24"/>
        </w:rPr>
        <w:t xml:space="preserve"> расчеты автора.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В соответствии с расчетами, при взаимной либерализации торговли между Россией и странами БРИКС, эффект создания (7155,3 млн. долл. для России; 4220,0 млн</w:t>
      </w:r>
      <w:r>
        <w:rPr>
          <w:rFonts w:ascii="Times New Roman" w:hAnsi="Times New Roman"/>
          <w:sz w:val="24"/>
          <w:szCs w:val="24"/>
        </w:rPr>
        <w:t>.</w:t>
      </w:r>
      <w:r w:rsidRPr="00541B13">
        <w:rPr>
          <w:rFonts w:ascii="Times New Roman" w:hAnsi="Times New Roman"/>
          <w:sz w:val="24"/>
          <w:szCs w:val="24"/>
        </w:rPr>
        <w:t xml:space="preserve"> долл. для всех стран БРИКС) превысит эффект отклонения торговли (3247,5 млн</w:t>
      </w:r>
      <w:r>
        <w:rPr>
          <w:rFonts w:ascii="Times New Roman" w:hAnsi="Times New Roman"/>
          <w:sz w:val="24"/>
          <w:szCs w:val="24"/>
        </w:rPr>
        <w:t>.</w:t>
      </w:r>
      <w:r w:rsidRPr="00541B13">
        <w:rPr>
          <w:rFonts w:ascii="Times New Roman" w:hAnsi="Times New Roman"/>
          <w:sz w:val="24"/>
          <w:szCs w:val="24"/>
        </w:rPr>
        <w:t xml:space="preserve"> долл. для России и 1016,0 млн</w:t>
      </w:r>
      <w:r>
        <w:rPr>
          <w:rFonts w:ascii="Times New Roman" w:hAnsi="Times New Roman"/>
          <w:sz w:val="24"/>
          <w:szCs w:val="24"/>
        </w:rPr>
        <w:t>.</w:t>
      </w:r>
      <w:r w:rsidRPr="00541B13">
        <w:rPr>
          <w:rFonts w:ascii="Times New Roman" w:hAnsi="Times New Roman"/>
          <w:sz w:val="24"/>
          <w:szCs w:val="24"/>
        </w:rPr>
        <w:t xml:space="preserve"> долл. для всех стран БРИКС), что указывает на результативность потенциальной ЗСТ. Российско-китайская торговля характеризуется наибольшими значениями эффекта создания (6391,8 млн. долл. для России; 3035,3 млн. долл. для КНР) и эффекта отклонения торговли (2549,8 млн</w:t>
      </w:r>
      <w:r>
        <w:rPr>
          <w:rFonts w:ascii="Times New Roman" w:hAnsi="Times New Roman"/>
          <w:sz w:val="24"/>
          <w:szCs w:val="24"/>
        </w:rPr>
        <w:t>.</w:t>
      </w:r>
      <w:r w:rsidRPr="00541B13">
        <w:rPr>
          <w:rFonts w:ascii="Times New Roman" w:hAnsi="Times New Roman"/>
          <w:sz w:val="24"/>
          <w:szCs w:val="24"/>
        </w:rPr>
        <w:t xml:space="preserve"> долл. для России; 619,7 млн. долл. для КНР). Торговля между Россией и ЮАР – наименьшими значениями эффекта создания торговли (51,5 млн. долл. – для России; 137,2 млн. – для ЮАР) и эффекта отклонения торговли (57,0 млн. – для России, 6,3 млн. долл. – для ЮАР), при этом, для России в торговле с ЮАР эффект отклонения превышает эффект создания торговли.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Расчеты показали, что Россия и страны БРИКС получат эффекты благосостояния (Россия – 588,9 млн. долл.; страны БРИКС – 235,0 млн. долл.), причем наибольшими значениями будет характеризоваться российско-китайская торговля.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Потери тарифной выручки для России будут почти в пять раз выше, чем для стран БРИКС (4972,6 млн. долл. и 1127,0 млн. долл. соответственно). Самые высокие потери тарифной выручки для России (4093,5 млн. долл.) будут генерированы массовым импортом китайской продукции. 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Наибольшее увеличение импорта в Россию будет ожидаться из Бразилии (12,7%), а также из Китая (12,0%) и Индии (11,9%); экспорта из России – в ЮАР (36,3%) и Индию (14,7%). В разрезе товарных групп, импорт в Россию из стран БРИКС вырастет за счет: Бразилия – мясная продукция, табак, шкуры и кожа животных, продукция пищевой промышленности; Индия – парфюмерия и косметика, изделия из камня, продукция легкой промышленности, электроника, продукция пищевой промышленности; Китай – оборудование и механические устройства, электрические машины и оборудование, продукция черной металлургии, продукция легкой и пищевой промышленности; ЮАР – фрукты и орехи, средства транспорта и напитки. Российский экспорт в страны БРИКС при либерализации торговли можно нарастить в рамках следующих товарных групп: Бразилия – продукция черной металлургии, алюминий, удобрения, продукция пищевой промышленности, драгоценные металлы, военная техника; Индия – драгоценные камни и металлы, продукция неорганической химии, удобрения, продукция нефтепереработки, цветные металлы, бумага и целлюлоза, военная техника; Китай – рыба и морепродукты, минеральное топливо, нефть и продукты их перегонки, бумага и картон, продукция машиностроительной отрасли, некоторая продукция цветной и черной металлургии, руда черных металлов; ЮАР – сигареты и минеральное топливо.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Определено, что при сокращении импортной пошлины Россия способна стать дополнительным рынком сбыта для целого перечня традиционных товарных групп экспорта стран БРИКС, который по товарному ассортименту превосходит российский экспорт почти в четыре раза. </w:t>
      </w:r>
      <w:r w:rsidRPr="00541B13">
        <w:rPr>
          <w:rFonts w:ascii="Times New Roman" w:hAnsi="Times New Roman"/>
          <w:color w:val="000000"/>
          <w:sz w:val="24"/>
          <w:szCs w:val="24"/>
        </w:rPr>
        <w:t>Будет наблюдаться давление товарного разнообразия китайского импорта, по сравнению с прочими странами БРИКС. Китай</w:t>
      </w:r>
      <w:r w:rsidRPr="00541B13">
        <w:rPr>
          <w:rFonts w:ascii="Times New Roman" w:hAnsi="Times New Roman"/>
          <w:sz w:val="24"/>
          <w:szCs w:val="24"/>
        </w:rPr>
        <w:t xml:space="preserve"> будет являться главным генератором дополнительных стоимостных объемов импорта в Россию</w:t>
      </w:r>
      <w:r w:rsidRPr="00541B13">
        <w:rPr>
          <w:rFonts w:ascii="Times New Roman" w:hAnsi="Times New Roman"/>
          <w:color w:val="000000"/>
          <w:sz w:val="24"/>
          <w:szCs w:val="24"/>
        </w:rPr>
        <w:t xml:space="preserve">, превосходя импорт других стран БРИКС более чем в пять раз, а по товарному ассортименту – почти в три раза. </w:t>
      </w: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B13">
        <w:rPr>
          <w:rFonts w:ascii="Times New Roman" w:hAnsi="Times New Roman"/>
          <w:b/>
          <w:sz w:val="24"/>
          <w:szCs w:val="24"/>
        </w:rPr>
        <w:t>Заключение</w:t>
      </w:r>
    </w:p>
    <w:p w:rsidR="00D61240" w:rsidRPr="00541B13" w:rsidRDefault="00D61240" w:rsidP="00541B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В соответствии с расчетами, при взаимной либерализации торговли, эффект создания превысит эффект отклонения торговли, что указывает на результативность потенциальной ЗСТ между Россией и странами БРИКС. При этом только для России в торговле с ЮАР эффект отклонения превышает эффект создания торговли. Проведенное исследование подтвердило предположение о наличии положительных торговых эффектов в результате либерализации торговли между Россией и странами БРИКС: увеличение торговли более вероятно, чем ее угнетение; во всех странах, на которые распространится режим сокращения тарифных мер, общее благосостояние экономических агентов увеличится. К издержкам от либерализации торговли для российской стороны можно отнести опережающее увеличение импорта по сравнению с российским экспортом, что приведет к изменению тарифной выручки. Самые высокие потери тарифной выручки будут генерированы массовым импортом китайской продукции. Для России баланс выигрышей и потерь от либерализации торговли должен строиться на том основании, что с одной стороны потери тарифной выручки для российского бюджета могут быть частично компенсированы наращиванием экспорта в страны БРИКС с точки зрения увеличения сборов экспортной пошлины, которая, как предполагается, будет продолжать существовать; с другой стороны, эффект создания торговли с большинством стран БРИКС будет превышать потери тарифной выручки бюджета России, что, возможно, означает более эффективное перераспределение средств через рыночные механизмы. </w:t>
      </w: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 xml:space="preserve">Следует иметь в виду, что поскольку рост поставок продукции из Китая, и частично из Индии, на российский рынок обеспечивается главным образом за счет высокотехнологичной продукции предприятий ТНК, то существенная доля торговли России со странами БРИКС приходится на субъекты глобального бизнеса. В результате сокращения импортных пошлин с Китаем и отчасти с Индией, Россия укрепит свою роль потребителя конечной продукции, производимой предприятиями ТНК, а также продукции отечественного сектора китайской экономики, имеющей проблемы со сбытом на глобальном рынке. Необходимо отметить, что по причине значительной территориальной близости, Китай объективно имеет более высокие объемы торговли с Россией. В целом, с позиции потребителя, в краткосрочном периоде России более выгодно осуществить либерализацию торговли товарами с китайской экономикой, однако, с точки зрения пропорционального наращивания объемов российского экспорта – с Индией. </w:t>
      </w:r>
    </w:p>
    <w:p w:rsidR="00D61240" w:rsidRPr="00541B13" w:rsidRDefault="00D61240" w:rsidP="00541B13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B13">
        <w:rPr>
          <w:rFonts w:ascii="Times New Roman" w:hAnsi="Times New Roman"/>
          <w:sz w:val="24"/>
          <w:szCs w:val="24"/>
        </w:rPr>
        <w:t>Полученные оценки позволяют предположить, что в перспективе либерализация торговли России со странами БРИКС только укрепит за российской экономикой положение потребителя производимой продукции, а также поставщика сырьевых товаров с минимальной степенью переработки; будет все более очевидным вхождение российской экономики в пространство экономических интересов Китая. С точки зрения создания условий для наращивания российског</w:t>
      </w:r>
      <w:bookmarkStart w:id="0" w:name="_GoBack"/>
      <w:bookmarkEnd w:id="0"/>
      <w:r w:rsidRPr="00541B13">
        <w:rPr>
          <w:rFonts w:ascii="Times New Roman" w:hAnsi="Times New Roman"/>
          <w:sz w:val="24"/>
          <w:szCs w:val="24"/>
        </w:rPr>
        <w:t xml:space="preserve">о экспорта, требуется более подробная конфигурация взаимной либерализации торговли товарами. </w:t>
      </w:r>
    </w:p>
    <w:sectPr w:rsidR="00D61240" w:rsidRPr="00541B13" w:rsidSect="00541B13">
      <w:footerReference w:type="even" r:id="rId23"/>
      <w:footerReference w:type="default" r:id="rId24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40" w:rsidRDefault="00D61240" w:rsidP="00C017F7">
      <w:pPr>
        <w:spacing w:after="0" w:line="240" w:lineRule="auto"/>
      </w:pPr>
      <w:r>
        <w:separator/>
      </w:r>
    </w:p>
  </w:endnote>
  <w:endnote w:type="continuationSeparator" w:id="0">
    <w:p w:rsidR="00D61240" w:rsidRDefault="00D61240" w:rsidP="00C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0" w:rsidRDefault="00D61240" w:rsidP="00173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240" w:rsidRDefault="00D61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0" w:rsidRPr="00080CEB" w:rsidRDefault="00D61240" w:rsidP="0017322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080CEB">
      <w:rPr>
        <w:rStyle w:val="PageNumber"/>
        <w:rFonts w:ascii="Times New Roman" w:hAnsi="Times New Roman"/>
        <w:sz w:val="24"/>
        <w:szCs w:val="24"/>
      </w:rPr>
      <w:fldChar w:fldCharType="begin"/>
    </w:r>
    <w:r w:rsidRPr="00080CE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80CE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080CEB">
      <w:rPr>
        <w:rStyle w:val="PageNumber"/>
        <w:rFonts w:ascii="Times New Roman" w:hAnsi="Times New Roman"/>
        <w:sz w:val="24"/>
        <w:szCs w:val="24"/>
      </w:rPr>
      <w:fldChar w:fldCharType="end"/>
    </w:r>
  </w:p>
  <w:p w:rsidR="00D61240" w:rsidRPr="00080CEB" w:rsidRDefault="00D61240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40" w:rsidRDefault="00D61240" w:rsidP="00C017F7">
      <w:pPr>
        <w:spacing w:after="0" w:line="240" w:lineRule="auto"/>
      </w:pPr>
      <w:r>
        <w:separator/>
      </w:r>
    </w:p>
  </w:footnote>
  <w:footnote w:type="continuationSeparator" w:id="0">
    <w:p w:rsidR="00D61240" w:rsidRDefault="00D61240" w:rsidP="00C017F7">
      <w:pPr>
        <w:spacing w:after="0" w:line="240" w:lineRule="auto"/>
      </w:pPr>
      <w:r>
        <w:continuationSeparator/>
      </w:r>
    </w:p>
  </w:footnote>
  <w:footnote w:id="1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O’Neill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J.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Building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Better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Global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Economic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BRICs /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Goldman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Sachs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Economic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Research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Group.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Global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Economics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Paper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66.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2001. - 30th November. – http://www.goldmansachs.com/our-thinking/archive/archive-pdfs/build-better-brics.pdf</w:t>
      </w:r>
    </w:p>
  </w:footnote>
  <w:footnote w:id="2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Салихов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Лишний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кирпич: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почему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страны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БРИКС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потеряли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доверие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инвесторов.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http://www.forbes.ru/mneniya-column/mir/305417-lishnii-kirpich-pochemu-strany-briks-poteryali-doverie-investorov</w:t>
      </w:r>
    </w:p>
  </w:footnote>
  <w:footnote w:id="3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‘BRICS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Free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Trade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Zone’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being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considered: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80CEB">
            <w:rPr>
              <w:rFonts w:ascii="Times New Roman" w:hAnsi="Times New Roman"/>
              <w:sz w:val="20"/>
              <w:szCs w:val="20"/>
              <w:lang w:val="en-US"/>
            </w:rPr>
            <w:t>Russia</w:t>
          </w:r>
        </w:smartTag>
      </w:smartTag>
      <w:r w:rsidRPr="00080CEB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http://thebricspost.com/brics-free-trade-zone-being-considered-russia/#.Vkm8Jl5kZwA</w:t>
      </w:r>
    </w:p>
  </w:footnote>
  <w:footnote w:id="4">
    <w:p w:rsidR="00D61240" w:rsidRDefault="00D61240" w:rsidP="00080CEB">
      <w:pPr>
        <w:pStyle w:val="FootnoteText"/>
        <w:ind w:firstLine="709"/>
        <w:jc w:val="both"/>
      </w:pPr>
      <w:r w:rsidRPr="00080CEB">
        <w:rPr>
          <w:rStyle w:val="FootnoteReference"/>
        </w:rPr>
        <w:footnoteRef/>
      </w:r>
      <w:r>
        <w:t xml:space="preserve"> </w:t>
      </w:r>
      <w:r w:rsidRPr="00080CEB">
        <w:t>В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80CEB">
          <w:t>2013</w:t>
        </w:r>
        <w:r>
          <w:t xml:space="preserve"> </w:t>
        </w:r>
        <w:r w:rsidRPr="00080CEB">
          <w:t>г</w:t>
        </w:r>
      </w:smartTag>
      <w:r w:rsidRPr="00080CEB">
        <w:t>.</w:t>
      </w:r>
      <w:r>
        <w:t xml:space="preserve"> </w:t>
      </w:r>
      <w:r w:rsidRPr="00080CEB">
        <w:t>чуть</w:t>
      </w:r>
      <w:r>
        <w:t xml:space="preserve"> </w:t>
      </w:r>
      <w:r w:rsidRPr="00080CEB">
        <w:t>менее</w:t>
      </w:r>
      <w:r>
        <w:t xml:space="preserve"> </w:t>
      </w:r>
      <w:r w:rsidRPr="00080CEB">
        <w:t>половины</w:t>
      </w:r>
      <w:r>
        <w:t xml:space="preserve"> </w:t>
      </w:r>
      <w:r w:rsidRPr="00080CEB">
        <w:t>торгового</w:t>
      </w:r>
      <w:r>
        <w:t xml:space="preserve"> </w:t>
      </w:r>
      <w:r w:rsidRPr="00080CEB">
        <w:t>оборота</w:t>
      </w:r>
      <w:r>
        <w:t xml:space="preserve"> </w:t>
      </w:r>
      <w:r w:rsidRPr="00080CEB">
        <w:t>России</w:t>
      </w:r>
      <w:r>
        <w:t xml:space="preserve"> </w:t>
      </w:r>
      <w:r w:rsidRPr="00080CEB">
        <w:t>приходилось</w:t>
      </w:r>
      <w:r>
        <w:t xml:space="preserve"> </w:t>
      </w:r>
      <w:r w:rsidRPr="00080CEB">
        <w:t>на</w:t>
      </w:r>
      <w:r>
        <w:t xml:space="preserve"> </w:t>
      </w:r>
      <w:r w:rsidRPr="00080CEB">
        <w:t>страны</w:t>
      </w:r>
      <w:r>
        <w:t xml:space="preserve"> </w:t>
      </w:r>
      <w:r w:rsidRPr="00080CEB">
        <w:t>ЕС.</w:t>
      </w:r>
      <w:r>
        <w:t xml:space="preserve"> </w:t>
      </w:r>
      <w:r w:rsidRPr="00080CEB">
        <w:t>Рассчитано</w:t>
      </w:r>
      <w:r>
        <w:rPr>
          <w:lang w:val="en-US"/>
        </w:rPr>
        <w:t xml:space="preserve"> </w:t>
      </w:r>
      <w:r w:rsidRPr="00080CEB">
        <w:t>по</w:t>
      </w:r>
      <w:r w:rsidRPr="00080CEB">
        <w:rPr>
          <w:lang w:val="en-US"/>
        </w:rPr>
        <w:t>:</w:t>
      </w:r>
      <w:r>
        <w:rPr>
          <w:lang w:val="en-US"/>
        </w:rPr>
        <w:t xml:space="preserve"> </w:t>
      </w:r>
      <w:r w:rsidRPr="00080CEB">
        <w:rPr>
          <w:lang w:val="en-US"/>
        </w:rPr>
        <w:t>UNCTADstat.</w:t>
      </w:r>
      <w:r>
        <w:rPr>
          <w:lang w:val="en-US"/>
        </w:rPr>
        <w:t xml:space="preserve"> </w:t>
      </w:r>
      <w:r w:rsidRPr="00080CEB">
        <w:rPr>
          <w:lang w:val="en-US"/>
        </w:rPr>
        <w:t>– http://unctadstat.unctad.org/EN/</w:t>
      </w:r>
    </w:p>
  </w:footnote>
  <w:footnote w:id="5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Барьеры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против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России</w:t>
      </w:r>
      <w:r w:rsidRPr="00080CEB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– http://tradestat.wtcmoscow.ru/barriers/;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I-TIP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Goods: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Integrated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Analysis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and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Retrieval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of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Notified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Non-Tariff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Measures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/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World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Trade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Organization,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2012.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080CEB">
        <w:rPr>
          <w:rStyle w:val="Heading1Char"/>
          <w:rFonts w:ascii="Times New Roman" w:eastAsia="SimSun" w:hAnsi="Times New Roman"/>
          <w:b w:val="0"/>
          <w:color w:val="auto"/>
          <w:sz w:val="20"/>
          <w:szCs w:val="20"/>
          <w:lang w:val="en-US"/>
        </w:rPr>
        <w:t>-</w:t>
      </w:r>
      <w:r>
        <w:rPr>
          <w:rStyle w:val="Heading1Char"/>
          <w:rFonts w:ascii="Times New Roman" w:eastAsia="SimSun" w:hAnsi="Times New Roman"/>
          <w:color w:val="auto"/>
          <w:sz w:val="20"/>
          <w:szCs w:val="20"/>
          <w:lang w:val="en-US"/>
        </w:rPr>
        <w:t xml:space="preserve"> </w:t>
      </w:r>
      <w:r w:rsidRPr="00080CEB">
        <w:rPr>
          <w:rStyle w:val="itipblue"/>
          <w:rFonts w:ascii="Times New Roman" w:hAnsi="Times New Roman"/>
          <w:bCs/>
          <w:sz w:val="20"/>
          <w:szCs w:val="20"/>
          <w:lang w:val="en-US"/>
        </w:rPr>
        <w:t>http://i-tip.wto.org/goods/default.aspx?language=en</w:t>
      </w:r>
      <w:r>
        <w:rPr>
          <w:rStyle w:val="itipblue"/>
          <w:rFonts w:ascii="Times New Roman" w:hAnsi="Times New Roman"/>
          <w:bCs/>
          <w:sz w:val="20"/>
          <w:szCs w:val="20"/>
          <w:lang w:val="en-US"/>
        </w:rPr>
        <w:t xml:space="preserve"> </w:t>
      </w:r>
    </w:p>
  </w:footnote>
  <w:footnote w:id="6">
    <w:p w:rsidR="00D61240" w:rsidRDefault="00D61240" w:rsidP="00080CEB">
      <w:pPr>
        <w:pStyle w:val="FootnoteText"/>
        <w:ind w:firstLine="709"/>
        <w:jc w:val="both"/>
      </w:pPr>
      <w:r w:rsidRPr="00080CEB">
        <w:rPr>
          <w:rStyle w:val="FootnoteReference"/>
        </w:rPr>
        <w:footnoteRef/>
      </w:r>
      <w:r>
        <w:rPr>
          <w:lang w:val="en-US"/>
        </w:rPr>
        <w:t xml:space="preserve"> </w:t>
      </w:r>
      <w:smartTag w:uri="urn:schemas-microsoft-com:office:smarttags" w:element="country-region">
        <w:r w:rsidRPr="00080CEB">
          <w:rPr>
            <w:lang w:val="en-US"/>
          </w:rPr>
          <w:t>Vietnam</w:t>
        </w:r>
      </w:smartTag>
      <w:r>
        <w:rPr>
          <w:lang w:val="en-US"/>
        </w:rPr>
        <w:t xml:space="preserve"> </w:t>
      </w:r>
      <w:r w:rsidRPr="00080CEB">
        <w:rPr>
          <w:lang w:val="en-US"/>
        </w:rPr>
        <w:t>Signs</w:t>
      </w:r>
      <w:r>
        <w:rPr>
          <w:lang w:val="en-US"/>
        </w:rPr>
        <w:t xml:space="preserve"> </w:t>
      </w:r>
      <w:r w:rsidRPr="00080CEB">
        <w:rPr>
          <w:lang w:val="en-US"/>
        </w:rPr>
        <w:t>Free</w:t>
      </w:r>
      <w:r>
        <w:rPr>
          <w:lang w:val="en-US"/>
        </w:rPr>
        <w:t xml:space="preserve"> </w:t>
      </w:r>
      <w:r w:rsidRPr="00080CEB">
        <w:rPr>
          <w:lang w:val="en-US"/>
        </w:rPr>
        <w:t>Trade</w:t>
      </w:r>
      <w:r>
        <w:rPr>
          <w:lang w:val="en-US"/>
        </w:rPr>
        <w:t xml:space="preserve"> </w:t>
      </w:r>
      <w:r w:rsidRPr="00080CEB">
        <w:rPr>
          <w:lang w:val="en-US"/>
        </w:rPr>
        <w:t>Agreement</w:t>
      </w:r>
      <w:r>
        <w:rPr>
          <w:lang w:val="en-US"/>
        </w:rPr>
        <w:t xml:space="preserve"> </w:t>
      </w:r>
      <w:r w:rsidRPr="00080CEB">
        <w:rPr>
          <w:lang w:val="en-US"/>
        </w:rPr>
        <w:t>with</w:t>
      </w:r>
      <w:r>
        <w:rPr>
          <w:lang w:val="en-US"/>
        </w:rPr>
        <w:t xml:space="preserve"> </w:t>
      </w:r>
      <w:r w:rsidRPr="00080CEB">
        <w:rPr>
          <w:lang w:val="en-US"/>
        </w:rPr>
        <w:t>Russian-Led</w:t>
      </w:r>
      <w:r>
        <w:rPr>
          <w:lang w:val="en-US"/>
        </w:rPr>
        <w:t xml:space="preserve"> </w:t>
      </w:r>
      <w:r w:rsidRPr="00080CEB">
        <w:rPr>
          <w:lang w:val="en-US"/>
        </w:rPr>
        <w:t>Economic</w:t>
      </w:r>
      <w:r>
        <w:rPr>
          <w:lang w:val="en-US"/>
        </w:rPr>
        <w:t xml:space="preserve"> </w:t>
      </w:r>
      <w:smartTag w:uri="urn:schemas-microsoft-com:office:smarttags" w:element="place">
        <w:r w:rsidRPr="00080CEB">
          <w:rPr>
            <w:lang w:val="en-US"/>
          </w:rPr>
          <w:t>Union</w:t>
        </w:r>
      </w:smartTag>
      <w:r w:rsidRPr="00080CEB">
        <w:rPr>
          <w:lang w:val="en-US"/>
        </w:rPr>
        <w:t>.</w:t>
      </w:r>
      <w:r>
        <w:rPr>
          <w:lang w:val="en-US"/>
        </w:rPr>
        <w:t xml:space="preserve"> </w:t>
      </w:r>
      <w:r w:rsidRPr="00080CEB">
        <w:rPr>
          <w:lang w:val="en-US"/>
        </w:rPr>
        <w:t>– http://www.themoscowtimes.com/opinion/business/article/vietnam-signs-free-trade-agreement-with-russian-led-economic-union/522691.html</w:t>
      </w:r>
    </w:p>
  </w:footnote>
  <w:footnote w:id="7">
    <w:p w:rsidR="00D61240" w:rsidRDefault="00D61240" w:rsidP="00080CEB">
      <w:pPr>
        <w:pStyle w:val="Heading2"/>
        <w:spacing w:before="0" w:beforeAutospacing="0" w:after="0" w:afterAutospacing="0"/>
        <w:ind w:firstLine="709"/>
        <w:jc w:val="both"/>
      </w:pPr>
      <w:r w:rsidRPr="00080CEB">
        <w:rPr>
          <w:rStyle w:val="FootnoteReference"/>
          <w:b w:val="0"/>
          <w:sz w:val="20"/>
          <w:szCs w:val="20"/>
        </w:rPr>
        <w:footnoteRef/>
      </w:r>
      <w:r>
        <w:rPr>
          <w:b w:val="0"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80CEB">
            <w:rPr>
              <w:b w:val="0"/>
              <w:sz w:val="20"/>
              <w:szCs w:val="20"/>
              <w:lang w:val="en-US"/>
            </w:rPr>
            <w:t>Thailand</w:t>
          </w:r>
        </w:smartTag>
      </w:smartTag>
      <w:r w:rsidRPr="00080CEB">
        <w:rPr>
          <w:b w:val="0"/>
          <w:sz w:val="20"/>
          <w:szCs w:val="20"/>
          <w:lang w:val="en-US"/>
        </w:rPr>
        <w:t>’s</w:t>
      </w:r>
      <w:r>
        <w:rPr>
          <w:b w:val="0"/>
          <w:sz w:val="20"/>
          <w:szCs w:val="20"/>
          <w:lang w:val="en-US"/>
        </w:rPr>
        <w:t xml:space="preserve"> </w:t>
      </w:r>
      <w:r w:rsidRPr="00080CEB">
        <w:rPr>
          <w:b w:val="0"/>
          <w:sz w:val="20"/>
          <w:szCs w:val="20"/>
          <w:lang w:val="en-US"/>
        </w:rPr>
        <w:t>Free</w:t>
      </w:r>
      <w:r>
        <w:rPr>
          <w:b w:val="0"/>
          <w:sz w:val="20"/>
          <w:szCs w:val="20"/>
          <w:lang w:val="en-US"/>
        </w:rPr>
        <w:t xml:space="preserve"> </w:t>
      </w:r>
      <w:r w:rsidRPr="00080CEB">
        <w:rPr>
          <w:b w:val="0"/>
          <w:sz w:val="20"/>
          <w:szCs w:val="20"/>
          <w:lang w:val="en-US"/>
        </w:rPr>
        <w:t>Trade</w:t>
      </w:r>
      <w:r>
        <w:rPr>
          <w:b w:val="0"/>
          <w:sz w:val="20"/>
          <w:szCs w:val="20"/>
          <w:lang w:val="en-US"/>
        </w:rPr>
        <w:t xml:space="preserve"> </w:t>
      </w:r>
      <w:r w:rsidRPr="00080CEB">
        <w:rPr>
          <w:b w:val="0"/>
          <w:sz w:val="20"/>
          <w:szCs w:val="20"/>
          <w:lang w:val="en-US"/>
        </w:rPr>
        <w:t>Agreements.</w:t>
      </w:r>
      <w:r>
        <w:rPr>
          <w:b w:val="0"/>
          <w:sz w:val="20"/>
          <w:szCs w:val="20"/>
          <w:lang w:val="en-US"/>
        </w:rPr>
        <w:t xml:space="preserve"> </w:t>
      </w:r>
      <w:r w:rsidRPr="00080CEB">
        <w:rPr>
          <w:b w:val="0"/>
          <w:sz w:val="20"/>
          <w:szCs w:val="20"/>
          <w:lang w:val="en-US"/>
        </w:rPr>
        <w:t>–ttp://www.thaifta.com/Engfta/Portals/0/Th_FTAstatus_Eng%20.pdf</w:t>
      </w:r>
    </w:p>
  </w:footnote>
  <w:footnote w:id="8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New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Eurasian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Economic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Union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80CEB">
            <w:rPr>
              <w:rFonts w:ascii="Times New Roman" w:hAnsi="Times New Roman"/>
              <w:sz w:val="20"/>
              <w:szCs w:val="20"/>
              <w:lang w:val="en-US"/>
            </w:rPr>
            <w:t>China</w:t>
          </w:r>
        </w:smartTag>
      </w:smartTag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FTA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in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Offing?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– http://www.china-briefing.com/news/2015/01/09/new-eurasian-economic-union-china-fta-offing.html</w:t>
      </w:r>
    </w:p>
  </w:footnote>
  <w:footnote w:id="9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РФ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Индия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подготовят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зоне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свободной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торговли.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color w:val="000000"/>
          <w:spacing w:val="-2"/>
          <w:sz w:val="20"/>
          <w:szCs w:val="20"/>
        </w:rPr>
        <w:t>http://www.rg.ru/2015/06/18/dogovor-site.html</w:t>
      </w:r>
    </w:p>
  </w:footnote>
  <w:footnote w:id="10">
    <w:p w:rsidR="00D61240" w:rsidRDefault="00D61240" w:rsidP="00080CEB">
      <w:pPr>
        <w:pStyle w:val="ListParagraph"/>
        <w:ind w:left="0" w:firstLine="709"/>
        <w:jc w:val="both"/>
      </w:pPr>
      <w:r w:rsidRPr="00080CEB">
        <w:rPr>
          <w:rStyle w:val="FootnoteReference"/>
          <w:sz w:val="20"/>
          <w:szCs w:val="20"/>
        </w:rPr>
        <w:footnoteRef/>
      </w:r>
      <w:r>
        <w:rPr>
          <w:sz w:val="20"/>
          <w:szCs w:val="20"/>
          <w:lang w:val="en-US"/>
        </w:rPr>
        <w:t xml:space="preserve"> </w:t>
      </w:r>
      <w:r w:rsidRPr="00080CEB">
        <w:rPr>
          <w:sz w:val="20"/>
          <w:szCs w:val="20"/>
          <w:lang w:val="en-US"/>
        </w:rPr>
        <w:t>Viner</w:t>
      </w:r>
      <w:r>
        <w:rPr>
          <w:sz w:val="20"/>
          <w:szCs w:val="20"/>
          <w:lang w:val="en-US"/>
        </w:rPr>
        <w:t xml:space="preserve"> </w:t>
      </w:r>
      <w:r w:rsidRPr="00080CEB">
        <w:rPr>
          <w:sz w:val="20"/>
          <w:szCs w:val="20"/>
          <w:lang w:val="en-US"/>
        </w:rPr>
        <w:t>J.</w:t>
      </w:r>
      <w:r>
        <w:rPr>
          <w:sz w:val="20"/>
          <w:szCs w:val="20"/>
          <w:lang w:val="en-US"/>
        </w:rPr>
        <w:t xml:space="preserve"> </w:t>
      </w:r>
      <w:r w:rsidRPr="00080CEB">
        <w:rPr>
          <w:bCs/>
          <w:kern w:val="36"/>
          <w:sz w:val="20"/>
          <w:szCs w:val="20"/>
          <w:lang w:val="en-US"/>
        </w:rPr>
        <w:t>The</w:t>
      </w:r>
      <w:r>
        <w:rPr>
          <w:bCs/>
          <w:kern w:val="36"/>
          <w:sz w:val="20"/>
          <w:szCs w:val="20"/>
          <w:lang w:val="en-US"/>
        </w:rPr>
        <w:t xml:space="preserve"> </w:t>
      </w:r>
      <w:r w:rsidRPr="00080CEB">
        <w:rPr>
          <w:bCs/>
          <w:kern w:val="36"/>
          <w:sz w:val="20"/>
          <w:szCs w:val="20"/>
          <w:lang w:val="en-US"/>
        </w:rPr>
        <w:t>Customs</w:t>
      </w:r>
      <w:r>
        <w:rPr>
          <w:bCs/>
          <w:kern w:val="36"/>
          <w:sz w:val="20"/>
          <w:szCs w:val="20"/>
          <w:lang w:val="en-US"/>
        </w:rPr>
        <w:t xml:space="preserve"> </w:t>
      </w:r>
      <w:r w:rsidRPr="00080CEB">
        <w:rPr>
          <w:bCs/>
          <w:kern w:val="36"/>
          <w:sz w:val="20"/>
          <w:szCs w:val="20"/>
          <w:lang w:val="en-US"/>
        </w:rPr>
        <w:t>Union</w:t>
      </w:r>
      <w:r>
        <w:rPr>
          <w:bCs/>
          <w:kern w:val="36"/>
          <w:sz w:val="20"/>
          <w:szCs w:val="20"/>
          <w:lang w:val="en-US"/>
        </w:rPr>
        <w:t xml:space="preserve"> </w:t>
      </w:r>
      <w:r w:rsidRPr="00080CEB">
        <w:rPr>
          <w:bCs/>
          <w:kern w:val="36"/>
          <w:sz w:val="20"/>
          <w:szCs w:val="20"/>
          <w:lang w:val="en-US"/>
        </w:rPr>
        <w:t>Issue.</w:t>
      </w:r>
      <w:r>
        <w:rPr>
          <w:bCs/>
          <w:kern w:val="36"/>
          <w:sz w:val="20"/>
          <w:szCs w:val="20"/>
          <w:lang w:val="en-US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080CEB">
            <w:rPr>
              <w:sz w:val="20"/>
              <w:szCs w:val="20"/>
              <w:lang w:val="en-US"/>
            </w:rPr>
            <w:t>Oxford</w:t>
          </w:r>
        </w:smartTag>
        <w:r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080CEB">
            <w:rPr>
              <w:sz w:val="20"/>
              <w:szCs w:val="20"/>
              <w:lang w:val="en-US"/>
            </w:rPr>
            <w:t>University</w:t>
          </w:r>
        </w:smartTag>
      </w:smartTag>
      <w:r>
        <w:rPr>
          <w:sz w:val="20"/>
          <w:szCs w:val="20"/>
          <w:lang w:val="en-US"/>
        </w:rPr>
        <w:t xml:space="preserve"> </w:t>
      </w:r>
      <w:r w:rsidRPr="00080CEB">
        <w:rPr>
          <w:sz w:val="20"/>
          <w:szCs w:val="20"/>
          <w:lang w:val="en-US"/>
        </w:rPr>
        <w:t>Press,</w:t>
      </w:r>
      <w:r>
        <w:rPr>
          <w:sz w:val="20"/>
          <w:szCs w:val="20"/>
          <w:lang w:val="en-US"/>
        </w:rPr>
        <w:t xml:space="preserve"> </w:t>
      </w:r>
      <w:r w:rsidRPr="00080CEB">
        <w:rPr>
          <w:sz w:val="20"/>
          <w:szCs w:val="20"/>
          <w:lang w:val="en-US"/>
        </w:rPr>
        <w:t>2014.</w:t>
      </w:r>
      <w:r>
        <w:rPr>
          <w:sz w:val="20"/>
          <w:szCs w:val="20"/>
          <w:lang w:val="en-US"/>
        </w:rPr>
        <w:t xml:space="preserve"> </w:t>
      </w:r>
      <w:r w:rsidRPr="000A6A2F">
        <w:rPr>
          <w:sz w:val="20"/>
          <w:szCs w:val="20"/>
          <w:lang w:val="en-US"/>
        </w:rPr>
        <w:t xml:space="preserve">- </w:t>
      </w:r>
      <w:r w:rsidRPr="00080CEB">
        <w:rPr>
          <w:sz w:val="20"/>
          <w:szCs w:val="20"/>
          <w:lang w:val="en-US"/>
        </w:rPr>
        <w:t>256</w:t>
      </w:r>
      <w:r>
        <w:rPr>
          <w:sz w:val="20"/>
          <w:szCs w:val="20"/>
          <w:lang w:val="en-US"/>
        </w:rPr>
        <w:t xml:space="preserve"> </w:t>
      </w:r>
      <w:r w:rsidRPr="00080CEB">
        <w:rPr>
          <w:sz w:val="20"/>
          <w:szCs w:val="20"/>
          <w:lang w:val="en-US"/>
        </w:rPr>
        <w:t>p.</w:t>
      </w:r>
      <w:r>
        <w:rPr>
          <w:iCs/>
          <w:sz w:val="20"/>
          <w:szCs w:val="20"/>
          <w:lang w:val="en-US" w:eastAsia="ja-JP"/>
        </w:rPr>
        <w:t xml:space="preserve"> </w:t>
      </w:r>
    </w:p>
  </w:footnote>
  <w:footnote w:id="11">
    <w:p w:rsidR="00D61240" w:rsidRDefault="00D61240" w:rsidP="00080CEB">
      <w:pPr>
        <w:pStyle w:val="FootnoteText"/>
        <w:ind w:firstLine="709"/>
        <w:jc w:val="both"/>
      </w:pPr>
      <w:r w:rsidRPr="00080CEB">
        <w:rPr>
          <w:rStyle w:val="FootnoteReference"/>
        </w:rPr>
        <w:footnoteRef/>
      </w:r>
      <w:r>
        <w:rPr>
          <w:lang w:val="en-US"/>
        </w:rPr>
        <w:t xml:space="preserve"> </w:t>
      </w:r>
      <w:r w:rsidRPr="00080CEB">
        <w:rPr>
          <w:lang w:val="en-US"/>
        </w:rPr>
        <w:t>Stawowy</w:t>
      </w:r>
      <w:r>
        <w:rPr>
          <w:lang w:val="en-US"/>
        </w:rPr>
        <w:t xml:space="preserve"> </w:t>
      </w:r>
      <w:r w:rsidRPr="00080CEB">
        <w:rPr>
          <w:lang w:val="en-US"/>
        </w:rPr>
        <w:t>W.</w:t>
      </w:r>
      <w:r>
        <w:rPr>
          <w:lang w:val="en-US"/>
        </w:rPr>
        <w:t xml:space="preserve"> </w:t>
      </w:r>
      <w:r w:rsidRPr="00080CEB">
        <w:rPr>
          <w:lang w:val="en-US"/>
        </w:rPr>
        <w:t>Calculation</w:t>
      </w:r>
      <w:r>
        <w:rPr>
          <w:lang w:val="en-US"/>
        </w:rPr>
        <w:t xml:space="preserve"> </w:t>
      </w:r>
      <w:r w:rsidRPr="00080CEB">
        <w:rPr>
          <w:lang w:val="en-US"/>
        </w:rPr>
        <w:t>of</w:t>
      </w:r>
      <w:r>
        <w:rPr>
          <w:lang w:val="en-US"/>
        </w:rPr>
        <w:t xml:space="preserve"> </w:t>
      </w:r>
      <w:r w:rsidRPr="00080CEB">
        <w:rPr>
          <w:lang w:val="en-US"/>
        </w:rPr>
        <w:t>Ad</w:t>
      </w:r>
      <w:r>
        <w:rPr>
          <w:lang w:val="en-US"/>
        </w:rPr>
        <w:t xml:space="preserve"> </w:t>
      </w:r>
      <w:r w:rsidRPr="00080CEB">
        <w:rPr>
          <w:lang w:val="en-US"/>
        </w:rPr>
        <w:t>Valorem</w:t>
      </w:r>
      <w:r>
        <w:rPr>
          <w:lang w:val="en-US"/>
        </w:rPr>
        <w:t xml:space="preserve"> </w:t>
      </w:r>
      <w:r w:rsidRPr="00080CEB">
        <w:rPr>
          <w:lang w:val="en-US"/>
        </w:rPr>
        <w:t>Equivalents</w:t>
      </w:r>
      <w:r>
        <w:rPr>
          <w:lang w:val="en-US"/>
        </w:rPr>
        <w:t xml:space="preserve"> </w:t>
      </w:r>
      <w:r w:rsidRPr="00080CEB">
        <w:rPr>
          <w:lang w:val="en-US"/>
        </w:rPr>
        <w:t>of</w:t>
      </w:r>
      <w:r>
        <w:rPr>
          <w:lang w:val="en-US"/>
        </w:rPr>
        <w:t xml:space="preserve"> </w:t>
      </w:r>
      <w:r w:rsidRPr="00080CEB">
        <w:rPr>
          <w:lang w:val="en-US"/>
        </w:rPr>
        <w:t>Non-Ad</w:t>
      </w:r>
      <w:r>
        <w:rPr>
          <w:lang w:val="en-US"/>
        </w:rPr>
        <w:t xml:space="preserve"> </w:t>
      </w:r>
      <w:r w:rsidRPr="00080CEB">
        <w:rPr>
          <w:lang w:val="en-US"/>
        </w:rPr>
        <w:t>Valorem</w:t>
      </w:r>
      <w:r>
        <w:rPr>
          <w:lang w:val="en-US"/>
        </w:rPr>
        <w:t xml:space="preserve"> </w:t>
      </w:r>
      <w:r w:rsidRPr="00080CEB">
        <w:rPr>
          <w:lang w:val="en-US"/>
        </w:rPr>
        <w:t>Tariffs</w:t>
      </w:r>
      <w:r>
        <w:rPr>
          <w:lang w:val="en-US"/>
        </w:rPr>
        <w:t xml:space="preserve"> </w:t>
      </w:r>
      <w:r w:rsidRPr="00080CEB">
        <w:rPr>
          <w:lang w:val="en-US"/>
        </w:rPr>
        <w:t>–</w:t>
      </w:r>
      <w:r>
        <w:rPr>
          <w:lang w:val="en-US"/>
        </w:rPr>
        <w:t xml:space="preserve"> </w:t>
      </w:r>
      <w:r w:rsidRPr="00080CEB">
        <w:rPr>
          <w:lang w:val="en-US"/>
        </w:rPr>
        <w:t>Methodology</w:t>
      </w:r>
      <w:r>
        <w:rPr>
          <w:lang w:val="en-US"/>
        </w:rPr>
        <w:t xml:space="preserve"> </w:t>
      </w:r>
      <w:r w:rsidRPr="00080CEB">
        <w:rPr>
          <w:lang w:val="en-US"/>
        </w:rPr>
        <w:t>Notes.</w:t>
      </w:r>
      <w:r>
        <w:rPr>
          <w:lang w:val="en-US"/>
        </w:rPr>
        <w:t xml:space="preserve"> </w:t>
      </w:r>
      <w:r w:rsidRPr="00080CEB">
        <w:rPr>
          <w:lang w:val="en-US"/>
        </w:rPr>
        <w:t>Draft</w:t>
      </w:r>
      <w:r>
        <w:rPr>
          <w:lang w:val="en-US"/>
        </w:rPr>
        <w:t xml:space="preserve"> </w:t>
      </w:r>
      <w:r w:rsidRPr="00080CEB">
        <w:rPr>
          <w:lang w:val="en-US"/>
        </w:rPr>
        <w:t>Document,</w:t>
      </w:r>
      <w:r>
        <w:rPr>
          <w:lang w:val="en-US"/>
        </w:rPr>
        <w:t xml:space="preserve"> </w:t>
      </w:r>
      <w:r w:rsidRPr="00080CEB">
        <w:rPr>
          <w:lang w:val="en-US"/>
        </w:rPr>
        <w:t>UNCTAD,</w:t>
      </w:r>
      <w:r>
        <w:rPr>
          <w:lang w:val="en-US"/>
        </w:rPr>
        <w:t xml:space="preserve"> </w:t>
      </w:r>
      <w:r w:rsidRPr="00080CEB">
        <w:rPr>
          <w:lang w:val="en-US"/>
        </w:rPr>
        <w:t>Division</w:t>
      </w:r>
      <w:r>
        <w:rPr>
          <w:lang w:val="en-US"/>
        </w:rPr>
        <w:t xml:space="preserve"> </w:t>
      </w:r>
      <w:r w:rsidRPr="00080CEB">
        <w:rPr>
          <w:lang w:val="en-US"/>
        </w:rPr>
        <w:t>on</w:t>
      </w:r>
      <w:r>
        <w:rPr>
          <w:lang w:val="en-US"/>
        </w:rPr>
        <w:t xml:space="preserve"> </w:t>
      </w:r>
      <w:r w:rsidRPr="00080CEB">
        <w:rPr>
          <w:lang w:val="en-US"/>
        </w:rPr>
        <w:t>International</w:t>
      </w:r>
      <w:r>
        <w:rPr>
          <w:lang w:val="en-US"/>
        </w:rPr>
        <w:t xml:space="preserve"> </w:t>
      </w:r>
      <w:r w:rsidRPr="00080CEB">
        <w:rPr>
          <w:lang w:val="en-US"/>
        </w:rPr>
        <w:t>Trade</w:t>
      </w:r>
      <w:r>
        <w:rPr>
          <w:lang w:val="en-US"/>
        </w:rPr>
        <w:t xml:space="preserve"> </w:t>
      </w:r>
      <w:r w:rsidRPr="00080CEB">
        <w:rPr>
          <w:lang w:val="en-US"/>
        </w:rPr>
        <w:t>in</w:t>
      </w:r>
      <w:r>
        <w:rPr>
          <w:lang w:val="en-US"/>
        </w:rPr>
        <w:t xml:space="preserve"> </w:t>
      </w:r>
      <w:r w:rsidRPr="00080CEB">
        <w:rPr>
          <w:lang w:val="en-US"/>
        </w:rPr>
        <w:t>Goods</w:t>
      </w:r>
      <w:r>
        <w:rPr>
          <w:lang w:val="en-US"/>
        </w:rPr>
        <w:t xml:space="preserve"> </w:t>
      </w:r>
      <w:r w:rsidRPr="00080CEB">
        <w:rPr>
          <w:lang w:val="en-US"/>
        </w:rPr>
        <w:t>and</w:t>
      </w:r>
      <w:r>
        <w:rPr>
          <w:lang w:val="en-US"/>
        </w:rPr>
        <w:t xml:space="preserve"> </w:t>
      </w:r>
      <w:r w:rsidRPr="00080CEB">
        <w:rPr>
          <w:lang w:val="en-US"/>
        </w:rPr>
        <w:t>Services,</w:t>
      </w:r>
      <w:r>
        <w:rPr>
          <w:lang w:val="en-US"/>
        </w:rPr>
        <w:t xml:space="preserve"> </w:t>
      </w:r>
      <w:r w:rsidRPr="00080CEB">
        <w:rPr>
          <w:lang w:val="en-US"/>
        </w:rPr>
        <w:t>and</w:t>
      </w:r>
      <w:r>
        <w:rPr>
          <w:lang w:val="en-US"/>
        </w:rPr>
        <w:t xml:space="preserve"> </w:t>
      </w:r>
      <w:r w:rsidRPr="00080CEB">
        <w:rPr>
          <w:lang w:val="en-US"/>
        </w:rPr>
        <w:t>Commodities,</w:t>
      </w:r>
      <w:r>
        <w:rPr>
          <w:lang w:val="en-US"/>
        </w:rPr>
        <w:t xml:space="preserve"> </w:t>
      </w:r>
      <w:r w:rsidRPr="00080CEB">
        <w:rPr>
          <w:lang w:val="en-US"/>
        </w:rPr>
        <w:t>October</w:t>
      </w:r>
      <w:r>
        <w:rPr>
          <w:lang w:val="en-US"/>
        </w:rPr>
        <w:t xml:space="preserve"> </w:t>
      </w:r>
      <w:r w:rsidRPr="00080CEB">
        <w:rPr>
          <w:lang w:val="en-US"/>
        </w:rPr>
        <w:t>2001.</w:t>
      </w:r>
      <w:r>
        <w:rPr>
          <w:lang w:val="en-US"/>
        </w:rPr>
        <w:t xml:space="preserve"> </w:t>
      </w:r>
      <w:r w:rsidRPr="00080CEB">
        <w:rPr>
          <w:lang w:val="en-US"/>
        </w:rPr>
        <w:t>–</w:t>
      </w:r>
      <w:r w:rsidRPr="000A6A2F">
        <w:rPr>
          <w:lang w:val="en-US"/>
        </w:rPr>
        <w:t xml:space="preserve"> </w:t>
      </w:r>
      <w:r w:rsidRPr="00080CEB">
        <w:rPr>
          <w:lang w:val="en-US"/>
        </w:rPr>
        <w:t>http://wits.worldbank.org/WITS/docs/AVEmeth.doc;</w:t>
      </w:r>
      <w:r>
        <w:rPr>
          <w:lang w:val="en-US"/>
        </w:rPr>
        <w:t xml:space="preserve"> </w:t>
      </w:r>
      <w:r w:rsidRPr="00080CEB">
        <w:rPr>
          <w:lang w:val="en-US"/>
        </w:rPr>
        <w:t>Incidence</w:t>
      </w:r>
      <w:r>
        <w:rPr>
          <w:lang w:val="en-US"/>
        </w:rPr>
        <w:t xml:space="preserve"> </w:t>
      </w:r>
      <w:r w:rsidRPr="00080CEB">
        <w:rPr>
          <w:lang w:val="en-US"/>
        </w:rPr>
        <w:t>of</w:t>
      </w:r>
      <w:r>
        <w:rPr>
          <w:lang w:val="en-US"/>
        </w:rPr>
        <w:t xml:space="preserve"> </w:t>
      </w:r>
      <w:r w:rsidRPr="00080CEB">
        <w:rPr>
          <w:lang w:val="en-US"/>
        </w:rPr>
        <w:t>non-ad</w:t>
      </w:r>
      <w:r>
        <w:rPr>
          <w:lang w:val="en-US"/>
        </w:rPr>
        <w:t xml:space="preserve"> </w:t>
      </w:r>
      <w:r w:rsidRPr="00080CEB">
        <w:rPr>
          <w:lang w:val="en-US"/>
        </w:rPr>
        <w:t>valorem</w:t>
      </w:r>
      <w:r>
        <w:rPr>
          <w:lang w:val="en-US"/>
        </w:rPr>
        <w:t xml:space="preserve"> </w:t>
      </w:r>
      <w:r w:rsidRPr="00080CEB">
        <w:rPr>
          <w:lang w:val="en-US"/>
        </w:rPr>
        <w:t>tariffs</w:t>
      </w:r>
      <w:r>
        <w:rPr>
          <w:lang w:val="en-US"/>
        </w:rPr>
        <w:t xml:space="preserve"> </w:t>
      </w:r>
      <w:r w:rsidRPr="00080CEB">
        <w:rPr>
          <w:lang w:val="en-US"/>
        </w:rPr>
        <w:t>in</w:t>
      </w:r>
      <w:r>
        <w:rPr>
          <w:lang w:val="en-US"/>
        </w:rPr>
        <w:t xml:space="preserve"> </w:t>
      </w:r>
      <w:r w:rsidRPr="00080CEB">
        <w:rPr>
          <w:lang w:val="en-US"/>
        </w:rPr>
        <w:t>members'</w:t>
      </w:r>
      <w:r>
        <w:rPr>
          <w:lang w:val="en-US"/>
        </w:rPr>
        <w:t xml:space="preserve"> </w:t>
      </w:r>
      <w:r w:rsidRPr="00080CEB">
        <w:rPr>
          <w:lang w:val="en-US"/>
        </w:rPr>
        <w:t>tariff</w:t>
      </w:r>
      <w:r>
        <w:rPr>
          <w:lang w:val="en-US"/>
        </w:rPr>
        <w:t xml:space="preserve"> </w:t>
      </w:r>
      <w:r w:rsidRPr="00080CEB">
        <w:rPr>
          <w:lang w:val="en-US"/>
        </w:rPr>
        <w:t>schedules</w:t>
      </w:r>
      <w:r>
        <w:rPr>
          <w:lang w:val="en-US"/>
        </w:rPr>
        <w:t xml:space="preserve"> </w:t>
      </w:r>
      <w:r w:rsidRPr="00080CEB">
        <w:rPr>
          <w:lang w:val="en-US"/>
        </w:rPr>
        <w:t>and</w:t>
      </w:r>
      <w:r>
        <w:rPr>
          <w:lang w:val="en-US"/>
        </w:rPr>
        <w:t xml:space="preserve"> </w:t>
      </w:r>
      <w:r w:rsidRPr="00080CEB">
        <w:rPr>
          <w:lang w:val="en-US"/>
        </w:rPr>
        <w:t>possible</w:t>
      </w:r>
      <w:r>
        <w:rPr>
          <w:lang w:val="en-US"/>
        </w:rPr>
        <w:t xml:space="preserve"> </w:t>
      </w:r>
      <w:r w:rsidRPr="00080CEB">
        <w:rPr>
          <w:lang w:val="en-US"/>
        </w:rPr>
        <w:t>approaches</w:t>
      </w:r>
      <w:r>
        <w:rPr>
          <w:lang w:val="en-US"/>
        </w:rPr>
        <w:t xml:space="preserve"> </w:t>
      </w:r>
      <w:r w:rsidRPr="00080CEB">
        <w:rPr>
          <w:lang w:val="en-US"/>
        </w:rPr>
        <w:t>to</w:t>
      </w:r>
      <w:r>
        <w:rPr>
          <w:lang w:val="en-US"/>
        </w:rPr>
        <w:t xml:space="preserve"> </w:t>
      </w:r>
      <w:r w:rsidRPr="00080CEB">
        <w:rPr>
          <w:lang w:val="en-US"/>
        </w:rPr>
        <w:t>the</w:t>
      </w:r>
      <w:r>
        <w:rPr>
          <w:lang w:val="en-US"/>
        </w:rPr>
        <w:t xml:space="preserve"> </w:t>
      </w:r>
      <w:r w:rsidRPr="00080CEB">
        <w:rPr>
          <w:lang w:val="en-US"/>
        </w:rPr>
        <w:t>estimation</w:t>
      </w:r>
      <w:r>
        <w:rPr>
          <w:lang w:val="en-US"/>
        </w:rPr>
        <w:t xml:space="preserve"> </w:t>
      </w:r>
      <w:r w:rsidRPr="00080CEB">
        <w:rPr>
          <w:lang w:val="en-US"/>
        </w:rPr>
        <w:t>of</w:t>
      </w:r>
      <w:r>
        <w:rPr>
          <w:lang w:val="en-US"/>
        </w:rPr>
        <w:t xml:space="preserve"> </w:t>
      </w:r>
      <w:r w:rsidRPr="00080CEB">
        <w:rPr>
          <w:lang w:val="en-US"/>
        </w:rPr>
        <w:t>ad</w:t>
      </w:r>
      <w:r>
        <w:rPr>
          <w:lang w:val="en-US"/>
        </w:rPr>
        <w:t xml:space="preserve"> </w:t>
      </w:r>
      <w:r w:rsidRPr="00080CEB">
        <w:rPr>
          <w:lang w:val="en-US"/>
        </w:rPr>
        <w:t>valorem</w:t>
      </w:r>
      <w:r>
        <w:rPr>
          <w:lang w:val="en-US"/>
        </w:rPr>
        <w:t xml:space="preserve"> </w:t>
      </w:r>
      <w:r w:rsidRPr="00080CEB">
        <w:rPr>
          <w:lang w:val="en-US"/>
        </w:rPr>
        <w:t>equivalents.</w:t>
      </w:r>
      <w:r>
        <w:rPr>
          <w:lang w:val="en-US"/>
        </w:rPr>
        <w:t xml:space="preserve"> </w:t>
      </w:r>
      <w:r w:rsidRPr="00080CEB">
        <w:rPr>
          <w:lang w:val="en-US"/>
        </w:rPr>
        <w:t>WTO</w:t>
      </w:r>
      <w:r>
        <w:rPr>
          <w:lang w:val="en-US"/>
        </w:rPr>
        <w:t xml:space="preserve"> </w:t>
      </w:r>
      <w:r w:rsidRPr="00080CEB">
        <w:rPr>
          <w:lang w:val="en-US"/>
        </w:rPr>
        <w:t>Negotiating</w:t>
      </w:r>
      <w:r>
        <w:rPr>
          <w:lang w:val="en-US"/>
        </w:rPr>
        <w:t xml:space="preserve"> </w:t>
      </w:r>
      <w:r w:rsidRPr="00080CEB">
        <w:rPr>
          <w:lang w:val="en-US"/>
        </w:rPr>
        <w:t>Group</w:t>
      </w:r>
      <w:r>
        <w:rPr>
          <w:lang w:val="en-US"/>
        </w:rPr>
        <w:t xml:space="preserve"> </w:t>
      </w:r>
      <w:r w:rsidRPr="00080CEB">
        <w:rPr>
          <w:lang w:val="en-US"/>
        </w:rPr>
        <w:t>on</w:t>
      </w:r>
      <w:r>
        <w:rPr>
          <w:lang w:val="en-US"/>
        </w:rPr>
        <w:t xml:space="preserve"> </w:t>
      </w:r>
      <w:r w:rsidRPr="00080CEB">
        <w:rPr>
          <w:lang w:val="en-US"/>
        </w:rPr>
        <w:t>Market</w:t>
      </w:r>
      <w:r>
        <w:rPr>
          <w:lang w:val="en-US"/>
        </w:rPr>
        <w:t xml:space="preserve"> </w:t>
      </w:r>
      <w:r w:rsidRPr="00080CEB">
        <w:rPr>
          <w:lang w:val="en-US"/>
        </w:rPr>
        <w:t>Access.</w:t>
      </w:r>
      <w:r>
        <w:rPr>
          <w:lang w:val="en-US"/>
        </w:rPr>
        <w:t xml:space="preserve"> </w:t>
      </w:r>
      <w:r w:rsidRPr="00080CEB">
        <w:rPr>
          <w:lang w:val="en-US"/>
        </w:rPr>
        <w:t>2003.</w:t>
      </w:r>
      <w:r>
        <w:rPr>
          <w:rStyle w:val="Heading1Char"/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</w:t>
      </w:r>
      <w:r w:rsidRPr="00080CEB">
        <w:rPr>
          <w:rStyle w:val="Heading1Char"/>
          <w:rFonts w:ascii="Times New Roman" w:hAnsi="Times New Roman"/>
          <w:b w:val="0"/>
          <w:color w:val="auto"/>
          <w:sz w:val="20"/>
          <w:szCs w:val="20"/>
          <w:lang w:val="en-US"/>
        </w:rPr>
        <w:t>–</w:t>
      </w:r>
      <w:r>
        <w:rPr>
          <w:rStyle w:val="Heading1Char"/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r w:rsidRPr="00080CEB">
        <w:rPr>
          <w:rStyle w:val="Heading1Char"/>
          <w:rFonts w:ascii="Times New Roman" w:hAnsi="Times New Roman"/>
          <w:b w:val="0"/>
          <w:color w:val="auto"/>
          <w:sz w:val="20"/>
          <w:szCs w:val="20"/>
          <w:lang w:val="en-US"/>
        </w:rPr>
        <w:t>http</w:t>
      </w:r>
      <w:r w:rsidRPr="000A6A2F">
        <w:rPr>
          <w:rStyle w:val="Heading1Char"/>
          <w:rFonts w:ascii="Times New Roman" w:hAnsi="Times New Roman"/>
          <w:b w:val="0"/>
          <w:i/>
          <w:color w:val="auto"/>
          <w:sz w:val="20"/>
          <w:szCs w:val="20"/>
          <w:lang w:val="en-US"/>
        </w:rPr>
        <w:t>://</w:t>
      </w:r>
      <w:r w:rsidRPr="000A6A2F">
        <w:rPr>
          <w:rStyle w:val="HTMLCite"/>
          <w:i w:val="0"/>
          <w:iCs/>
          <w:lang w:val="en-US"/>
        </w:rPr>
        <w:t>wits.worldbank.org/WITS/docs/WTO_S10.doc</w:t>
      </w:r>
    </w:p>
  </w:footnote>
  <w:footnote w:id="12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Точицкая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Последствия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вступления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России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ВТО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торговли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Беларуси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ее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отраслей.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Немецкая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экономическая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группа.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Исследовательский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ИПМ.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Аналитические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записки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CEB">
        <w:rPr>
          <w:rFonts w:ascii="Times New Roman" w:hAnsi="Times New Roman"/>
          <w:sz w:val="20"/>
          <w:szCs w:val="20"/>
        </w:rPr>
        <w:t>АЗ/01/2012.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0A6A2F">
        <w:rPr>
          <w:rFonts w:ascii="Times New Roman" w:hAnsi="Times New Roman"/>
          <w:sz w:val="20"/>
          <w:szCs w:val="20"/>
        </w:rPr>
        <w:t xml:space="preserve">15 </w:t>
      </w:r>
      <w:r w:rsidRPr="00080CEB">
        <w:rPr>
          <w:rFonts w:ascii="Times New Roman" w:hAnsi="Times New Roman"/>
          <w:sz w:val="20"/>
          <w:szCs w:val="20"/>
          <w:lang w:val="en-US"/>
        </w:rPr>
        <w:t>p</w:t>
      </w:r>
      <w:r w:rsidRPr="000A6A2F">
        <w:rPr>
          <w:rFonts w:ascii="Times New Roman" w:hAnsi="Times New Roman"/>
          <w:sz w:val="20"/>
          <w:szCs w:val="20"/>
        </w:rPr>
        <w:t xml:space="preserve">. - </w:t>
      </w:r>
      <w:r w:rsidRPr="000A6A2F">
        <w:rPr>
          <w:rFonts w:ascii="Times New Roman" w:hAnsi="Times New Roman"/>
          <w:sz w:val="20"/>
          <w:szCs w:val="20"/>
          <w:lang w:val="en-US"/>
        </w:rPr>
        <w:t>http</w:t>
      </w:r>
      <w:r w:rsidRPr="000A6A2F">
        <w:rPr>
          <w:rFonts w:ascii="Times New Roman" w:hAnsi="Times New Roman"/>
          <w:sz w:val="20"/>
          <w:szCs w:val="20"/>
        </w:rPr>
        <w:t>://</w:t>
      </w:r>
      <w:r w:rsidRPr="000A6A2F">
        <w:rPr>
          <w:rFonts w:ascii="Times New Roman" w:hAnsi="Times New Roman"/>
          <w:sz w:val="20"/>
          <w:szCs w:val="20"/>
          <w:lang w:val="en-US"/>
        </w:rPr>
        <w:t>www</w:t>
      </w:r>
      <w:r w:rsidRPr="000A6A2F">
        <w:rPr>
          <w:rFonts w:ascii="Times New Roman" w:hAnsi="Times New Roman"/>
          <w:sz w:val="20"/>
          <w:szCs w:val="20"/>
        </w:rPr>
        <w:t>.</w:t>
      </w:r>
      <w:r w:rsidRPr="000A6A2F">
        <w:rPr>
          <w:rFonts w:ascii="Times New Roman" w:hAnsi="Times New Roman"/>
          <w:sz w:val="20"/>
          <w:szCs w:val="20"/>
          <w:lang w:val="en-US"/>
        </w:rPr>
        <w:t>research</w:t>
      </w:r>
      <w:r w:rsidRPr="000A6A2F">
        <w:rPr>
          <w:rFonts w:ascii="Times New Roman" w:hAnsi="Times New Roman"/>
          <w:sz w:val="20"/>
          <w:szCs w:val="20"/>
        </w:rPr>
        <w:t>.</w:t>
      </w:r>
      <w:r w:rsidRPr="000A6A2F">
        <w:rPr>
          <w:rFonts w:ascii="Times New Roman" w:hAnsi="Times New Roman"/>
          <w:sz w:val="20"/>
          <w:szCs w:val="20"/>
          <w:lang w:val="en-US"/>
        </w:rPr>
        <w:t>by</w:t>
      </w:r>
      <w:r w:rsidRPr="000A6A2F">
        <w:rPr>
          <w:rFonts w:ascii="Times New Roman" w:hAnsi="Times New Roman"/>
          <w:sz w:val="20"/>
          <w:szCs w:val="20"/>
        </w:rPr>
        <w:t>/</w:t>
      </w:r>
      <w:r w:rsidRPr="000A6A2F">
        <w:rPr>
          <w:rFonts w:ascii="Times New Roman" w:hAnsi="Times New Roman"/>
          <w:sz w:val="20"/>
          <w:szCs w:val="20"/>
          <w:lang w:val="en-US"/>
        </w:rPr>
        <w:t>webroot</w:t>
      </w:r>
      <w:r w:rsidRPr="000A6A2F">
        <w:rPr>
          <w:rFonts w:ascii="Times New Roman" w:hAnsi="Times New Roman"/>
          <w:sz w:val="20"/>
          <w:szCs w:val="20"/>
        </w:rPr>
        <w:t>/</w:t>
      </w:r>
      <w:r w:rsidRPr="000A6A2F">
        <w:rPr>
          <w:rFonts w:ascii="Times New Roman" w:hAnsi="Times New Roman"/>
          <w:sz w:val="20"/>
          <w:szCs w:val="20"/>
          <w:lang w:val="en-US"/>
        </w:rPr>
        <w:t>delivery</w:t>
      </w:r>
      <w:r w:rsidRPr="000A6A2F">
        <w:rPr>
          <w:rFonts w:ascii="Times New Roman" w:hAnsi="Times New Roman"/>
          <w:sz w:val="20"/>
          <w:szCs w:val="20"/>
        </w:rPr>
        <w:t>/</w:t>
      </w:r>
      <w:r w:rsidRPr="000A6A2F">
        <w:rPr>
          <w:rFonts w:ascii="Times New Roman" w:hAnsi="Times New Roman"/>
          <w:sz w:val="20"/>
          <w:szCs w:val="20"/>
          <w:lang w:val="en-US"/>
        </w:rPr>
        <w:t>files</w:t>
      </w:r>
      <w:r w:rsidRPr="000A6A2F">
        <w:rPr>
          <w:rFonts w:ascii="Times New Roman" w:hAnsi="Times New Roman"/>
          <w:sz w:val="20"/>
          <w:szCs w:val="20"/>
        </w:rPr>
        <w:t>/</w:t>
      </w:r>
      <w:r w:rsidRPr="000A6A2F">
        <w:rPr>
          <w:rFonts w:ascii="Times New Roman" w:hAnsi="Times New Roman"/>
          <w:sz w:val="20"/>
          <w:szCs w:val="20"/>
          <w:lang w:val="en-US"/>
        </w:rPr>
        <w:t>pp</w:t>
      </w:r>
      <w:r w:rsidRPr="000A6A2F">
        <w:rPr>
          <w:rFonts w:ascii="Times New Roman" w:hAnsi="Times New Roman"/>
          <w:sz w:val="20"/>
          <w:szCs w:val="20"/>
        </w:rPr>
        <w:t>2012</w:t>
      </w:r>
      <w:r w:rsidRPr="000A6A2F">
        <w:rPr>
          <w:rFonts w:ascii="Times New Roman" w:hAnsi="Times New Roman"/>
          <w:sz w:val="20"/>
          <w:szCs w:val="20"/>
          <w:lang w:val="en-US"/>
        </w:rPr>
        <w:t>r</w:t>
      </w:r>
      <w:r w:rsidRPr="000A6A2F">
        <w:rPr>
          <w:rFonts w:ascii="Times New Roman" w:hAnsi="Times New Roman"/>
          <w:sz w:val="20"/>
          <w:szCs w:val="20"/>
        </w:rPr>
        <w:t>01.</w:t>
      </w:r>
      <w:r w:rsidRPr="000A6A2F">
        <w:rPr>
          <w:rFonts w:ascii="Times New Roman" w:hAnsi="Times New Roman"/>
          <w:sz w:val="20"/>
          <w:szCs w:val="20"/>
          <w:lang w:val="en-US"/>
        </w:rPr>
        <w:t>pdf</w:t>
      </w:r>
    </w:p>
  </w:footnote>
  <w:footnote w:id="13">
    <w:p w:rsidR="00D61240" w:rsidRDefault="00D61240" w:rsidP="00080CEB">
      <w:pPr>
        <w:spacing w:after="0" w:line="240" w:lineRule="auto"/>
        <w:ind w:firstLine="709"/>
        <w:jc w:val="both"/>
      </w:pPr>
      <w:r w:rsidRPr="00080CEB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Hovhanesian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H.,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Manasyan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H.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South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Caucasus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People’s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Republic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of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China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Bilateral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Free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Trade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Agreements: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Why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Matters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ADB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Working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Paper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Series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on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Regional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Economic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Integration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125.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80CEB">
        <w:rPr>
          <w:rFonts w:ascii="Times New Roman" w:hAnsi="Times New Roman"/>
          <w:sz w:val="20"/>
          <w:szCs w:val="20"/>
          <w:lang w:val="en-US"/>
        </w:rPr>
        <w:t>January</w:t>
      </w:r>
      <w:r w:rsidRPr="000A6A2F">
        <w:rPr>
          <w:rFonts w:ascii="Times New Roman" w:hAnsi="Times New Roman"/>
          <w:sz w:val="20"/>
          <w:szCs w:val="20"/>
          <w:lang w:val="en-US"/>
        </w:rPr>
        <w:t xml:space="preserve"> 2014. - 60 </w:t>
      </w:r>
      <w:r w:rsidRPr="00080CEB">
        <w:rPr>
          <w:rFonts w:ascii="Times New Roman" w:hAnsi="Times New Roman"/>
          <w:sz w:val="20"/>
          <w:szCs w:val="20"/>
          <w:lang w:val="en-US"/>
        </w:rPr>
        <w:t>p</w:t>
      </w:r>
      <w:r w:rsidRPr="000A6A2F">
        <w:rPr>
          <w:rFonts w:ascii="Times New Roman" w:hAnsi="Times New Roman"/>
          <w:sz w:val="20"/>
          <w:szCs w:val="20"/>
          <w:lang w:val="en-US"/>
        </w:rPr>
        <w:t xml:space="preserve">. - </w:t>
      </w:r>
      <w:r w:rsidRPr="00080CEB">
        <w:rPr>
          <w:rFonts w:ascii="Times New Roman" w:hAnsi="Times New Roman"/>
          <w:sz w:val="20"/>
          <w:szCs w:val="20"/>
          <w:lang w:val="en-US"/>
        </w:rPr>
        <w:t>http</w:t>
      </w:r>
      <w:r w:rsidRPr="000A6A2F">
        <w:rPr>
          <w:rFonts w:ascii="Times New Roman" w:hAnsi="Times New Roman"/>
          <w:sz w:val="20"/>
          <w:szCs w:val="20"/>
          <w:lang w:val="en-US"/>
        </w:rPr>
        <w:t>://</w:t>
      </w:r>
      <w:r w:rsidRPr="00080CEB">
        <w:rPr>
          <w:rFonts w:ascii="Times New Roman" w:hAnsi="Times New Roman"/>
          <w:sz w:val="20"/>
          <w:szCs w:val="20"/>
          <w:lang w:val="en-US"/>
        </w:rPr>
        <w:t>aric</w:t>
      </w:r>
      <w:r w:rsidRPr="000A6A2F">
        <w:rPr>
          <w:rFonts w:ascii="Times New Roman" w:hAnsi="Times New Roman"/>
          <w:sz w:val="20"/>
          <w:szCs w:val="20"/>
          <w:lang w:val="en-US"/>
        </w:rPr>
        <w:t>.</w:t>
      </w:r>
      <w:r w:rsidRPr="00080CEB">
        <w:rPr>
          <w:rFonts w:ascii="Times New Roman" w:hAnsi="Times New Roman"/>
          <w:sz w:val="20"/>
          <w:szCs w:val="20"/>
          <w:lang w:val="en-US"/>
        </w:rPr>
        <w:t>adb</w:t>
      </w:r>
      <w:r w:rsidRPr="000A6A2F">
        <w:rPr>
          <w:rFonts w:ascii="Times New Roman" w:hAnsi="Times New Roman"/>
          <w:sz w:val="20"/>
          <w:szCs w:val="20"/>
          <w:lang w:val="en-US"/>
        </w:rPr>
        <w:t>.</w:t>
      </w:r>
      <w:r w:rsidRPr="00080CEB">
        <w:rPr>
          <w:rFonts w:ascii="Times New Roman" w:hAnsi="Times New Roman"/>
          <w:sz w:val="20"/>
          <w:szCs w:val="20"/>
          <w:lang w:val="en-US"/>
        </w:rPr>
        <w:t>org</w:t>
      </w:r>
      <w:r w:rsidRPr="000A6A2F">
        <w:rPr>
          <w:rFonts w:ascii="Times New Roman" w:hAnsi="Times New Roman"/>
          <w:sz w:val="20"/>
          <w:szCs w:val="20"/>
          <w:lang w:val="en-US"/>
        </w:rPr>
        <w:t>/</w:t>
      </w:r>
      <w:r w:rsidRPr="00080CEB">
        <w:rPr>
          <w:rFonts w:ascii="Times New Roman" w:hAnsi="Times New Roman"/>
          <w:sz w:val="20"/>
          <w:szCs w:val="20"/>
          <w:lang w:val="en-US"/>
        </w:rPr>
        <w:t>pdf</w:t>
      </w:r>
      <w:r w:rsidRPr="000A6A2F">
        <w:rPr>
          <w:rFonts w:ascii="Times New Roman" w:hAnsi="Times New Roman"/>
          <w:sz w:val="20"/>
          <w:szCs w:val="20"/>
          <w:lang w:val="en-US"/>
        </w:rPr>
        <w:t>/</w:t>
      </w:r>
      <w:r w:rsidRPr="00080CEB">
        <w:rPr>
          <w:rFonts w:ascii="Times New Roman" w:hAnsi="Times New Roman"/>
          <w:sz w:val="20"/>
          <w:szCs w:val="20"/>
          <w:lang w:val="en-US"/>
        </w:rPr>
        <w:t>workingpaper</w:t>
      </w:r>
      <w:r w:rsidRPr="000A6A2F">
        <w:rPr>
          <w:rFonts w:ascii="Times New Roman" w:hAnsi="Times New Roman"/>
          <w:sz w:val="20"/>
          <w:szCs w:val="20"/>
          <w:lang w:val="en-US"/>
        </w:rPr>
        <w:t>/</w:t>
      </w:r>
      <w:r w:rsidRPr="00080CEB">
        <w:rPr>
          <w:rFonts w:ascii="Times New Roman" w:hAnsi="Times New Roman"/>
          <w:sz w:val="20"/>
          <w:szCs w:val="20"/>
          <w:lang w:val="en-US"/>
        </w:rPr>
        <w:t>WP</w:t>
      </w:r>
      <w:r w:rsidRPr="000A6A2F">
        <w:rPr>
          <w:rFonts w:ascii="Times New Roman" w:hAnsi="Times New Roman"/>
          <w:sz w:val="20"/>
          <w:szCs w:val="20"/>
          <w:lang w:val="en-US"/>
        </w:rPr>
        <w:t>125_</w:t>
      </w:r>
      <w:r w:rsidRPr="00080CEB">
        <w:rPr>
          <w:rFonts w:ascii="Times New Roman" w:hAnsi="Times New Roman"/>
          <w:sz w:val="20"/>
          <w:szCs w:val="20"/>
          <w:lang w:val="en-US"/>
        </w:rPr>
        <w:t>South</w:t>
      </w:r>
      <w:r w:rsidRPr="000A6A2F">
        <w:rPr>
          <w:rFonts w:ascii="Times New Roman" w:hAnsi="Times New Roman"/>
          <w:sz w:val="20"/>
          <w:szCs w:val="20"/>
          <w:lang w:val="en-US"/>
        </w:rPr>
        <w:t>_</w:t>
      </w:r>
      <w:r w:rsidRPr="00080CEB">
        <w:rPr>
          <w:rFonts w:ascii="Times New Roman" w:hAnsi="Times New Roman"/>
          <w:sz w:val="20"/>
          <w:szCs w:val="20"/>
          <w:lang w:val="en-US"/>
        </w:rPr>
        <w:t>Caucasus</w:t>
      </w:r>
      <w:r w:rsidRPr="000A6A2F">
        <w:rPr>
          <w:rFonts w:ascii="Times New Roman" w:hAnsi="Times New Roman"/>
          <w:sz w:val="20"/>
          <w:szCs w:val="20"/>
          <w:lang w:val="en-US"/>
        </w:rPr>
        <w:t>_</w:t>
      </w:r>
      <w:r w:rsidRPr="00080CEB">
        <w:rPr>
          <w:rFonts w:ascii="Times New Roman" w:hAnsi="Times New Roman"/>
          <w:sz w:val="20"/>
          <w:szCs w:val="20"/>
          <w:lang w:val="en-US"/>
        </w:rPr>
        <w:t>Hovhanesian</w:t>
      </w:r>
      <w:r w:rsidRPr="000A6A2F">
        <w:rPr>
          <w:rFonts w:ascii="Times New Roman" w:hAnsi="Times New Roman"/>
          <w:sz w:val="20"/>
          <w:szCs w:val="20"/>
          <w:lang w:val="en-US"/>
        </w:rPr>
        <w:t>_</w:t>
      </w:r>
      <w:r w:rsidRPr="00080CEB">
        <w:rPr>
          <w:rFonts w:ascii="Times New Roman" w:hAnsi="Times New Roman"/>
          <w:sz w:val="20"/>
          <w:szCs w:val="20"/>
          <w:lang w:val="en-US"/>
        </w:rPr>
        <w:t>Manasyan</w:t>
      </w:r>
      <w:r w:rsidRPr="000A6A2F">
        <w:rPr>
          <w:rFonts w:ascii="Times New Roman" w:hAnsi="Times New Roman"/>
          <w:sz w:val="20"/>
          <w:szCs w:val="20"/>
          <w:lang w:val="en-US"/>
        </w:rPr>
        <w:t>.</w:t>
      </w:r>
      <w:r w:rsidRPr="00080CEB">
        <w:rPr>
          <w:rFonts w:ascii="Times New Roman" w:hAnsi="Times New Roman"/>
          <w:sz w:val="20"/>
          <w:szCs w:val="20"/>
          <w:lang w:val="en-US"/>
        </w:rPr>
        <w:t>pdf</w:t>
      </w:r>
    </w:p>
  </w:footnote>
  <w:footnote w:id="14">
    <w:p w:rsidR="00D61240" w:rsidRDefault="00D61240" w:rsidP="00080CEB">
      <w:pPr>
        <w:pStyle w:val="FootnoteText"/>
        <w:ind w:firstLine="709"/>
        <w:jc w:val="both"/>
      </w:pPr>
      <w:r w:rsidRPr="00080CEB">
        <w:rPr>
          <w:rStyle w:val="FootnoteReference"/>
        </w:rPr>
        <w:footnoteRef/>
      </w:r>
      <w:r>
        <w:rPr>
          <w:lang w:val="en-US"/>
        </w:rPr>
        <w:t xml:space="preserve"> </w:t>
      </w:r>
      <w:r w:rsidRPr="00080CEB">
        <w:rPr>
          <w:lang w:val="en-US"/>
        </w:rPr>
        <w:t>Laird</w:t>
      </w:r>
      <w:r>
        <w:rPr>
          <w:lang w:val="en-US"/>
        </w:rPr>
        <w:t xml:space="preserve"> </w:t>
      </w:r>
      <w:r w:rsidRPr="00080CEB">
        <w:rPr>
          <w:lang w:val="en-US"/>
        </w:rPr>
        <w:t>S.,</w:t>
      </w:r>
      <w:r>
        <w:rPr>
          <w:lang w:val="en-US"/>
        </w:rPr>
        <w:t xml:space="preserve"> </w:t>
      </w:r>
      <w:r w:rsidRPr="00080CEB">
        <w:rPr>
          <w:lang w:val="en-US"/>
        </w:rPr>
        <w:t>Yeats</w:t>
      </w:r>
      <w:r>
        <w:rPr>
          <w:lang w:val="en-US"/>
        </w:rPr>
        <w:t xml:space="preserve"> </w:t>
      </w:r>
      <w:r w:rsidRPr="00080CEB">
        <w:rPr>
          <w:lang w:val="en-US"/>
        </w:rPr>
        <w:t>A.</w:t>
      </w:r>
      <w:r>
        <w:rPr>
          <w:lang w:val="en-US"/>
        </w:rPr>
        <w:t xml:space="preserve"> </w:t>
      </w:r>
      <w:r w:rsidRPr="00080CEB">
        <w:rPr>
          <w:lang w:val="en-US"/>
        </w:rPr>
        <w:t>The</w:t>
      </w:r>
      <w:r>
        <w:rPr>
          <w:lang w:val="en-US"/>
        </w:rPr>
        <w:t xml:space="preserve"> </w:t>
      </w:r>
      <w:r w:rsidRPr="00080CEB">
        <w:rPr>
          <w:lang w:val="en-US"/>
        </w:rPr>
        <w:t>UNCTAD</w:t>
      </w:r>
      <w:r>
        <w:rPr>
          <w:lang w:val="en-US"/>
        </w:rPr>
        <w:t xml:space="preserve"> </w:t>
      </w:r>
      <w:r w:rsidRPr="00080CEB">
        <w:rPr>
          <w:lang w:val="en-US"/>
        </w:rPr>
        <w:t>Trade</w:t>
      </w:r>
      <w:r>
        <w:rPr>
          <w:lang w:val="en-US"/>
        </w:rPr>
        <w:t xml:space="preserve"> </w:t>
      </w:r>
      <w:r w:rsidRPr="00080CEB">
        <w:rPr>
          <w:lang w:val="en-US"/>
        </w:rPr>
        <w:t>Policy</w:t>
      </w:r>
      <w:r>
        <w:rPr>
          <w:lang w:val="en-US"/>
        </w:rPr>
        <w:t xml:space="preserve"> </w:t>
      </w:r>
      <w:r w:rsidRPr="00080CEB">
        <w:rPr>
          <w:lang w:val="en-US"/>
        </w:rPr>
        <w:t>Simulation</w:t>
      </w:r>
      <w:r>
        <w:rPr>
          <w:lang w:val="en-US"/>
        </w:rPr>
        <w:t xml:space="preserve"> </w:t>
      </w:r>
      <w:r w:rsidRPr="00080CEB">
        <w:rPr>
          <w:lang w:val="en-US"/>
        </w:rPr>
        <w:t>Model.</w:t>
      </w:r>
      <w:r>
        <w:rPr>
          <w:lang w:val="en-US"/>
        </w:rPr>
        <w:t xml:space="preserve"> </w:t>
      </w:r>
      <w:r w:rsidRPr="00080CEB">
        <w:rPr>
          <w:lang w:val="en-US"/>
        </w:rPr>
        <w:t>A</w:t>
      </w:r>
      <w:r>
        <w:rPr>
          <w:lang w:val="en-US"/>
        </w:rPr>
        <w:t xml:space="preserve"> </w:t>
      </w:r>
      <w:r w:rsidRPr="00080CEB">
        <w:rPr>
          <w:lang w:val="en-US"/>
        </w:rPr>
        <w:t>Note</w:t>
      </w:r>
      <w:r>
        <w:rPr>
          <w:lang w:val="en-US"/>
        </w:rPr>
        <w:t xml:space="preserve"> </w:t>
      </w:r>
      <w:r w:rsidRPr="00080CEB">
        <w:rPr>
          <w:lang w:val="en-US"/>
        </w:rPr>
        <w:t>on</w:t>
      </w:r>
      <w:r>
        <w:rPr>
          <w:lang w:val="en-US"/>
        </w:rPr>
        <w:t xml:space="preserve"> </w:t>
      </w:r>
      <w:r w:rsidRPr="00080CEB">
        <w:rPr>
          <w:lang w:val="en-US"/>
        </w:rPr>
        <w:t>the</w:t>
      </w:r>
      <w:r>
        <w:rPr>
          <w:lang w:val="en-US"/>
        </w:rPr>
        <w:t xml:space="preserve"> </w:t>
      </w:r>
      <w:r w:rsidRPr="00080CEB">
        <w:rPr>
          <w:lang w:val="en-US"/>
        </w:rPr>
        <w:t>Methodology,</w:t>
      </w:r>
      <w:r>
        <w:rPr>
          <w:lang w:val="en-US"/>
        </w:rPr>
        <w:t xml:space="preserve"> </w:t>
      </w:r>
      <w:r w:rsidRPr="00080CEB">
        <w:rPr>
          <w:lang w:val="en-US"/>
        </w:rPr>
        <w:t>Data</w:t>
      </w:r>
      <w:r>
        <w:rPr>
          <w:lang w:val="en-US"/>
        </w:rPr>
        <w:t xml:space="preserve"> </w:t>
      </w:r>
      <w:r w:rsidRPr="00080CEB">
        <w:rPr>
          <w:lang w:val="en-US"/>
        </w:rPr>
        <w:t>and</w:t>
      </w:r>
      <w:r>
        <w:rPr>
          <w:lang w:val="en-US"/>
        </w:rPr>
        <w:t xml:space="preserve"> </w:t>
      </w:r>
      <w:r w:rsidRPr="00080CEB">
        <w:rPr>
          <w:lang w:val="en-US"/>
        </w:rPr>
        <w:t>Uses</w:t>
      </w:r>
      <w:r>
        <w:rPr>
          <w:lang w:val="en-US"/>
        </w:rPr>
        <w:t xml:space="preserve"> </w:t>
      </w:r>
      <w:r w:rsidRPr="00080CEB">
        <w:rPr>
          <w:lang w:val="en-US"/>
        </w:rPr>
        <w:t>/</w:t>
      </w:r>
      <w:r>
        <w:rPr>
          <w:lang w:val="en-US"/>
        </w:rPr>
        <w:t xml:space="preserve"> </w:t>
      </w:r>
      <w:r w:rsidRPr="00080CEB">
        <w:rPr>
          <w:lang w:val="en-US"/>
        </w:rPr>
        <w:t>UNCTAD,</w:t>
      </w:r>
      <w:r>
        <w:rPr>
          <w:lang w:val="en-US"/>
        </w:rPr>
        <w:t xml:space="preserve"> </w:t>
      </w:r>
      <w:r w:rsidRPr="00080CEB">
        <w:rPr>
          <w:lang w:val="en-US"/>
        </w:rPr>
        <w:t>Geneva.</w:t>
      </w:r>
      <w:r>
        <w:rPr>
          <w:lang w:val="en-US"/>
        </w:rPr>
        <w:t xml:space="preserve"> </w:t>
      </w:r>
      <w:r w:rsidRPr="00080CEB">
        <w:rPr>
          <w:lang w:val="en-US"/>
        </w:rPr>
        <w:t>October</w:t>
      </w:r>
      <w:r>
        <w:rPr>
          <w:lang w:val="en-US"/>
        </w:rPr>
        <w:t xml:space="preserve"> </w:t>
      </w:r>
      <w:r w:rsidRPr="00080CEB">
        <w:rPr>
          <w:lang w:val="en-US"/>
        </w:rPr>
        <w:t>1986.</w:t>
      </w:r>
      <w:r>
        <w:rPr>
          <w:lang w:val="en-US"/>
        </w:rPr>
        <w:t xml:space="preserve"> </w:t>
      </w:r>
      <w:r w:rsidRPr="000A6A2F">
        <w:rPr>
          <w:lang w:val="en-US"/>
        </w:rPr>
        <w:t xml:space="preserve">- </w:t>
      </w:r>
      <w:r w:rsidRPr="00080CEB">
        <w:rPr>
          <w:lang w:val="en-US"/>
        </w:rPr>
        <w:t>38</w:t>
      </w:r>
      <w:r>
        <w:rPr>
          <w:lang w:val="en-US"/>
        </w:rPr>
        <w:t xml:space="preserve"> </w:t>
      </w:r>
      <w:r w:rsidRPr="00080CEB">
        <w:t>р</w:t>
      </w:r>
      <w:r w:rsidRPr="00080CEB">
        <w:rPr>
          <w:lang w:val="en-US"/>
        </w:rPr>
        <w:t>.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Pr="00080CEB">
        <w:rPr>
          <w:lang w:val="en-US"/>
        </w:rPr>
        <w:t>http://wits.worldbank.org/data/public/SMARTMethodology.pdf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283"/>
    <w:multiLevelType w:val="hybridMultilevel"/>
    <w:tmpl w:val="D9AE72A6"/>
    <w:lvl w:ilvl="0" w:tplc="A6B4FA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A2293"/>
    <w:multiLevelType w:val="hybridMultilevel"/>
    <w:tmpl w:val="2C0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76420"/>
    <w:multiLevelType w:val="hybridMultilevel"/>
    <w:tmpl w:val="DEC25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015492"/>
    <w:multiLevelType w:val="hybridMultilevel"/>
    <w:tmpl w:val="6F76708A"/>
    <w:lvl w:ilvl="0" w:tplc="A6B4FAB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ADB6891"/>
    <w:multiLevelType w:val="hybridMultilevel"/>
    <w:tmpl w:val="D9AE72A6"/>
    <w:lvl w:ilvl="0" w:tplc="A6B4FA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245"/>
    <w:rsid w:val="000467C2"/>
    <w:rsid w:val="000640AA"/>
    <w:rsid w:val="00080CEB"/>
    <w:rsid w:val="000A6A2F"/>
    <w:rsid w:val="000A7153"/>
    <w:rsid w:val="000D0A0A"/>
    <w:rsid w:val="00103FDA"/>
    <w:rsid w:val="00172018"/>
    <w:rsid w:val="00173228"/>
    <w:rsid w:val="0018503D"/>
    <w:rsid w:val="001976E5"/>
    <w:rsid w:val="001B03B8"/>
    <w:rsid w:val="001B1088"/>
    <w:rsid w:val="001D2B96"/>
    <w:rsid w:val="001F0525"/>
    <w:rsid w:val="0020621F"/>
    <w:rsid w:val="0026104F"/>
    <w:rsid w:val="00274DDA"/>
    <w:rsid w:val="00286BC1"/>
    <w:rsid w:val="0028765D"/>
    <w:rsid w:val="002A2D3E"/>
    <w:rsid w:val="002A59FB"/>
    <w:rsid w:val="002C2F68"/>
    <w:rsid w:val="003234CD"/>
    <w:rsid w:val="00342AF7"/>
    <w:rsid w:val="00343160"/>
    <w:rsid w:val="003731D4"/>
    <w:rsid w:val="003A4E72"/>
    <w:rsid w:val="003C11AF"/>
    <w:rsid w:val="004279CA"/>
    <w:rsid w:val="0044442C"/>
    <w:rsid w:val="00457A75"/>
    <w:rsid w:val="00486DD7"/>
    <w:rsid w:val="00496B45"/>
    <w:rsid w:val="004A0002"/>
    <w:rsid w:val="004C0451"/>
    <w:rsid w:val="00511685"/>
    <w:rsid w:val="00541B13"/>
    <w:rsid w:val="00580508"/>
    <w:rsid w:val="005B2245"/>
    <w:rsid w:val="005E2D05"/>
    <w:rsid w:val="00650556"/>
    <w:rsid w:val="00682683"/>
    <w:rsid w:val="006D2637"/>
    <w:rsid w:val="006D70C3"/>
    <w:rsid w:val="006E7E06"/>
    <w:rsid w:val="00703276"/>
    <w:rsid w:val="007534A9"/>
    <w:rsid w:val="007567D3"/>
    <w:rsid w:val="007C42EF"/>
    <w:rsid w:val="007F2B9D"/>
    <w:rsid w:val="00820A0B"/>
    <w:rsid w:val="00826AD0"/>
    <w:rsid w:val="00893C2C"/>
    <w:rsid w:val="008A2D3A"/>
    <w:rsid w:val="008B4BDB"/>
    <w:rsid w:val="008E4447"/>
    <w:rsid w:val="008E5826"/>
    <w:rsid w:val="00976042"/>
    <w:rsid w:val="009945E0"/>
    <w:rsid w:val="009D2251"/>
    <w:rsid w:val="00A07384"/>
    <w:rsid w:val="00A16BCA"/>
    <w:rsid w:val="00A351E0"/>
    <w:rsid w:val="00A81809"/>
    <w:rsid w:val="00AA1BE5"/>
    <w:rsid w:val="00B622B2"/>
    <w:rsid w:val="00B63BB3"/>
    <w:rsid w:val="00B77AC1"/>
    <w:rsid w:val="00B86F3D"/>
    <w:rsid w:val="00BA2997"/>
    <w:rsid w:val="00BD6F1B"/>
    <w:rsid w:val="00BE29FE"/>
    <w:rsid w:val="00C017F7"/>
    <w:rsid w:val="00C12618"/>
    <w:rsid w:val="00C625C0"/>
    <w:rsid w:val="00C67F1F"/>
    <w:rsid w:val="00CC42DD"/>
    <w:rsid w:val="00CE19DB"/>
    <w:rsid w:val="00D350ED"/>
    <w:rsid w:val="00D47FB3"/>
    <w:rsid w:val="00D61240"/>
    <w:rsid w:val="00DD5E0D"/>
    <w:rsid w:val="00E07539"/>
    <w:rsid w:val="00E60F9D"/>
    <w:rsid w:val="00E75F9E"/>
    <w:rsid w:val="00E93CFA"/>
    <w:rsid w:val="00F5052D"/>
    <w:rsid w:val="00F71ED8"/>
    <w:rsid w:val="00F92525"/>
    <w:rsid w:val="00FB6219"/>
    <w:rsid w:val="00F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316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017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1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7F7"/>
    <w:rPr>
      <w:rFonts w:ascii="Times New Roman" w:hAnsi="Times New Roman" w:cs="Times New Roman"/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rsid w:val="00C017F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017F7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rsid w:val="00C017F7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7F7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itipblue">
    <w:name w:val="itipblue"/>
    <w:uiPriority w:val="99"/>
    <w:rsid w:val="00C017F7"/>
  </w:style>
  <w:style w:type="paragraph" w:styleId="Header">
    <w:name w:val="header"/>
    <w:basedOn w:val="Normal"/>
    <w:link w:val="HeaderChar"/>
    <w:uiPriority w:val="99"/>
    <w:rsid w:val="008E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4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44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E4447"/>
    <w:rPr>
      <w:rFonts w:cs="Times New Roman"/>
      <w:i/>
    </w:rPr>
  </w:style>
  <w:style w:type="character" w:customStyle="1" w:styleId="author">
    <w:name w:val="author"/>
    <w:basedOn w:val="DefaultParagraphFont"/>
    <w:uiPriority w:val="99"/>
    <w:rsid w:val="00343160"/>
    <w:rPr>
      <w:rFonts w:cs="Times New Roman"/>
    </w:rPr>
  </w:style>
  <w:style w:type="character" w:styleId="HTMLCite">
    <w:name w:val="HTML Cite"/>
    <w:basedOn w:val="DefaultParagraphFont"/>
    <w:uiPriority w:val="99"/>
    <w:rsid w:val="00B622B2"/>
    <w:rPr>
      <w:rFonts w:cs="Times New Roman"/>
      <w:i/>
    </w:rPr>
  </w:style>
  <w:style w:type="character" w:styleId="Hyperlink">
    <w:name w:val="Hyperlink"/>
    <w:basedOn w:val="DefaultParagraphFont"/>
    <w:uiPriority w:val="99"/>
    <w:rsid w:val="00D47FB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80C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12</Pages>
  <Words>3522</Words>
  <Characters>20081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Изотов Д</dc:title>
  <dc:subject/>
  <dc:creator>izotov</dc:creator>
  <cp:keywords/>
  <dc:description/>
  <cp:lastModifiedBy>1</cp:lastModifiedBy>
  <cp:revision>7</cp:revision>
  <dcterms:created xsi:type="dcterms:W3CDTF">2015-11-16T14:24:00Z</dcterms:created>
  <dcterms:modified xsi:type="dcterms:W3CDTF">2016-01-07T11:11:00Z</dcterms:modified>
</cp:coreProperties>
</file>