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ind w:firstLine="709"/>
        <w:jc w:val="right"/>
        <w:rPr>
          <w:rFonts w:ascii="Times New Roman" w:hAnsi="Times New Roman" w:cs="Times New Roman"/>
          <w:sz w:val="28"/>
          <w:szCs w:val="28"/>
        </w:rPr>
      </w:pPr>
      <w:r>
        <w:rPr>
          <w:rFonts w:cs="Times New Roman" w:ascii="Times New Roman" w:hAnsi="Times New Roman"/>
          <w:sz w:val="28"/>
          <w:szCs w:val="28"/>
        </w:rPr>
        <w:t>Первое информационное письмо</w:t>
      </w:r>
    </w:p>
    <w:p>
      <w:pPr>
        <w:pStyle w:val="Normal"/>
        <w:spacing w:lineRule="auto" w:line="360" w:before="0" w:after="0"/>
        <w:ind w:firstLine="709"/>
        <w:jc w:val="center"/>
        <w:rPr>
          <w:rFonts w:ascii="Times New Roman" w:hAnsi="Times New Roman" w:cs="Times New Roman"/>
          <w:b/>
          <w:b/>
          <w:sz w:val="28"/>
          <w:szCs w:val="28"/>
        </w:rPr>
      </w:pPr>
      <w:r>
        <w:rPr>
          <w:rFonts w:cs="Times New Roman" w:ascii="Times New Roman" w:hAnsi="Times New Roman"/>
          <w:b/>
          <w:sz w:val="28"/>
          <w:szCs w:val="28"/>
        </w:rPr>
        <w:t>Российское бизнес собрание</w:t>
      </w:r>
    </w:p>
    <w:p>
      <w:pPr>
        <w:pStyle w:val="Normal"/>
        <w:spacing w:lineRule="auto" w:line="360" w:before="0" w:after="0"/>
        <w:ind w:firstLine="709"/>
        <w:jc w:val="center"/>
        <w:rPr>
          <w:rFonts w:ascii="Times New Roman" w:hAnsi="Times New Roman" w:cs="Times New Roman"/>
          <w:b/>
          <w:b/>
          <w:sz w:val="28"/>
          <w:szCs w:val="28"/>
        </w:rPr>
      </w:pPr>
      <w:r>
        <w:rPr>
          <w:rFonts w:cs="Times New Roman" w:ascii="Times New Roman" w:hAnsi="Times New Roman"/>
          <w:sz w:val="28"/>
          <w:szCs w:val="28"/>
        </w:rPr>
        <w:t xml:space="preserve"> </w:t>
      </w:r>
      <w:r>
        <w:rPr>
          <w:rFonts w:cs="Times New Roman" w:ascii="Times New Roman" w:hAnsi="Times New Roman"/>
          <w:b/>
          <w:sz w:val="28"/>
          <w:szCs w:val="28"/>
        </w:rPr>
        <w:t>«Российский бизнес и проблемы денежно-кредитной политики»</w:t>
      </w:r>
    </w:p>
    <w:p>
      <w:pPr>
        <w:pStyle w:val="Normal"/>
        <w:spacing w:lineRule="auto" w:line="360" w:before="0" w:after="0"/>
        <w:ind w:firstLine="709"/>
        <w:jc w:val="center"/>
        <w:rPr>
          <w:rFonts w:ascii="Times New Roman" w:hAnsi="Times New Roman" w:cs="Times New Roman"/>
          <w:sz w:val="28"/>
          <w:szCs w:val="28"/>
        </w:rPr>
      </w:pPr>
      <w:r>
        <w:rPr>
          <w:rFonts w:cs="Times New Roman" w:ascii="Times New Roman" w:hAnsi="Times New Roman"/>
          <w:sz w:val="28"/>
          <w:szCs w:val="28"/>
        </w:rPr>
        <w:t>(10 марта 2016 г., Москва, Рэдиссон-Славянская, Площадь Европы, 2)</w:t>
      </w:r>
    </w:p>
    <w:p>
      <w:pPr>
        <w:pStyle w:val="Normal"/>
        <w:spacing w:lineRule="auto" w:line="360" w:before="0" w:after="0"/>
        <w:ind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В последнее время денежно-кредитная политика в России стала фактором, торпедирующим развитие российского бизнеса. Если внешние финансовые санкции не зависят от российских решений, то собственная денежно-кредитная политика в руках руководства страны. Фактически же для российского бизнеса нет доступного оборотного и инвестиционного кредита. Ставка ЦБ порождает неподъемные ставки коммерческих банков. Бизнес остается без финансов. Эксперты не могут убедить Президента в ошибочности такой политики и возможности иной.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В этой связи есть смысл собраться не только экспертам, но самому российскому бизнесу, самому многочисленному -  среднему бизнесу и выдвинуть свои представления и требования. Просить о помощи уже хватит. Просьбы не выполняются. Помогать, похоже, нужно самому Президенту. Нужно предложить Президенту обоснованный проект изменения денежно-кредитной политики, пакет нормативно-управленческих решений под ключ. Решений, которые принесут в суверенный оборот финансов неинфляционный (напротив, контринфляционный) объем, необходимый для развития экономики. Такая проектная  разработка и необходимые обоснования сделаны. Это  позволит ввести в оборот в российский кредитный портфель до 100 млрд. долл. в год, понизить ключевую кредитную ставку до нескольких процентов. Решения основаны не только на теоретическом обосновании, но и на реальном опыте послевоенной ФРГ, современного Китая, опыта 203 стран мира. Результатом будет: рост ВВП до 10% в год, падение инфляции до 2-4 процентов. На таком решении настаивает советник Президента РФ, академик С.Ю.Глазьев.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Но видимо не хватает уверенного и требовательного голоса в защиту этого предложения. Кто, если не сам заинтересованный российский бизнес должен подать этот голос? Не надо передоверять это только политикам, странным «экспертам», доведшим экономику до кризиса, партиям, надо подать собственный голос самим.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Приглашаем Вас принять участие в Российском бизнес собрании «Российский бизнес и проблемы денежно-кредитной политики». </w:t>
      </w:r>
      <w:bookmarkStart w:id="0" w:name="_GoBack"/>
      <w:bookmarkEnd w:id="0"/>
      <w:r>
        <w:rPr>
          <w:rFonts w:cs="Times New Roman" w:ascii="Times New Roman" w:hAnsi="Times New Roman"/>
          <w:sz w:val="28"/>
          <w:szCs w:val="28"/>
        </w:rPr>
        <w:t xml:space="preserve">Нужно обсудить создавшуюся ситуацию, поддержать профессиональный проект,  решающий проблему денежного дефицита в стране, выработать резолюцию и проектное предложение Президенту с требованием менять ситуацию.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Российское бизнес собрание «Российский бизнес и проблемы денежно-кредитной политики» - нацелено на конструктивную помощь Президенту в подготовке и реализации предлагаемого решения.  Организует его на некоммерческих и инициативных началах профессиональная огруппа, Центр научной политической мысли и идеологии (Центр Сулакшина), занимающийся проблемами государственного управления и подготовивший предлагаемый проект. Резолюция и решения собрания будут донесены до внимания Президента России.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Собрание пройдёт 10 марта 2016 года в гостинице Рэдиссон-Славянская г.Москва, пл. Европы, 2.  С 10-00 до 16-00.</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Для регистрации необходимо оставить заявку на участие на сайте:</w:t>
      </w:r>
    </w:p>
    <w:p>
      <w:pPr>
        <w:pStyle w:val="Normal"/>
        <w:spacing w:lineRule="auto" w:line="360" w:before="0" w:after="0"/>
        <w:ind w:firstLine="709"/>
        <w:jc w:val="both"/>
        <w:rPr/>
      </w:pPr>
      <w:hyperlink r:id="rId2">
        <w:r>
          <w:rPr>
            <w:rStyle w:val="Style13"/>
            <w:rFonts w:cs="Times New Roman" w:ascii="Times New Roman" w:hAnsi="Times New Roman"/>
            <w:sz w:val="28"/>
            <w:szCs w:val="28"/>
          </w:rPr>
          <w:t>http://www.createsurvey.ru/2/deeQSF/</w:t>
        </w:r>
      </w:hyperlink>
      <w:r>
        <w:rPr>
          <w:rFonts w:cs="Times New Roman" w:ascii="Times New Roman" w:hAnsi="Times New Roman"/>
          <w:sz w:val="28"/>
          <w:szCs w:val="28"/>
        </w:rPr>
        <w:t>?</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Тезисы выступлений (если таковые будут участником предлагаться, как и иные материалы для распространения)  и реквизиты для получения предварительных материалов готовящегося собрания просьба направить по адресу:</w:t>
      </w:r>
    </w:p>
    <w:p>
      <w:pPr>
        <w:pStyle w:val="Normal"/>
        <w:spacing w:lineRule="auto" w:line="360" w:before="0" w:after="0"/>
        <w:ind w:firstLine="709"/>
        <w:jc w:val="both"/>
        <w:rPr/>
      </w:pPr>
      <w:r>
        <w:rPr>
          <w:rFonts w:cs="Times New Roman" w:ascii="Times New Roman" w:hAnsi="Times New Roman"/>
          <w:sz w:val="28"/>
          <w:szCs w:val="28"/>
        </w:rPr>
        <w:t xml:space="preserve">121165 Москва, ул. Студенческая, д.30, корп.2. оф. 22. Центр научной политической мысли и идеологии. </w:t>
      </w:r>
      <w:hyperlink r:id="rId3">
        <w:r>
          <w:rPr>
            <w:rStyle w:val="Style13"/>
            <w:rFonts w:cs="Times New Roman" w:ascii="Times New Roman" w:hAnsi="Times New Roman"/>
            <w:sz w:val="28"/>
            <w:szCs w:val="28"/>
            <w:lang w:val="en-US"/>
          </w:rPr>
          <w:t>org</w:t>
        </w:r>
        <w:r>
          <w:rPr>
            <w:rStyle w:val="Style13"/>
            <w:rFonts w:cs="Times New Roman" w:ascii="Times New Roman" w:hAnsi="Times New Roman"/>
            <w:sz w:val="28"/>
            <w:szCs w:val="28"/>
          </w:rPr>
          <w:t>@</w:t>
        </w:r>
        <w:r>
          <w:rPr>
            <w:rStyle w:val="Style13"/>
            <w:rFonts w:cs="Times New Roman" w:ascii="Times New Roman" w:hAnsi="Times New Roman"/>
            <w:sz w:val="28"/>
            <w:szCs w:val="28"/>
            <w:lang w:val="en-US"/>
          </w:rPr>
          <w:t>rusrand</w:t>
        </w:r>
        <w:r>
          <w:rPr>
            <w:rStyle w:val="Style13"/>
            <w:rFonts w:cs="Times New Roman" w:ascii="Times New Roman" w:hAnsi="Times New Roman"/>
            <w:sz w:val="28"/>
            <w:szCs w:val="28"/>
          </w:rPr>
          <w:t>.</w:t>
        </w:r>
        <w:r>
          <w:rPr>
            <w:rStyle w:val="Style13"/>
            <w:rFonts w:cs="Times New Roman" w:ascii="Times New Roman" w:hAnsi="Times New Roman"/>
            <w:sz w:val="28"/>
            <w:szCs w:val="28"/>
            <w:lang w:val="en-US"/>
          </w:rPr>
          <w:t>ru</w:t>
        </w:r>
      </w:hyperlink>
      <w:r>
        <w:rPr>
          <w:rFonts w:cs="Times New Roman" w:ascii="Times New Roman" w:hAnsi="Times New Roman"/>
          <w:sz w:val="28"/>
          <w:szCs w:val="28"/>
        </w:rPr>
        <w:t xml:space="preserve">  </w:t>
      </w:r>
      <w:hyperlink r:id="rId4">
        <w:r>
          <w:rPr>
            <w:rStyle w:val="Style13"/>
            <w:rFonts w:cs="Times New Roman" w:ascii="Times New Roman" w:hAnsi="Times New Roman"/>
            <w:sz w:val="28"/>
            <w:szCs w:val="28"/>
            <w:lang w:val="en-US"/>
          </w:rPr>
          <w:t>www</w:t>
        </w:r>
        <w:r>
          <w:rPr>
            <w:rStyle w:val="Style13"/>
            <w:rFonts w:cs="Times New Roman" w:ascii="Times New Roman" w:hAnsi="Times New Roman"/>
            <w:sz w:val="28"/>
            <w:szCs w:val="28"/>
          </w:rPr>
          <w:t>.</w:t>
        </w:r>
        <w:r>
          <w:rPr>
            <w:rStyle w:val="Style13"/>
            <w:rFonts w:cs="Times New Roman" w:ascii="Times New Roman" w:hAnsi="Times New Roman"/>
            <w:sz w:val="28"/>
            <w:szCs w:val="28"/>
            <w:lang w:val="en-US"/>
          </w:rPr>
          <w:t>rusrand</w:t>
        </w:r>
        <w:r>
          <w:rPr>
            <w:rStyle w:val="Style13"/>
            <w:rFonts w:cs="Times New Roman" w:ascii="Times New Roman" w:hAnsi="Times New Roman"/>
            <w:sz w:val="28"/>
            <w:szCs w:val="28"/>
          </w:rPr>
          <w:t>.</w:t>
        </w:r>
        <w:r>
          <w:rPr>
            <w:rStyle w:val="Style13"/>
            <w:rFonts w:cs="Times New Roman" w:ascii="Times New Roman" w:hAnsi="Times New Roman"/>
            <w:sz w:val="28"/>
            <w:szCs w:val="28"/>
            <w:lang w:val="en-US"/>
          </w:rPr>
          <w:t>ru</w:t>
        </w:r>
      </w:hyperlink>
      <w:r>
        <w:rPr>
          <w:rFonts w:cs="Times New Roman" w:ascii="Times New Roman" w:hAnsi="Times New Roman"/>
          <w:sz w:val="28"/>
          <w:szCs w:val="28"/>
        </w:rPr>
        <w:t xml:space="preserve"> Сулакшину С.С.</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Тел. +7(499) 249 07 03  +7(499) 249 80 42 </w:t>
      </w:r>
    </w:p>
    <w:p>
      <w:pPr>
        <w:pStyle w:val="Normal"/>
        <w:spacing w:lineRule="auto" w:line="360" w:before="0" w:after="0"/>
        <w:ind w:firstLine="709"/>
        <w:jc w:val="center"/>
        <w:rPr/>
      </w:pPr>
      <w:r>
        <w:rPr/>
      </w:r>
    </w:p>
    <w:sectPr>
      <w:footerReference w:type="default" r:id="rId5"/>
      <w:type w:val="nextPage"/>
      <w:pgSz w:w="11906" w:h="16838"/>
      <w:pgMar w:left="1701" w:right="850" w:header="0" w:top="1134" w:footer="708"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129064248"/>
    </w:sdtPr>
    <w:sdtContent>
      <w:p>
        <w:pPr>
          <w:pStyle w:val="Style20"/>
          <w:jc w:val="right"/>
          <w:rPr/>
        </w:pPr>
        <w:r>
          <w:rPr/>
          <w:fldChar w:fldCharType="begin"/>
        </w:r>
        <w:r>
          <w:instrText> PAGE </w:instrText>
        </w:r>
        <w:r>
          <w:fldChar w:fldCharType="separate"/>
        </w:r>
        <w:r>
          <w:t>3</w:t>
        </w:r>
        <w:r>
          <w:fldChar w:fldCharType="end"/>
        </w:r>
      </w:p>
    </w:sdtContent>
  </w:sdt>
  <w:p>
    <w:pPr>
      <w:pStyle w:val="Style20"/>
      <w:rPr/>
    </w:pPr>
    <w:r>
      <w:rPr/>
    </w:r>
  </w:p>
</w:ftr>
</file>

<file path=word/settings.xml><?xml version="1.0" encoding="utf-8"?>
<w:settings xmlns:w="http://schemas.openxmlformats.org/wordprocessingml/2006/main">
  <w:zoom w:percent="14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64d98"/>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ru-RU" w:eastAsia="en-US" w:bidi="ar-SA"/>
    </w:rPr>
  </w:style>
  <w:style w:type="paragraph" w:styleId="1">
    <w:name w:val="Заголовок 1"/>
    <w:basedOn w:val="Style14"/>
    <w:pPr/>
    <w:rPr/>
  </w:style>
  <w:style w:type="paragraph" w:styleId="2">
    <w:name w:val="Заголовок 2"/>
    <w:basedOn w:val="Style14"/>
    <w:pPr/>
    <w:rPr/>
  </w:style>
  <w:style w:type="paragraph" w:styleId="3">
    <w:name w:val="Заголовок 3"/>
    <w:basedOn w:val="Style14"/>
    <w:pPr/>
    <w:rPr/>
  </w:style>
  <w:style w:type="character" w:styleId="DefaultParagraphFont" w:default="1">
    <w:name w:val="Default Paragraph Font"/>
    <w:uiPriority w:val="1"/>
    <w:semiHidden/>
    <w:unhideWhenUsed/>
    <w:qFormat/>
    <w:rPr/>
  </w:style>
  <w:style w:type="character" w:styleId="Style11" w:customStyle="1">
    <w:name w:val="Верхний колонтитул Знак"/>
    <w:basedOn w:val="DefaultParagraphFont"/>
    <w:link w:val="a4"/>
    <w:uiPriority w:val="99"/>
    <w:qFormat/>
    <w:rsid w:val="006304e0"/>
    <w:rPr/>
  </w:style>
  <w:style w:type="character" w:styleId="Style12" w:customStyle="1">
    <w:name w:val="Нижний колонтитул Знак"/>
    <w:basedOn w:val="DefaultParagraphFont"/>
    <w:link w:val="a6"/>
    <w:uiPriority w:val="99"/>
    <w:qFormat/>
    <w:rsid w:val="006304e0"/>
    <w:rPr/>
  </w:style>
  <w:style w:type="character" w:styleId="Style13">
    <w:name w:val="Интернет-ссылка"/>
    <w:basedOn w:val="DefaultParagraphFont"/>
    <w:uiPriority w:val="99"/>
    <w:unhideWhenUsed/>
    <w:rsid w:val="00540319"/>
    <w:rPr>
      <w:color w:val="0000FF" w:themeColor="hyperlink"/>
      <w:u w:val="single"/>
    </w:rPr>
  </w:style>
  <w:style w:type="paragraph" w:styleId="Style14">
    <w:name w:val="Заголовок"/>
    <w:basedOn w:val="Normal"/>
    <w:next w:val="Style15"/>
    <w:qFormat/>
    <w:pPr>
      <w:keepNext/>
      <w:spacing w:before="240" w:after="120"/>
    </w:pPr>
    <w:rPr>
      <w:rFonts w:ascii="Liberation Sans" w:hAnsi="Liberation Sans" w:eastAsia="Microsoft YaHei" w:cs="Mangal"/>
      <w:sz w:val="28"/>
      <w:szCs w:val="28"/>
    </w:rPr>
  </w:style>
  <w:style w:type="paragraph" w:styleId="Style15">
    <w:name w:val="Основной текст"/>
    <w:basedOn w:val="Normal"/>
    <w:pPr>
      <w:spacing w:lineRule="auto" w:line="288" w:before="0" w:after="140"/>
    </w:pPr>
    <w:rPr/>
  </w:style>
  <w:style w:type="paragraph" w:styleId="Style16">
    <w:name w:val="Список"/>
    <w:basedOn w:val="Style15"/>
    <w:pPr/>
    <w:rPr>
      <w:rFonts w:cs="Mangal"/>
    </w:rPr>
  </w:style>
  <w:style w:type="paragraph" w:styleId="Style17">
    <w:name w:val="Название"/>
    <w:basedOn w:val="Normal"/>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ListParagraph">
    <w:name w:val="List Paragraph"/>
    <w:basedOn w:val="Normal"/>
    <w:uiPriority w:val="34"/>
    <w:qFormat/>
    <w:rsid w:val="00e82a24"/>
    <w:pPr>
      <w:spacing w:before="0" w:after="200"/>
      <w:ind w:left="720" w:hanging="0"/>
      <w:contextualSpacing/>
    </w:pPr>
    <w:rPr/>
  </w:style>
  <w:style w:type="paragraph" w:styleId="Style19">
    <w:name w:val="Верхний колонтитул"/>
    <w:basedOn w:val="Normal"/>
    <w:link w:val="a5"/>
    <w:uiPriority w:val="99"/>
    <w:unhideWhenUsed/>
    <w:rsid w:val="006304e0"/>
    <w:pPr>
      <w:tabs>
        <w:tab w:val="center" w:pos="4677" w:leader="none"/>
        <w:tab w:val="right" w:pos="9355" w:leader="none"/>
      </w:tabs>
      <w:spacing w:lineRule="auto" w:line="240" w:before="0" w:after="0"/>
    </w:pPr>
    <w:rPr/>
  </w:style>
  <w:style w:type="paragraph" w:styleId="Style20">
    <w:name w:val="Нижний колонтитул"/>
    <w:basedOn w:val="Normal"/>
    <w:link w:val="a7"/>
    <w:uiPriority w:val="99"/>
    <w:unhideWhenUsed/>
    <w:rsid w:val="006304e0"/>
    <w:pPr>
      <w:tabs>
        <w:tab w:val="center" w:pos="4677" w:leader="none"/>
        <w:tab w:val="right" w:pos="9355" w:leader="none"/>
      </w:tabs>
      <w:spacing w:lineRule="auto" w:line="240" w:before="0" w:after="0"/>
    </w:pPr>
    <w:rPr/>
  </w:style>
  <w:style w:type="paragraph" w:styleId="Style21">
    <w:name w:val="Блочная цитата"/>
    <w:basedOn w:val="Normal"/>
    <w:qFormat/>
    <w:pPr/>
    <w:rPr/>
  </w:style>
  <w:style w:type="paragraph" w:styleId="Style22">
    <w:name w:val="Заглавие"/>
    <w:basedOn w:val="Style14"/>
    <w:pPr/>
    <w:rPr/>
  </w:style>
  <w:style w:type="paragraph" w:styleId="Style23">
    <w:name w:val="Подзаголовок"/>
    <w:basedOn w:val="Style14"/>
    <w:pPr/>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reatesurvey.ru/2/deeQSF/" TargetMode="External"/><Relationship Id="rId3" Type="http://schemas.openxmlformats.org/officeDocument/2006/relationships/hyperlink" Target="mailto:org@rusrand.ru" TargetMode="External"/><Relationship Id="rId4" Type="http://schemas.openxmlformats.org/officeDocument/2006/relationships/hyperlink" Target="http://www.rusrand.ru/" TargetMode="Externa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Application>LibreOffice/5.0.2.2$Windows_x86 LibreOffice_project/37b43f919e4de5eeaca9b9755ed688758a8251fe</Application>
  <Paragraphs>7</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2016-01-12T05:30:00Z</dcterms:created>
  <dc:creator>user</dc:creator>
  <dc:language>ru-RU</dc:language>
  <cp:lastModifiedBy>DNA7 X86</cp:lastModifiedBy>
  <cp:lastPrinted>2015-12-14T13:49:00Z</cp:lastPrinted>
  <dcterms:modified xsi:type="dcterms:W3CDTF">2016-01-13T16:50:00Z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