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CE" w:rsidRPr="005169CE" w:rsidRDefault="000E14F6" w:rsidP="005169CE">
      <w:pPr>
        <w:spacing w:line="360" w:lineRule="auto"/>
        <w:ind w:firstLine="709"/>
        <w:rPr>
          <w:b/>
          <w:i/>
          <w:snapToGrid/>
          <w:szCs w:val="24"/>
        </w:rPr>
      </w:pPr>
      <w:r w:rsidRPr="005169CE">
        <w:rPr>
          <w:b/>
          <w:i/>
          <w:snapToGrid/>
          <w:szCs w:val="24"/>
        </w:rPr>
        <w:t>Бауэр</w:t>
      </w:r>
      <w:r w:rsidR="005169CE" w:rsidRPr="005169CE">
        <w:rPr>
          <w:b/>
          <w:i/>
          <w:snapToGrid/>
          <w:szCs w:val="24"/>
        </w:rPr>
        <w:t xml:space="preserve"> </w:t>
      </w:r>
      <w:r w:rsidRPr="005169CE">
        <w:rPr>
          <w:b/>
          <w:i/>
          <w:snapToGrid/>
          <w:szCs w:val="24"/>
        </w:rPr>
        <w:t>В.П.</w:t>
      </w:r>
      <w:r w:rsidR="005169CE" w:rsidRPr="005169CE">
        <w:rPr>
          <w:b/>
          <w:i/>
          <w:snapToGrid/>
          <w:szCs w:val="24"/>
        </w:rPr>
        <w:t xml:space="preserve"> </w:t>
      </w:r>
    </w:p>
    <w:p w:rsidR="000E14F6" w:rsidRPr="005169CE" w:rsidRDefault="000E14F6" w:rsidP="005169CE">
      <w:pPr>
        <w:spacing w:line="360" w:lineRule="auto"/>
        <w:ind w:firstLine="709"/>
        <w:rPr>
          <w:snapToGrid/>
          <w:szCs w:val="24"/>
        </w:rPr>
      </w:pPr>
      <w:r w:rsidRPr="005169CE">
        <w:rPr>
          <w:snapToGrid/>
          <w:szCs w:val="24"/>
        </w:rPr>
        <w:t>к.т.н.,</w:t>
      </w:r>
      <w:r w:rsidR="005169CE" w:rsidRPr="005169CE">
        <w:rPr>
          <w:snapToGrid/>
          <w:szCs w:val="24"/>
        </w:rPr>
        <w:t xml:space="preserve"> </w:t>
      </w:r>
      <w:r w:rsidRPr="005169CE">
        <w:rPr>
          <w:snapToGrid/>
          <w:szCs w:val="24"/>
        </w:rPr>
        <w:t>д.э.н.,</w:t>
      </w:r>
      <w:r w:rsidR="005169CE" w:rsidRPr="005169CE">
        <w:rPr>
          <w:snapToGrid/>
          <w:szCs w:val="24"/>
        </w:rPr>
        <w:t xml:space="preserve"> </w:t>
      </w:r>
      <w:r w:rsidRPr="005169CE">
        <w:rPr>
          <w:snapToGrid/>
          <w:szCs w:val="24"/>
        </w:rPr>
        <w:t>доцент</w:t>
      </w:r>
      <w:r w:rsidR="005169CE">
        <w:rPr>
          <w:snapToGrid/>
          <w:szCs w:val="24"/>
        </w:rPr>
        <w:t xml:space="preserve">, </w:t>
      </w:r>
      <w:r w:rsidR="005169CE" w:rsidRPr="005169CE">
        <w:rPr>
          <w:snapToGrid/>
          <w:szCs w:val="24"/>
        </w:rPr>
        <w:t>г</w:t>
      </w:r>
      <w:r w:rsidR="005169CE">
        <w:rPr>
          <w:snapToGrid/>
          <w:szCs w:val="24"/>
        </w:rPr>
        <w:t>л</w:t>
      </w:r>
      <w:r w:rsidR="005169CE" w:rsidRPr="005169CE">
        <w:rPr>
          <w:snapToGrid/>
          <w:szCs w:val="24"/>
        </w:rPr>
        <w:t>.н.с.</w:t>
      </w:r>
      <w:r w:rsidR="005169CE">
        <w:rPr>
          <w:snapToGrid/>
          <w:szCs w:val="24"/>
        </w:rPr>
        <w:t xml:space="preserve"> </w:t>
      </w:r>
      <w:r w:rsidR="005169CE" w:rsidRPr="005169CE">
        <w:rPr>
          <w:szCs w:val="24"/>
        </w:rPr>
        <w:t>Финансового университета</w:t>
      </w:r>
    </w:p>
    <w:p w:rsidR="005169CE" w:rsidRPr="005169CE" w:rsidRDefault="000E14F6" w:rsidP="005169CE">
      <w:pPr>
        <w:pStyle w:val="14"/>
        <w:spacing w:line="360" w:lineRule="auto"/>
        <w:ind w:firstLine="709"/>
        <w:rPr>
          <w:b/>
          <w:i/>
          <w:sz w:val="24"/>
          <w:szCs w:val="24"/>
        </w:rPr>
      </w:pPr>
      <w:r w:rsidRPr="005169CE">
        <w:rPr>
          <w:b/>
          <w:i/>
          <w:sz w:val="24"/>
          <w:szCs w:val="24"/>
        </w:rPr>
        <w:t>Смирнов</w:t>
      </w:r>
      <w:r w:rsidR="005169CE" w:rsidRPr="005169CE">
        <w:rPr>
          <w:b/>
          <w:i/>
          <w:sz w:val="24"/>
          <w:szCs w:val="24"/>
        </w:rPr>
        <w:t xml:space="preserve"> </w:t>
      </w:r>
      <w:r w:rsidRPr="005169CE">
        <w:rPr>
          <w:b/>
          <w:i/>
          <w:sz w:val="24"/>
          <w:szCs w:val="24"/>
        </w:rPr>
        <w:t>В.В.</w:t>
      </w:r>
    </w:p>
    <w:p w:rsidR="00CF7B32" w:rsidRPr="005169CE" w:rsidRDefault="005169CE" w:rsidP="005169CE">
      <w:pPr>
        <w:pStyle w:val="14"/>
        <w:spacing w:line="360" w:lineRule="auto"/>
        <w:ind w:firstLine="709"/>
        <w:rPr>
          <w:sz w:val="24"/>
          <w:szCs w:val="24"/>
        </w:rPr>
      </w:pPr>
      <w:r>
        <w:rPr>
          <w:sz w:val="24"/>
          <w:szCs w:val="24"/>
        </w:rPr>
        <w:t xml:space="preserve">м.н.с. </w:t>
      </w:r>
      <w:r w:rsidRPr="005169CE">
        <w:rPr>
          <w:sz w:val="24"/>
          <w:szCs w:val="24"/>
        </w:rPr>
        <w:t>Финансового университета</w:t>
      </w:r>
    </w:p>
    <w:p w:rsidR="004B19F3" w:rsidRPr="005169CE" w:rsidRDefault="004B19F3" w:rsidP="005169CE">
      <w:pPr>
        <w:pStyle w:val="14"/>
        <w:spacing w:line="360" w:lineRule="auto"/>
        <w:ind w:firstLine="709"/>
        <w:rPr>
          <w:sz w:val="24"/>
          <w:szCs w:val="24"/>
        </w:rPr>
      </w:pPr>
    </w:p>
    <w:p w:rsidR="005169CE" w:rsidRPr="005169CE" w:rsidRDefault="005169CE" w:rsidP="005169CE">
      <w:pPr>
        <w:pStyle w:val="14"/>
        <w:spacing w:line="360" w:lineRule="auto"/>
        <w:ind w:firstLine="709"/>
        <w:jc w:val="center"/>
        <w:rPr>
          <w:b/>
          <w:sz w:val="24"/>
          <w:szCs w:val="24"/>
        </w:rPr>
      </w:pPr>
      <w:r w:rsidRPr="005169CE">
        <w:rPr>
          <w:b/>
          <w:sz w:val="24"/>
          <w:szCs w:val="24"/>
        </w:rPr>
        <w:t>РОЛЬ РОССИЙСКОЙ КОСМОПЛАНЕТАРНОЙ ИНФРАСТРУКТУРЫ В РАЗВИТИИ КОСМОНА</w:t>
      </w:r>
      <w:r w:rsidRPr="005169CE">
        <w:rPr>
          <w:b/>
          <w:sz w:val="24"/>
          <w:szCs w:val="24"/>
        </w:rPr>
        <w:t>В</w:t>
      </w:r>
      <w:r w:rsidRPr="005169CE">
        <w:rPr>
          <w:b/>
          <w:sz w:val="24"/>
          <w:szCs w:val="24"/>
        </w:rPr>
        <w:t>ТИКИ В СТРАНАХ-ЧЛЕНАХ БРИКС</w:t>
      </w:r>
      <w:r w:rsidRPr="005169CE">
        <w:rPr>
          <w:rStyle w:val="a3"/>
          <w:b/>
          <w:sz w:val="24"/>
          <w:szCs w:val="24"/>
        </w:rPr>
        <w:footnoteReference w:id="2"/>
      </w:r>
    </w:p>
    <w:p w:rsidR="005169CE" w:rsidRPr="005169CE" w:rsidRDefault="005169CE" w:rsidP="005169CE">
      <w:pPr>
        <w:pStyle w:val="14"/>
        <w:spacing w:line="360" w:lineRule="auto"/>
        <w:ind w:firstLine="709"/>
        <w:rPr>
          <w:sz w:val="24"/>
          <w:szCs w:val="24"/>
        </w:rPr>
      </w:pPr>
    </w:p>
    <w:p w:rsidR="005169CE" w:rsidRPr="005169CE" w:rsidRDefault="005169CE" w:rsidP="005169CE">
      <w:pPr>
        <w:pStyle w:val="14"/>
        <w:spacing w:line="360" w:lineRule="auto"/>
        <w:ind w:firstLine="709"/>
        <w:rPr>
          <w:sz w:val="24"/>
          <w:szCs w:val="24"/>
        </w:rPr>
      </w:pPr>
      <w:r>
        <w:rPr>
          <w:b/>
          <w:sz w:val="24"/>
          <w:szCs w:val="24"/>
        </w:rPr>
        <w:t xml:space="preserve">Ключевые слова: </w:t>
      </w:r>
      <w:r w:rsidRPr="005169CE">
        <w:rPr>
          <w:sz w:val="24"/>
          <w:szCs w:val="24"/>
        </w:rPr>
        <w:t>научно</w:t>
      </w:r>
      <w:r>
        <w:rPr>
          <w:sz w:val="24"/>
          <w:szCs w:val="24"/>
        </w:rPr>
        <w:t>-техническое сотрудничество стран БРИКС, освоение космоса, космопланетарная инфраструктура.</w:t>
      </w:r>
    </w:p>
    <w:p w:rsidR="005169CE" w:rsidRPr="005169CE" w:rsidRDefault="005169CE" w:rsidP="005169CE">
      <w:pPr>
        <w:pStyle w:val="14"/>
        <w:spacing w:line="360" w:lineRule="auto"/>
        <w:ind w:firstLine="709"/>
        <w:rPr>
          <w:sz w:val="24"/>
          <w:szCs w:val="24"/>
        </w:rPr>
      </w:pPr>
    </w:p>
    <w:p w:rsidR="005169CE" w:rsidRPr="005169CE" w:rsidRDefault="005169CE" w:rsidP="005169CE">
      <w:pPr>
        <w:pStyle w:val="14"/>
        <w:spacing w:line="360" w:lineRule="auto"/>
        <w:ind w:firstLine="709"/>
        <w:rPr>
          <w:b/>
          <w:i/>
          <w:sz w:val="24"/>
          <w:szCs w:val="24"/>
        </w:rPr>
      </w:pPr>
      <w:r w:rsidRPr="005169CE">
        <w:rPr>
          <w:b/>
          <w:i/>
          <w:sz w:val="24"/>
          <w:szCs w:val="24"/>
        </w:rPr>
        <w:t>Перспективы научно-технического сотрудничества</w:t>
      </w:r>
      <w:r>
        <w:rPr>
          <w:b/>
          <w:i/>
          <w:sz w:val="24"/>
          <w:szCs w:val="24"/>
        </w:rPr>
        <w:t xml:space="preserve"> </w:t>
      </w:r>
      <w:r w:rsidRPr="005169CE">
        <w:rPr>
          <w:b/>
          <w:i/>
          <w:sz w:val="24"/>
          <w:szCs w:val="24"/>
        </w:rPr>
        <w:t>стран членов БРИКС</w:t>
      </w:r>
    </w:p>
    <w:p w:rsidR="005169CE" w:rsidRPr="005169CE" w:rsidRDefault="005169CE" w:rsidP="005169CE">
      <w:pPr>
        <w:pStyle w:val="14"/>
        <w:spacing w:line="360" w:lineRule="auto"/>
        <w:ind w:firstLine="709"/>
        <w:rPr>
          <w:sz w:val="24"/>
          <w:szCs w:val="24"/>
        </w:rPr>
      </w:pPr>
      <w:r w:rsidRPr="005169CE">
        <w:rPr>
          <w:sz w:val="24"/>
          <w:szCs w:val="24"/>
        </w:rPr>
        <w:t>Политиками прогнозируется закрепление в ближайшем будущем стран-членов БРИКС на ключевых элементах каркаса системы глобального регулирования [1]. Это о</w:t>
      </w:r>
      <w:r w:rsidRPr="005169CE">
        <w:rPr>
          <w:sz w:val="24"/>
          <w:szCs w:val="24"/>
        </w:rPr>
        <w:t>п</w:t>
      </w:r>
      <w:r w:rsidRPr="005169CE">
        <w:rPr>
          <w:sz w:val="24"/>
          <w:szCs w:val="24"/>
        </w:rPr>
        <w:t>ределяется их растущим влиянием на мировую экономику, включая как политико-правовую, так и финансово-экономическую сферу деятельности [2]. Роль стран-членов БРИКС проявляется не только в тенденциях их финансово-экономического роста, но и в последовательном расширении и укреплении взаимного сотрудничества в новых сф</w:t>
      </w:r>
      <w:r w:rsidRPr="005169CE">
        <w:rPr>
          <w:sz w:val="24"/>
          <w:szCs w:val="24"/>
        </w:rPr>
        <w:t>е</w:t>
      </w:r>
      <w:r w:rsidRPr="005169CE">
        <w:rPr>
          <w:sz w:val="24"/>
          <w:szCs w:val="24"/>
        </w:rPr>
        <w:t xml:space="preserve">рах деятельности [3]. </w:t>
      </w:r>
    </w:p>
    <w:p w:rsidR="005169CE" w:rsidRPr="005169CE" w:rsidRDefault="005169CE" w:rsidP="005169CE">
      <w:pPr>
        <w:pStyle w:val="14"/>
        <w:spacing w:line="360" w:lineRule="auto"/>
        <w:ind w:firstLine="709"/>
        <w:rPr>
          <w:sz w:val="24"/>
          <w:szCs w:val="24"/>
        </w:rPr>
      </w:pPr>
      <w:r w:rsidRPr="005169CE">
        <w:rPr>
          <w:sz w:val="24"/>
          <w:szCs w:val="24"/>
        </w:rPr>
        <w:t>В последнее время между этими странами происходит активизация научно-технического сотрудничества. Так, в течение двух дней (6 и 7 июля 2015</w:t>
      </w:r>
      <w:r>
        <w:rPr>
          <w:sz w:val="24"/>
          <w:szCs w:val="24"/>
        </w:rPr>
        <w:t xml:space="preserve"> </w:t>
      </w:r>
      <w:r w:rsidRPr="005169CE">
        <w:rPr>
          <w:sz w:val="24"/>
          <w:szCs w:val="24"/>
        </w:rPr>
        <w:t>г.) в Москве пр</w:t>
      </w:r>
      <w:r w:rsidRPr="005169CE">
        <w:rPr>
          <w:sz w:val="24"/>
          <w:szCs w:val="24"/>
        </w:rPr>
        <w:t>о</w:t>
      </w:r>
      <w:r w:rsidRPr="005169CE">
        <w:rPr>
          <w:sz w:val="24"/>
          <w:szCs w:val="24"/>
        </w:rPr>
        <w:t>ходило первое заседание представителей финансирующих организаций стран-членов БРИКС в области науки и технологий [4]. Заседание проводилось впервые в рамках председательства России в БРИКС на период 2015-2016 гг. Встреча стала сл</w:t>
      </w:r>
      <w:r w:rsidRPr="005169CE">
        <w:rPr>
          <w:sz w:val="24"/>
          <w:szCs w:val="24"/>
        </w:rPr>
        <w:t>е</w:t>
      </w:r>
      <w:r w:rsidRPr="005169CE">
        <w:rPr>
          <w:sz w:val="24"/>
          <w:szCs w:val="24"/>
        </w:rPr>
        <w:t>дующей ступенью взаимодействия стран-участниц в области науки и технологий, которое выстраивае</w:t>
      </w:r>
      <w:r w:rsidRPr="005169CE">
        <w:rPr>
          <w:sz w:val="24"/>
          <w:szCs w:val="24"/>
        </w:rPr>
        <w:t>т</w:t>
      </w:r>
      <w:r w:rsidRPr="005169CE">
        <w:rPr>
          <w:sz w:val="24"/>
          <w:szCs w:val="24"/>
        </w:rPr>
        <w:t xml:space="preserve">ся в соответствии с Форталезской Декларацией [5], принятой по итогам Седьмого саммита БРИКС в рамках Бразильской декларации, одобренной на II саммите представителей Министерств науки, технологии и инноваций стран-членов БРИКС (Бразилия, 18 марта, 2015 г.) [6]. </w:t>
      </w:r>
    </w:p>
    <w:p w:rsidR="005169CE" w:rsidRPr="005169CE" w:rsidRDefault="005169CE" w:rsidP="005169CE">
      <w:pPr>
        <w:pStyle w:val="14"/>
        <w:spacing w:line="360" w:lineRule="auto"/>
        <w:ind w:firstLine="709"/>
        <w:rPr>
          <w:sz w:val="24"/>
          <w:szCs w:val="24"/>
        </w:rPr>
      </w:pPr>
      <w:r w:rsidRPr="005169CE">
        <w:rPr>
          <w:sz w:val="24"/>
          <w:szCs w:val="24"/>
        </w:rPr>
        <w:t>Повесткой заседания определены вопросы наращивания сотрудничества в целях достижени</w:t>
      </w:r>
      <w:r>
        <w:rPr>
          <w:sz w:val="24"/>
          <w:szCs w:val="24"/>
        </w:rPr>
        <w:t>я</w:t>
      </w:r>
      <w:r w:rsidRPr="005169CE">
        <w:rPr>
          <w:sz w:val="24"/>
          <w:szCs w:val="24"/>
        </w:rPr>
        <w:t xml:space="preserve"> конкретных результатов в области науки, технологий и инноваций в стр</w:t>
      </w:r>
      <w:r w:rsidRPr="005169CE">
        <w:rPr>
          <w:sz w:val="24"/>
          <w:szCs w:val="24"/>
        </w:rPr>
        <w:t>а</w:t>
      </w:r>
      <w:r w:rsidRPr="005169CE">
        <w:rPr>
          <w:sz w:val="24"/>
          <w:szCs w:val="24"/>
        </w:rPr>
        <w:t xml:space="preserve">нах-членах БРИКС. Рассмотрены механизмы взаимодействия в рамках Научно-исследовательской и инновационной инициативы БРИКС, утвержденные в Бразильской </w:t>
      </w:r>
      <w:r w:rsidRPr="005169CE">
        <w:rPr>
          <w:sz w:val="24"/>
          <w:szCs w:val="24"/>
        </w:rPr>
        <w:lastRenderedPageBreak/>
        <w:t>декларации. Участники совещания обсудили сотрудничество в рамках крупных научно-исследовательских инфраструктур. Это открывает существенные возможности для научно-технологических прорывов в различных направлениях взаимовыгодного страт</w:t>
      </w:r>
      <w:r w:rsidRPr="005169CE">
        <w:rPr>
          <w:sz w:val="24"/>
          <w:szCs w:val="24"/>
        </w:rPr>
        <w:t>е</w:t>
      </w:r>
      <w:r w:rsidRPr="005169CE">
        <w:rPr>
          <w:sz w:val="24"/>
          <w:szCs w:val="24"/>
        </w:rPr>
        <w:t>гического межправительственного сотрудничества, направленного на усиление взаимодейс</w:t>
      </w:r>
      <w:r w:rsidRPr="005169CE">
        <w:rPr>
          <w:sz w:val="24"/>
          <w:szCs w:val="24"/>
        </w:rPr>
        <w:t>т</w:t>
      </w:r>
      <w:r w:rsidRPr="005169CE">
        <w:rPr>
          <w:sz w:val="24"/>
          <w:szCs w:val="24"/>
        </w:rPr>
        <w:t>вия в таких сферах, как продовольственная безопасность и сельское хозяйство, борьба с изменением климата, новые и возобновляемые источники энергии, космос, медицина и биотехнологии, высокотехнологичные зоны, научные парки и инкубаторы, передача те</w:t>
      </w:r>
      <w:r w:rsidRPr="005169CE">
        <w:rPr>
          <w:sz w:val="24"/>
          <w:szCs w:val="24"/>
        </w:rPr>
        <w:t>х</w:t>
      </w:r>
      <w:r w:rsidRPr="005169CE">
        <w:rPr>
          <w:sz w:val="24"/>
          <w:szCs w:val="24"/>
        </w:rPr>
        <w:t>нологий. Был рассмотрен вопрос реализации «Научно-технологической и инновационной рамочной программы» (BRICS STI Framework) для финансирования многосторонних научно-исследовательских проектов, проектов в области коммерци</w:t>
      </w:r>
      <w:r w:rsidRPr="005169CE">
        <w:rPr>
          <w:sz w:val="24"/>
          <w:szCs w:val="24"/>
        </w:rPr>
        <w:t>а</w:t>
      </w:r>
      <w:r w:rsidRPr="005169CE">
        <w:rPr>
          <w:sz w:val="24"/>
          <w:szCs w:val="24"/>
        </w:rPr>
        <w:t xml:space="preserve">лизации технологий и инновационных проектов. </w:t>
      </w:r>
    </w:p>
    <w:p w:rsidR="005169CE" w:rsidRPr="005169CE" w:rsidRDefault="005169CE" w:rsidP="005169CE">
      <w:pPr>
        <w:pStyle w:val="14"/>
        <w:spacing w:line="360" w:lineRule="auto"/>
        <w:ind w:firstLine="709"/>
        <w:rPr>
          <w:sz w:val="24"/>
          <w:szCs w:val="24"/>
        </w:rPr>
      </w:pPr>
      <w:r w:rsidRPr="005169CE">
        <w:rPr>
          <w:sz w:val="24"/>
          <w:szCs w:val="24"/>
        </w:rPr>
        <w:t>Важным итогом обсуждения стало решение о создании совместных научно-исследовательских и инновационных сетевых платформ (BRICS Research and Innovation Networking Platforms), которые должны скоординировать подходы внутри научного сообщества, а также привлечь к деятельности наукоемкие промышленные предприятия. Уч</w:t>
      </w:r>
      <w:r w:rsidRPr="005169CE">
        <w:rPr>
          <w:sz w:val="24"/>
          <w:szCs w:val="24"/>
        </w:rPr>
        <w:t>а</w:t>
      </w:r>
      <w:r w:rsidRPr="005169CE">
        <w:rPr>
          <w:sz w:val="24"/>
          <w:szCs w:val="24"/>
        </w:rPr>
        <w:t>стники согласились, что все предложения, принятые на заседании, должны быть внесены в Рабочий план БРИКС в сфере науки, технологий и инноваций на период 2015-2018 г</w:t>
      </w:r>
      <w:r w:rsidRPr="005169CE">
        <w:rPr>
          <w:sz w:val="24"/>
          <w:szCs w:val="24"/>
        </w:rPr>
        <w:t>о</w:t>
      </w:r>
      <w:r w:rsidRPr="005169CE">
        <w:rPr>
          <w:sz w:val="24"/>
          <w:szCs w:val="24"/>
        </w:rPr>
        <w:t xml:space="preserve">дов. </w:t>
      </w:r>
    </w:p>
    <w:p w:rsidR="005169CE" w:rsidRPr="005169CE" w:rsidRDefault="005169CE" w:rsidP="005169CE">
      <w:pPr>
        <w:spacing w:line="360" w:lineRule="auto"/>
        <w:ind w:firstLine="709"/>
        <w:rPr>
          <w:szCs w:val="24"/>
        </w:rPr>
      </w:pPr>
      <w:r w:rsidRPr="005169CE">
        <w:rPr>
          <w:snapToGrid/>
          <w:szCs w:val="24"/>
        </w:rPr>
        <w:t>Центральным событием данной встречи стало подписание Меморандума о сотрудничестве в сфере науки, технологий и инноваций между Правительством Федер</w:t>
      </w:r>
      <w:r w:rsidRPr="005169CE">
        <w:rPr>
          <w:snapToGrid/>
          <w:szCs w:val="24"/>
        </w:rPr>
        <w:t>а</w:t>
      </w:r>
      <w:r w:rsidRPr="005169CE">
        <w:rPr>
          <w:snapToGrid/>
          <w:szCs w:val="24"/>
        </w:rPr>
        <w:t>тивной Республики Бразилии, Правительством Российской Федерации, Правительством Республики Индии, Правительством Китайской Народной Республики и Правительс</w:t>
      </w:r>
      <w:r w:rsidRPr="005169CE">
        <w:rPr>
          <w:snapToGrid/>
          <w:szCs w:val="24"/>
        </w:rPr>
        <w:t>т</w:t>
      </w:r>
      <w:r w:rsidRPr="005169CE">
        <w:rPr>
          <w:snapToGrid/>
          <w:szCs w:val="24"/>
        </w:rPr>
        <w:t xml:space="preserve">вом Южно-Африканской Республики. </w:t>
      </w:r>
      <w:r w:rsidRPr="005169CE">
        <w:rPr>
          <w:szCs w:val="24"/>
        </w:rPr>
        <w:t>Меморандум имеет под собой вполне обосн</w:t>
      </w:r>
      <w:r w:rsidRPr="005169CE">
        <w:rPr>
          <w:szCs w:val="24"/>
        </w:rPr>
        <w:t>о</w:t>
      </w:r>
      <w:r w:rsidRPr="005169CE">
        <w:rPr>
          <w:szCs w:val="24"/>
        </w:rPr>
        <w:t>ванную научно-техническую и промышленную основу. По данным аналитической группы Всемирного экономического форума рейтинг глобальной конкурентоспособн</w:t>
      </w:r>
      <w:r w:rsidRPr="005169CE">
        <w:rPr>
          <w:szCs w:val="24"/>
        </w:rPr>
        <w:t>о</w:t>
      </w:r>
      <w:r w:rsidRPr="005169CE">
        <w:rPr>
          <w:szCs w:val="24"/>
        </w:rPr>
        <w:t>сти стран-членов БРИКС в 2011</w:t>
      </w:r>
      <w:r>
        <w:rPr>
          <w:szCs w:val="24"/>
        </w:rPr>
        <w:t>-</w:t>
      </w:r>
      <w:r w:rsidRPr="005169CE">
        <w:rPr>
          <w:szCs w:val="24"/>
        </w:rPr>
        <w:t>2012 гг. находится на достаточно высоком уровне, что позволит им э</w:t>
      </w:r>
      <w:r w:rsidRPr="005169CE">
        <w:rPr>
          <w:szCs w:val="24"/>
        </w:rPr>
        <w:t>ф</w:t>
      </w:r>
      <w:r w:rsidRPr="005169CE">
        <w:rPr>
          <w:szCs w:val="24"/>
        </w:rPr>
        <w:t xml:space="preserve">фективно реализовать принятый Рабочий план [7]. </w:t>
      </w:r>
    </w:p>
    <w:p w:rsidR="005169CE" w:rsidRPr="005169CE" w:rsidRDefault="005169CE" w:rsidP="005169CE">
      <w:pPr>
        <w:pStyle w:val="14"/>
        <w:spacing w:line="360" w:lineRule="auto"/>
        <w:ind w:firstLine="709"/>
        <w:rPr>
          <w:sz w:val="24"/>
          <w:szCs w:val="24"/>
        </w:rPr>
      </w:pPr>
      <w:r w:rsidRPr="005169CE">
        <w:rPr>
          <w:sz w:val="24"/>
          <w:szCs w:val="24"/>
        </w:rPr>
        <w:t>Следует отметить, что ряд стран-членов БРИКС входит в состав членов миров</w:t>
      </w:r>
      <w:r w:rsidRPr="005169CE">
        <w:rPr>
          <w:sz w:val="24"/>
          <w:szCs w:val="24"/>
        </w:rPr>
        <w:t>о</w:t>
      </w:r>
      <w:r w:rsidRPr="005169CE">
        <w:rPr>
          <w:sz w:val="24"/>
          <w:szCs w:val="24"/>
        </w:rPr>
        <w:t>го «космического клуба» (кроме ЮАР). В связи с этим на саммите стран-членов БРИКС и ШОС, состоявшемся в июле 2015 года в г. Уфе, была принята декларация, в которой лидеры БРИКС договорились активнее сотрудничать в применении космич</w:t>
      </w:r>
      <w:r w:rsidRPr="005169CE">
        <w:rPr>
          <w:sz w:val="24"/>
          <w:szCs w:val="24"/>
        </w:rPr>
        <w:t>е</w:t>
      </w:r>
      <w:r w:rsidRPr="005169CE">
        <w:rPr>
          <w:sz w:val="24"/>
          <w:szCs w:val="24"/>
        </w:rPr>
        <w:t xml:space="preserve">ских технологий и спутниковой навигации [8]. </w:t>
      </w:r>
    </w:p>
    <w:p w:rsidR="005169CE" w:rsidRPr="005169CE" w:rsidRDefault="005169CE" w:rsidP="005169CE">
      <w:pPr>
        <w:pStyle w:val="14"/>
        <w:spacing w:line="360" w:lineRule="auto"/>
        <w:ind w:firstLine="709"/>
        <w:rPr>
          <w:sz w:val="24"/>
          <w:szCs w:val="24"/>
        </w:rPr>
      </w:pPr>
      <w:r w:rsidRPr="005169CE">
        <w:rPr>
          <w:sz w:val="24"/>
          <w:szCs w:val="24"/>
        </w:rPr>
        <w:t>Вместе с тем, в странах-членах БРИКС достижения в развитии космонавтики и, с</w:t>
      </w:r>
      <w:r w:rsidRPr="005169CE">
        <w:rPr>
          <w:sz w:val="24"/>
          <w:szCs w:val="24"/>
        </w:rPr>
        <w:t>о</w:t>
      </w:r>
      <w:r w:rsidRPr="005169CE">
        <w:rPr>
          <w:sz w:val="24"/>
          <w:szCs w:val="24"/>
        </w:rPr>
        <w:t xml:space="preserve">ответственно, потенциалы к его наращиванию неоднородны. Россия, без сомнения, имеет наиболее развитый потенциал космопланетарной инфраструктуры как </w:t>
      </w:r>
      <w:r w:rsidRPr="005169CE">
        <w:rPr>
          <w:sz w:val="24"/>
          <w:szCs w:val="24"/>
        </w:rPr>
        <w:lastRenderedPageBreak/>
        <w:t>важне</w:t>
      </w:r>
      <w:r w:rsidRPr="005169CE">
        <w:rPr>
          <w:sz w:val="24"/>
          <w:szCs w:val="24"/>
        </w:rPr>
        <w:t>й</w:t>
      </w:r>
      <w:r w:rsidRPr="005169CE">
        <w:rPr>
          <w:sz w:val="24"/>
          <w:szCs w:val="24"/>
        </w:rPr>
        <w:t>шей компоненты своего национального капитала [9]. Инфраструктура имеет многоко</w:t>
      </w:r>
      <w:r w:rsidRPr="005169CE">
        <w:rPr>
          <w:sz w:val="24"/>
          <w:szCs w:val="24"/>
        </w:rPr>
        <w:t>м</w:t>
      </w:r>
      <w:r w:rsidRPr="005169CE">
        <w:rPr>
          <w:sz w:val="24"/>
          <w:szCs w:val="24"/>
        </w:rPr>
        <w:t>понентный состав и включает космодромы, научно-исследовательские организации, производственно-технические комплексы, системы финансового и кадрового обеспеч</w:t>
      </w:r>
      <w:r w:rsidRPr="005169CE">
        <w:rPr>
          <w:sz w:val="24"/>
          <w:szCs w:val="24"/>
        </w:rPr>
        <w:t>е</w:t>
      </w:r>
      <w:r w:rsidRPr="005169CE">
        <w:rPr>
          <w:sz w:val="24"/>
          <w:szCs w:val="24"/>
        </w:rPr>
        <w:t>ния деятельности ракетно-космической отрасли (РКО), имущественные комплексы, обеспечивающие подготовку, осуществление полетов и функционирование изделий ракетно-космической техн</w:t>
      </w:r>
      <w:r w:rsidRPr="005169CE">
        <w:rPr>
          <w:sz w:val="24"/>
          <w:szCs w:val="24"/>
        </w:rPr>
        <w:t>и</w:t>
      </w:r>
      <w:r w:rsidRPr="005169CE">
        <w:rPr>
          <w:sz w:val="24"/>
          <w:szCs w:val="24"/>
        </w:rPr>
        <w:t xml:space="preserve">ки (РКТ) как </w:t>
      </w:r>
      <w:r>
        <w:rPr>
          <w:sz w:val="24"/>
          <w:szCs w:val="24"/>
        </w:rPr>
        <w:t xml:space="preserve">в </w:t>
      </w:r>
      <w:r w:rsidRPr="005169CE">
        <w:rPr>
          <w:sz w:val="24"/>
          <w:szCs w:val="24"/>
        </w:rPr>
        <w:t>Космосе, так и на борту с космонавтами [10, 11, 12]. Дадим краткую характ</w:t>
      </w:r>
      <w:r w:rsidRPr="005169CE">
        <w:rPr>
          <w:sz w:val="24"/>
          <w:szCs w:val="24"/>
        </w:rPr>
        <w:t>е</w:t>
      </w:r>
      <w:r w:rsidRPr="005169CE">
        <w:rPr>
          <w:sz w:val="24"/>
          <w:szCs w:val="24"/>
        </w:rPr>
        <w:t>ристику этой и</w:t>
      </w:r>
      <w:r>
        <w:rPr>
          <w:sz w:val="24"/>
          <w:szCs w:val="24"/>
        </w:rPr>
        <w:t>н</w:t>
      </w:r>
      <w:r w:rsidRPr="005169CE">
        <w:rPr>
          <w:sz w:val="24"/>
          <w:szCs w:val="24"/>
        </w:rPr>
        <w:t>фраструктуре.</w:t>
      </w:r>
    </w:p>
    <w:p w:rsidR="005169CE" w:rsidRPr="005169CE" w:rsidRDefault="005169CE" w:rsidP="005169CE">
      <w:pPr>
        <w:pStyle w:val="14"/>
        <w:spacing w:line="360" w:lineRule="auto"/>
        <w:ind w:firstLine="709"/>
        <w:rPr>
          <w:b/>
          <w:i/>
          <w:sz w:val="24"/>
          <w:szCs w:val="24"/>
        </w:rPr>
      </w:pPr>
      <w:bookmarkStart w:id="0" w:name="_Toc432605298"/>
      <w:r w:rsidRPr="005169CE">
        <w:rPr>
          <w:b/>
          <w:i/>
          <w:sz w:val="24"/>
          <w:szCs w:val="24"/>
        </w:rPr>
        <w:t>Российские космодромы</w:t>
      </w:r>
      <w:bookmarkEnd w:id="0"/>
    </w:p>
    <w:p w:rsidR="005169CE" w:rsidRPr="005169CE" w:rsidRDefault="005169CE" w:rsidP="005169CE">
      <w:pPr>
        <w:pStyle w:val="14"/>
        <w:spacing w:line="360" w:lineRule="auto"/>
        <w:ind w:firstLine="709"/>
        <w:rPr>
          <w:sz w:val="24"/>
          <w:szCs w:val="24"/>
        </w:rPr>
      </w:pPr>
      <w:r w:rsidRPr="005169CE">
        <w:rPr>
          <w:sz w:val="24"/>
          <w:szCs w:val="24"/>
        </w:rPr>
        <w:t>В России наиболее впечатляющие достижения сделаны в строительстве и эксплуатации космодромов - комплексов технических средств, устройств, зданий, соор</w:t>
      </w:r>
      <w:r w:rsidRPr="005169CE">
        <w:rPr>
          <w:sz w:val="24"/>
          <w:szCs w:val="24"/>
        </w:rPr>
        <w:t>у</w:t>
      </w:r>
      <w:r w:rsidRPr="005169CE">
        <w:rPr>
          <w:sz w:val="24"/>
          <w:szCs w:val="24"/>
        </w:rPr>
        <w:t>жений и земельных участков, предназначенны</w:t>
      </w:r>
      <w:r>
        <w:rPr>
          <w:sz w:val="24"/>
          <w:szCs w:val="24"/>
        </w:rPr>
        <w:t>х</w:t>
      </w:r>
      <w:r w:rsidRPr="005169CE">
        <w:rPr>
          <w:sz w:val="24"/>
          <w:szCs w:val="24"/>
        </w:rPr>
        <w:t xml:space="preserve"> для обеспечения подготовки и осуществления з</w:t>
      </w:r>
      <w:r w:rsidRPr="005169CE">
        <w:rPr>
          <w:sz w:val="24"/>
          <w:szCs w:val="24"/>
        </w:rPr>
        <w:t>а</w:t>
      </w:r>
      <w:r w:rsidRPr="005169CE">
        <w:rPr>
          <w:sz w:val="24"/>
          <w:szCs w:val="24"/>
        </w:rPr>
        <w:t>пусков космических объектов, что подтверждает ее роль первопроходца в освоении Космоса. Состав космодромов следующий.</w:t>
      </w:r>
    </w:p>
    <w:p w:rsidR="005169CE" w:rsidRPr="005169CE" w:rsidRDefault="005169CE" w:rsidP="005169CE">
      <w:pPr>
        <w:pStyle w:val="14"/>
        <w:spacing w:line="360" w:lineRule="auto"/>
        <w:ind w:firstLine="709"/>
        <w:rPr>
          <w:sz w:val="24"/>
          <w:szCs w:val="24"/>
        </w:rPr>
      </w:pPr>
      <w:r w:rsidRPr="005169CE">
        <w:rPr>
          <w:i/>
          <w:sz w:val="24"/>
          <w:szCs w:val="24"/>
        </w:rPr>
        <w:t>Космодром «Байконур».</w:t>
      </w:r>
      <w:r w:rsidRPr="005169CE">
        <w:rPr>
          <w:sz w:val="24"/>
          <w:szCs w:val="24"/>
        </w:rPr>
        <w:t xml:space="preserve"> Самый известный из советских космодромов, считается крупнейшим в мире. Был построен в казахстанской степи близ поселка Тюратам, при этом, по информации СМИ, для введения в заблуждение «вероятного противника» у ра</w:t>
      </w:r>
      <w:r w:rsidRPr="005169CE">
        <w:rPr>
          <w:sz w:val="24"/>
          <w:szCs w:val="24"/>
        </w:rPr>
        <w:t>с</w:t>
      </w:r>
      <w:r w:rsidRPr="005169CE">
        <w:rPr>
          <w:sz w:val="24"/>
          <w:szCs w:val="24"/>
        </w:rPr>
        <w:t>положенного относительно неподалеку городка Байконур стали сооружать «ложный ко</w:t>
      </w:r>
      <w:r w:rsidRPr="005169CE">
        <w:rPr>
          <w:sz w:val="24"/>
          <w:szCs w:val="24"/>
        </w:rPr>
        <w:t>с</w:t>
      </w:r>
      <w:r w:rsidRPr="005169CE">
        <w:rPr>
          <w:sz w:val="24"/>
          <w:szCs w:val="24"/>
        </w:rPr>
        <w:t xml:space="preserve">модром», название которого и закрепилось за космическим портом. </w:t>
      </w:r>
      <w:r w:rsidR="00A1534A" w:rsidRPr="005169CE">
        <w:rPr>
          <w:sz w:val="24"/>
          <w:szCs w:val="24"/>
        </w:rPr>
        <w:t>Строительство нач</w:t>
      </w:r>
      <w:r w:rsidR="00A1534A" w:rsidRPr="005169CE">
        <w:rPr>
          <w:sz w:val="24"/>
          <w:szCs w:val="24"/>
        </w:rPr>
        <w:t>а</w:t>
      </w:r>
      <w:r w:rsidR="00A1534A" w:rsidRPr="005169CE">
        <w:rPr>
          <w:sz w:val="24"/>
          <w:szCs w:val="24"/>
        </w:rPr>
        <w:t>лось в 1955 году, первый успешный пуск состоялся в августе 1957</w:t>
      </w:r>
      <w:r w:rsidR="00A1534A">
        <w:rPr>
          <w:sz w:val="24"/>
          <w:szCs w:val="24"/>
        </w:rPr>
        <w:t xml:space="preserve"> г.</w:t>
      </w:r>
      <w:r w:rsidR="00A1534A" w:rsidRPr="005169CE">
        <w:rPr>
          <w:sz w:val="24"/>
          <w:szCs w:val="24"/>
        </w:rPr>
        <w:t xml:space="preserve"> Именно с этого космодрома в космос отправился первый космонавт Земли Юрий Гагарин и ос</w:t>
      </w:r>
      <w:r w:rsidR="00A1534A" w:rsidRPr="005169CE">
        <w:rPr>
          <w:sz w:val="24"/>
          <w:szCs w:val="24"/>
        </w:rPr>
        <w:t>у</w:t>
      </w:r>
      <w:r w:rsidR="00A1534A" w:rsidRPr="005169CE">
        <w:rPr>
          <w:sz w:val="24"/>
          <w:szCs w:val="24"/>
        </w:rPr>
        <w:t xml:space="preserve">ществлены все пилотируемые полеты кораблей СССР и России. </w:t>
      </w:r>
      <w:r w:rsidRPr="005169CE">
        <w:rPr>
          <w:sz w:val="24"/>
          <w:szCs w:val="24"/>
        </w:rPr>
        <w:t>Однако в последние годы Москва п</w:t>
      </w:r>
      <w:r w:rsidRPr="005169CE">
        <w:rPr>
          <w:sz w:val="24"/>
          <w:szCs w:val="24"/>
        </w:rPr>
        <w:t>о</w:t>
      </w:r>
      <w:r w:rsidRPr="005169CE">
        <w:rPr>
          <w:sz w:val="24"/>
          <w:szCs w:val="24"/>
        </w:rPr>
        <w:t>степенно сворачивает свое присутствие на Байконуре, который теперь находится на те</w:t>
      </w:r>
      <w:r w:rsidRPr="005169CE">
        <w:rPr>
          <w:sz w:val="24"/>
          <w:szCs w:val="24"/>
        </w:rPr>
        <w:t>р</w:t>
      </w:r>
      <w:r w:rsidRPr="005169CE">
        <w:rPr>
          <w:sz w:val="24"/>
          <w:szCs w:val="24"/>
        </w:rPr>
        <w:t xml:space="preserve">ритории Казахстана. </w:t>
      </w:r>
    </w:p>
    <w:p w:rsidR="005169CE" w:rsidRPr="005169CE" w:rsidRDefault="005169CE" w:rsidP="005169CE">
      <w:pPr>
        <w:pStyle w:val="14"/>
        <w:spacing w:line="360" w:lineRule="auto"/>
        <w:ind w:firstLine="709"/>
        <w:rPr>
          <w:sz w:val="24"/>
          <w:szCs w:val="24"/>
        </w:rPr>
      </w:pPr>
      <w:r w:rsidRPr="005169CE">
        <w:rPr>
          <w:i/>
          <w:sz w:val="24"/>
          <w:szCs w:val="24"/>
        </w:rPr>
        <w:t>Космодром «Капустин Яр».</w:t>
      </w:r>
      <w:r w:rsidRPr="005169CE">
        <w:rPr>
          <w:sz w:val="24"/>
          <w:szCs w:val="24"/>
        </w:rPr>
        <w:t xml:space="preserve"> Первый советский ракетный полигон, созданный в А</w:t>
      </w:r>
      <w:r w:rsidRPr="005169CE">
        <w:rPr>
          <w:sz w:val="24"/>
          <w:szCs w:val="24"/>
        </w:rPr>
        <w:t>с</w:t>
      </w:r>
      <w:r w:rsidRPr="005169CE">
        <w:rPr>
          <w:sz w:val="24"/>
          <w:szCs w:val="24"/>
        </w:rPr>
        <w:t>траханской области в 1946 году для испытаний советских баллистических ракет.</w:t>
      </w:r>
    </w:p>
    <w:p w:rsidR="005169CE" w:rsidRPr="005169CE" w:rsidRDefault="005169CE" w:rsidP="005169CE">
      <w:pPr>
        <w:pStyle w:val="14"/>
        <w:spacing w:line="360" w:lineRule="auto"/>
        <w:ind w:firstLine="709"/>
        <w:rPr>
          <w:sz w:val="24"/>
          <w:szCs w:val="24"/>
        </w:rPr>
      </w:pPr>
      <w:r w:rsidRPr="005169CE">
        <w:rPr>
          <w:i/>
          <w:sz w:val="24"/>
          <w:szCs w:val="24"/>
        </w:rPr>
        <w:t xml:space="preserve">Космодром «Свободный». </w:t>
      </w:r>
      <w:r w:rsidRPr="005169CE">
        <w:rPr>
          <w:sz w:val="24"/>
          <w:szCs w:val="24"/>
        </w:rPr>
        <w:t>Государственный испытательный космодром Ми</w:t>
      </w:r>
      <w:r w:rsidRPr="005169CE">
        <w:rPr>
          <w:sz w:val="24"/>
          <w:szCs w:val="24"/>
        </w:rPr>
        <w:t>н</w:t>
      </w:r>
      <w:r w:rsidRPr="005169CE">
        <w:rPr>
          <w:sz w:val="24"/>
          <w:szCs w:val="24"/>
        </w:rPr>
        <w:t>обороны РФ, построенный в Амурской области. Первый пуск состоялся в 1997 году. В н</w:t>
      </w:r>
      <w:r w:rsidRPr="005169CE">
        <w:rPr>
          <w:sz w:val="24"/>
          <w:szCs w:val="24"/>
        </w:rPr>
        <w:t>а</w:t>
      </w:r>
      <w:r w:rsidRPr="005169CE">
        <w:rPr>
          <w:sz w:val="24"/>
          <w:szCs w:val="24"/>
        </w:rPr>
        <w:t>стоящее время космодром законсервирован.</w:t>
      </w:r>
    </w:p>
    <w:p w:rsidR="005169CE" w:rsidRPr="005169CE" w:rsidRDefault="005169CE" w:rsidP="005169CE">
      <w:pPr>
        <w:pStyle w:val="14"/>
        <w:spacing w:line="360" w:lineRule="auto"/>
        <w:ind w:firstLine="709"/>
        <w:rPr>
          <w:sz w:val="24"/>
          <w:szCs w:val="24"/>
        </w:rPr>
      </w:pPr>
      <w:r w:rsidRPr="005169CE">
        <w:rPr>
          <w:i/>
          <w:sz w:val="24"/>
          <w:szCs w:val="24"/>
        </w:rPr>
        <w:t>Космодром «Ясный».</w:t>
      </w:r>
      <w:r w:rsidRPr="005169CE">
        <w:rPr>
          <w:sz w:val="24"/>
          <w:szCs w:val="24"/>
        </w:rPr>
        <w:t xml:space="preserve"> Космодром, расположенный в Оренбургской области, пе</w:t>
      </w:r>
      <w:r w:rsidRPr="005169CE">
        <w:rPr>
          <w:sz w:val="24"/>
          <w:szCs w:val="24"/>
        </w:rPr>
        <w:t>р</w:t>
      </w:r>
      <w:r w:rsidRPr="005169CE">
        <w:rPr>
          <w:sz w:val="24"/>
          <w:szCs w:val="24"/>
        </w:rPr>
        <w:t>вый пуск состоялся в 2006 году. С космодрома стартуют ракеты типа «Днепр» (росси</w:t>
      </w:r>
      <w:r w:rsidRPr="005169CE">
        <w:rPr>
          <w:sz w:val="24"/>
          <w:szCs w:val="24"/>
        </w:rPr>
        <w:t>й</w:t>
      </w:r>
      <w:r w:rsidRPr="005169CE">
        <w:rPr>
          <w:sz w:val="24"/>
          <w:szCs w:val="24"/>
        </w:rPr>
        <w:t>ско-украинская ракета, созданная на базе межконтинентальной баллистической ракеты РС-20 – по классификации НАТО: SS-18 Satana). Использование этих ракет для вывода на орб</w:t>
      </w:r>
      <w:r w:rsidRPr="005169CE">
        <w:rPr>
          <w:sz w:val="24"/>
          <w:szCs w:val="24"/>
        </w:rPr>
        <w:t>и</w:t>
      </w:r>
      <w:r w:rsidRPr="005169CE">
        <w:rPr>
          <w:sz w:val="24"/>
          <w:szCs w:val="24"/>
        </w:rPr>
        <w:t>ту гражданских спутников считается одной из форм сокращения такого типа вооружений – в соответствии с договором СНВ-1.</w:t>
      </w:r>
    </w:p>
    <w:p w:rsidR="005169CE" w:rsidRPr="005169CE" w:rsidRDefault="005169CE" w:rsidP="005169CE">
      <w:pPr>
        <w:pStyle w:val="14"/>
        <w:spacing w:line="360" w:lineRule="auto"/>
        <w:ind w:firstLine="709"/>
        <w:rPr>
          <w:sz w:val="24"/>
          <w:szCs w:val="24"/>
        </w:rPr>
      </w:pPr>
      <w:r w:rsidRPr="005169CE">
        <w:rPr>
          <w:i/>
          <w:sz w:val="24"/>
          <w:szCs w:val="24"/>
        </w:rPr>
        <w:lastRenderedPageBreak/>
        <w:t>Космодром «Плесецк».</w:t>
      </w:r>
      <w:r w:rsidRPr="005169CE">
        <w:rPr>
          <w:sz w:val="24"/>
          <w:szCs w:val="24"/>
        </w:rPr>
        <w:t xml:space="preserve"> Ракетный полигон, созданный в Архангельской области, считается самым северным космодромом в мире. Строительство началось в 1957 году. Космодромом стал в 1966 году, когда с него был запущен искусственный спутник Земли «Космос-112». Плесецк используется для испытаний РКТ и вывода в космос спу</w:t>
      </w:r>
      <w:r w:rsidRPr="005169CE">
        <w:rPr>
          <w:sz w:val="24"/>
          <w:szCs w:val="24"/>
        </w:rPr>
        <w:t>т</w:t>
      </w:r>
      <w:r w:rsidRPr="005169CE">
        <w:rPr>
          <w:sz w:val="24"/>
          <w:szCs w:val="24"/>
        </w:rPr>
        <w:t>ников различного назначения.</w:t>
      </w:r>
    </w:p>
    <w:p w:rsidR="005169CE" w:rsidRPr="005169CE" w:rsidRDefault="005169CE" w:rsidP="005169CE">
      <w:pPr>
        <w:pStyle w:val="14"/>
        <w:spacing w:line="360" w:lineRule="auto"/>
        <w:ind w:firstLine="709"/>
        <w:rPr>
          <w:sz w:val="24"/>
          <w:szCs w:val="24"/>
        </w:rPr>
      </w:pPr>
      <w:r w:rsidRPr="005169CE">
        <w:rPr>
          <w:i/>
          <w:sz w:val="24"/>
          <w:szCs w:val="24"/>
        </w:rPr>
        <w:t>Космодром «Восточный».</w:t>
      </w:r>
      <w:r w:rsidRPr="005169CE">
        <w:rPr>
          <w:sz w:val="24"/>
          <w:szCs w:val="24"/>
        </w:rPr>
        <w:t xml:space="preserve"> Это космодром, который строится в Амурской обла</w:t>
      </w:r>
      <w:r w:rsidRPr="005169CE">
        <w:rPr>
          <w:sz w:val="24"/>
          <w:szCs w:val="24"/>
        </w:rPr>
        <w:t>с</w:t>
      </w:r>
      <w:r w:rsidRPr="005169CE">
        <w:rPr>
          <w:sz w:val="24"/>
          <w:szCs w:val="24"/>
        </w:rPr>
        <w:t>ти близ поселка Углегорск. Планируется сооружение нескольких стартовых площадок, в том числе, для тяжелых ракет-носителей «Ангара-5». В перспективе «Восточный» может стать основным российским космодромом. Первые беспилотные запуски план</w:t>
      </w:r>
      <w:r w:rsidRPr="005169CE">
        <w:rPr>
          <w:sz w:val="24"/>
          <w:szCs w:val="24"/>
        </w:rPr>
        <w:t>и</w:t>
      </w:r>
      <w:r w:rsidRPr="005169CE">
        <w:rPr>
          <w:sz w:val="24"/>
          <w:szCs w:val="24"/>
        </w:rPr>
        <w:t>ру</w:t>
      </w:r>
      <w:r w:rsidR="005410DC">
        <w:rPr>
          <w:sz w:val="24"/>
          <w:szCs w:val="24"/>
        </w:rPr>
        <w:t>е</w:t>
      </w:r>
      <w:r w:rsidRPr="005169CE">
        <w:rPr>
          <w:sz w:val="24"/>
          <w:szCs w:val="24"/>
        </w:rPr>
        <w:t xml:space="preserve">тся начать в 2015 году. </w:t>
      </w:r>
    </w:p>
    <w:p w:rsidR="005169CE" w:rsidRPr="005169CE" w:rsidRDefault="005169CE" w:rsidP="005169CE">
      <w:pPr>
        <w:pStyle w:val="14"/>
        <w:spacing w:line="360" w:lineRule="auto"/>
        <w:ind w:firstLine="709"/>
        <w:rPr>
          <w:b/>
          <w:i/>
          <w:sz w:val="24"/>
          <w:szCs w:val="24"/>
        </w:rPr>
      </w:pPr>
      <w:r w:rsidRPr="005169CE">
        <w:rPr>
          <w:b/>
          <w:i/>
          <w:sz w:val="24"/>
          <w:szCs w:val="24"/>
        </w:rPr>
        <w:t>Космодромы стран-членов БРИКС</w:t>
      </w:r>
    </w:p>
    <w:p w:rsidR="005169CE" w:rsidRPr="005169CE" w:rsidRDefault="005169CE" w:rsidP="005169CE">
      <w:pPr>
        <w:pStyle w:val="14"/>
        <w:spacing w:line="360" w:lineRule="auto"/>
        <w:ind w:firstLine="709"/>
        <w:rPr>
          <w:sz w:val="24"/>
          <w:szCs w:val="24"/>
        </w:rPr>
      </w:pPr>
      <w:r w:rsidRPr="005169CE">
        <w:rPr>
          <w:sz w:val="24"/>
          <w:szCs w:val="24"/>
        </w:rPr>
        <w:t xml:space="preserve">Что касается космодромов стран-членов БРИКС, то для сравнения представим их следующие характеристики. </w:t>
      </w:r>
    </w:p>
    <w:p w:rsidR="005169CE" w:rsidRPr="005169CE" w:rsidRDefault="005169CE" w:rsidP="005169CE">
      <w:pPr>
        <w:pStyle w:val="14"/>
        <w:spacing w:line="360" w:lineRule="auto"/>
        <w:ind w:firstLine="709"/>
        <w:rPr>
          <w:sz w:val="24"/>
          <w:szCs w:val="24"/>
        </w:rPr>
      </w:pPr>
      <w:r w:rsidRPr="005169CE">
        <w:rPr>
          <w:sz w:val="24"/>
          <w:szCs w:val="24"/>
        </w:rPr>
        <w:t xml:space="preserve">БРАЗИЛИЯ. </w:t>
      </w:r>
      <w:r w:rsidRPr="005169CE">
        <w:rPr>
          <w:i/>
          <w:sz w:val="24"/>
          <w:szCs w:val="24"/>
        </w:rPr>
        <w:t>Космодром «Алкантара».</w:t>
      </w:r>
      <w:r w:rsidRPr="005169CE">
        <w:rPr>
          <w:sz w:val="24"/>
          <w:szCs w:val="24"/>
        </w:rPr>
        <w:t xml:space="preserve"> Существенный плюс этого космодрома – близость к экватору, что облегчает вывод аппаратов на геостационарную орбиту. Бразильский космопорт начали строить в 1982</w:t>
      </w:r>
      <w:r w:rsidR="005410DC">
        <w:rPr>
          <w:sz w:val="24"/>
          <w:szCs w:val="24"/>
        </w:rPr>
        <w:t xml:space="preserve"> г.</w:t>
      </w:r>
      <w:r w:rsidRPr="005169CE">
        <w:rPr>
          <w:sz w:val="24"/>
          <w:szCs w:val="24"/>
        </w:rPr>
        <w:t>, его сооружение заняло восемь лет. Пе</w:t>
      </w:r>
      <w:r w:rsidRPr="005169CE">
        <w:rPr>
          <w:sz w:val="24"/>
          <w:szCs w:val="24"/>
        </w:rPr>
        <w:t>р</w:t>
      </w:r>
      <w:r w:rsidRPr="005169CE">
        <w:rPr>
          <w:sz w:val="24"/>
          <w:szCs w:val="24"/>
        </w:rPr>
        <w:t>вый пуск состоялся в 1990 году – тогда в космос полетела бразильская ракета «Сонда-2». Однако вскоре со стартовых площадок «Алкантары» стали взлетать иностранные ракеты – иссл</w:t>
      </w:r>
      <w:r w:rsidRPr="005169CE">
        <w:rPr>
          <w:sz w:val="24"/>
          <w:szCs w:val="24"/>
        </w:rPr>
        <w:t>е</w:t>
      </w:r>
      <w:r w:rsidRPr="005169CE">
        <w:rPr>
          <w:sz w:val="24"/>
          <w:szCs w:val="24"/>
        </w:rPr>
        <w:t>довательские и метеорологические: канадские, американские. Отсюда взлетают и бразильские ракеты-носители. Не все прошло гладко: в 2003 году на стартовом столе взорв</w:t>
      </w:r>
      <w:r w:rsidRPr="005169CE">
        <w:rPr>
          <w:sz w:val="24"/>
          <w:szCs w:val="24"/>
        </w:rPr>
        <w:t>а</w:t>
      </w:r>
      <w:r w:rsidRPr="005169CE">
        <w:rPr>
          <w:sz w:val="24"/>
          <w:szCs w:val="24"/>
        </w:rPr>
        <w:t>лась ракета – прототип бразильского носителя VLS-1, погибли более 20 человек. Эта трагедия притормозила развитие национальной космической програ</w:t>
      </w:r>
      <w:r w:rsidRPr="005169CE">
        <w:rPr>
          <w:sz w:val="24"/>
          <w:szCs w:val="24"/>
        </w:rPr>
        <w:t>м</w:t>
      </w:r>
      <w:r w:rsidRPr="005169CE">
        <w:rPr>
          <w:sz w:val="24"/>
          <w:szCs w:val="24"/>
        </w:rPr>
        <w:t>мы. В дальнейшем Бразилия намерена предлагать свой космодром для запуска ин</w:t>
      </w:r>
      <w:r w:rsidRPr="005169CE">
        <w:rPr>
          <w:sz w:val="24"/>
          <w:szCs w:val="24"/>
        </w:rPr>
        <w:t>о</w:t>
      </w:r>
      <w:r w:rsidRPr="005169CE">
        <w:rPr>
          <w:sz w:val="24"/>
          <w:szCs w:val="24"/>
        </w:rPr>
        <w:t>странных ракет-носителей. В частности, планируются пуски с «Алкантары» украи</w:t>
      </w:r>
      <w:r w:rsidRPr="005169CE">
        <w:rPr>
          <w:sz w:val="24"/>
          <w:szCs w:val="24"/>
        </w:rPr>
        <w:t>н</w:t>
      </w:r>
      <w:r w:rsidRPr="005169CE">
        <w:rPr>
          <w:sz w:val="24"/>
          <w:szCs w:val="24"/>
        </w:rPr>
        <w:t>ских ракет «Циклон» и израильских «Шавит», обсуждается возможность запуска ро</w:t>
      </w:r>
      <w:r w:rsidRPr="005169CE">
        <w:rPr>
          <w:sz w:val="24"/>
          <w:szCs w:val="24"/>
        </w:rPr>
        <w:t>с</w:t>
      </w:r>
      <w:r w:rsidRPr="005169CE">
        <w:rPr>
          <w:sz w:val="24"/>
          <w:szCs w:val="24"/>
        </w:rPr>
        <w:t>сийских «Протонов», а также китайских ракет.</w:t>
      </w:r>
    </w:p>
    <w:p w:rsidR="005169CE" w:rsidRPr="005169CE" w:rsidRDefault="005169CE" w:rsidP="005169CE">
      <w:pPr>
        <w:pStyle w:val="14"/>
        <w:spacing w:line="360" w:lineRule="auto"/>
        <w:ind w:firstLine="709"/>
        <w:rPr>
          <w:sz w:val="24"/>
          <w:szCs w:val="24"/>
        </w:rPr>
      </w:pPr>
      <w:r w:rsidRPr="005169CE">
        <w:rPr>
          <w:sz w:val="24"/>
          <w:szCs w:val="24"/>
        </w:rPr>
        <w:t>ИНДИЯ. Космодром «Шрихарикота». Официальное название – «Космический центр имени Сатиша Дхавана», расположен на острове Шрихарикота в Бенгальском зал</w:t>
      </w:r>
      <w:r w:rsidRPr="005169CE">
        <w:rPr>
          <w:sz w:val="24"/>
          <w:szCs w:val="24"/>
        </w:rPr>
        <w:t>и</w:t>
      </w:r>
      <w:r w:rsidRPr="005169CE">
        <w:rPr>
          <w:sz w:val="24"/>
          <w:szCs w:val="24"/>
        </w:rPr>
        <w:t>ве, административно относится к штату Андхра-Прадеш. Большое преимущество косм</w:t>
      </w:r>
      <w:r w:rsidRPr="005169CE">
        <w:rPr>
          <w:sz w:val="24"/>
          <w:szCs w:val="24"/>
        </w:rPr>
        <w:t>о</w:t>
      </w:r>
      <w:r w:rsidRPr="005169CE">
        <w:rPr>
          <w:sz w:val="24"/>
          <w:szCs w:val="24"/>
        </w:rPr>
        <w:t>дрома – его близость к экватору. C этого космопорта в 2008 году отправилась к Луне а</w:t>
      </w:r>
      <w:r w:rsidRPr="005169CE">
        <w:rPr>
          <w:sz w:val="24"/>
          <w:szCs w:val="24"/>
        </w:rPr>
        <w:t>в</w:t>
      </w:r>
      <w:r w:rsidRPr="005169CE">
        <w:rPr>
          <w:sz w:val="24"/>
          <w:szCs w:val="24"/>
        </w:rPr>
        <w:t>томатическая станция «Чандраян-1», а в 2013 году стартовал к Марсу аппарат «Мангальян». Ожидается, что отсюда стартуют на орбиту первые индийские космона</w:t>
      </w:r>
      <w:r w:rsidRPr="005169CE">
        <w:rPr>
          <w:sz w:val="24"/>
          <w:szCs w:val="24"/>
        </w:rPr>
        <w:t>в</w:t>
      </w:r>
      <w:r w:rsidRPr="005169CE">
        <w:rPr>
          <w:sz w:val="24"/>
          <w:szCs w:val="24"/>
        </w:rPr>
        <w:t>ты.</w:t>
      </w:r>
    </w:p>
    <w:p w:rsidR="005169CE" w:rsidRPr="005169CE" w:rsidRDefault="005169CE" w:rsidP="005169CE">
      <w:pPr>
        <w:pStyle w:val="14"/>
        <w:spacing w:line="360" w:lineRule="auto"/>
        <w:ind w:firstLine="709"/>
        <w:rPr>
          <w:sz w:val="24"/>
          <w:szCs w:val="24"/>
        </w:rPr>
      </w:pPr>
      <w:r w:rsidRPr="005169CE">
        <w:rPr>
          <w:sz w:val="24"/>
          <w:szCs w:val="24"/>
        </w:rPr>
        <w:t xml:space="preserve">КИТАЙ. </w:t>
      </w:r>
      <w:r w:rsidRPr="005169CE">
        <w:rPr>
          <w:i/>
          <w:sz w:val="24"/>
          <w:szCs w:val="24"/>
        </w:rPr>
        <w:t xml:space="preserve">Космодром «Цзюцюань» </w:t>
      </w:r>
      <w:r w:rsidR="005410DC">
        <w:rPr>
          <w:i/>
          <w:sz w:val="24"/>
          <w:szCs w:val="24"/>
        </w:rPr>
        <w:t xml:space="preserve">- </w:t>
      </w:r>
      <w:r w:rsidR="005410DC" w:rsidRPr="005410DC">
        <w:rPr>
          <w:sz w:val="24"/>
          <w:szCs w:val="24"/>
        </w:rPr>
        <w:t>с</w:t>
      </w:r>
      <w:r w:rsidRPr="005169CE">
        <w:rPr>
          <w:sz w:val="24"/>
          <w:szCs w:val="24"/>
        </w:rPr>
        <w:t xml:space="preserve">троящийся космодром на острове Хайнань в Южно-Китайском море. Космодром отличает близость к экватору и наличие удобных </w:t>
      </w:r>
      <w:r w:rsidRPr="005169CE">
        <w:rPr>
          <w:sz w:val="24"/>
          <w:szCs w:val="24"/>
        </w:rPr>
        <w:lastRenderedPageBreak/>
        <w:t>бухт, для того чтобы доставлять ракеты-носители по воде прямо с завода-изготовителя. В перспективе – основной космопорт Китая для обслуживания пилотируемых запусков.</w:t>
      </w:r>
    </w:p>
    <w:p w:rsidR="005169CE" w:rsidRPr="005169CE" w:rsidRDefault="005169CE" w:rsidP="005169CE">
      <w:pPr>
        <w:pStyle w:val="14"/>
        <w:spacing w:line="360" w:lineRule="auto"/>
        <w:ind w:firstLine="709"/>
        <w:rPr>
          <w:sz w:val="24"/>
          <w:szCs w:val="24"/>
        </w:rPr>
      </w:pPr>
      <w:r w:rsidRPr="005169CE">
        <w:rPr>
          <w:i/>
          <w:sz w:val="24"/>
          <w:szCs w:val="24"/>
        </w:rPr>
        <w:t>Космодром «Тайюань».</w:t>
      </w:r>
      <w:r w:rsidRPr="005169CE">
        <w:rPr>
          <w:sz w:val="24"/>
          <w:szCs w:val="24"/>
        </w:rPr>
        <w:t xml:space="preserve"> Космодром в провинции Шаньси, построенный в конце 1960-х, сначала играл роль важной ракетной базы китайских вооруженных сил. Первый космический пуск состоялся в 1988 году. Космодром используется для запуска метеорол</w:t>
      </w:r>
      <w:r w:rsidRPr="005169CE">
        <w:rPr>
          <w:sz w:val="24"/>
          <w:szCs w:val="24"/>
        </w:rPr>
        <w:t>о</w:t>
      </w:r>
      <w:r w:rsidRPr="005169CE">
        <w:rPr>
          <w:sz w:val="24"/>
          <w:szCs w:val="24"/>
        </w:rPr>
        <w:t>гических и исследовательских спутников.</w:t>
      </w:r>
    </w:p>
    <w:p w:rsidR="005169CE" w:rsidRPr="005169CE" w:rsidRDefault="005169CE" w:rsidP="005169CE">
      <w:pPr>
        <w:pStyle w:val="14"/>
        <w:spacing w:line="360" w:lineRule="auto"/>
        <w:ind w:firstLine="709"/>
        <w:rPr>
          <w:sz w:val="24"/>
          <w:szCs w:val="24"/>
        </w:rPr>
      </w:pPr>
      <w:r w:rsidRPr="005169CE">
        <w:rPr>
          <w:i/>
          <w:sz w:val="24"/>
          <w:szCs w:val="24"/>
        </w:rPr>
        <w:t>Космодром «Цзюцюань».</w:t>
      </w:r>
      <w:r w:rsidRPr="005169CE">
        <w:rPr>
          <w:sz w:val="24"/>
          <w:szCs w:val="24"/>
        </w:rPr>
        <w:t xml:space="preserve"> Этот космодром, расположенный в пустынной местн</w:t>
      </w:r>
      <w:r w:rsidRPr="005169CE">
        <w:rPr>
          <w:sz w:val="24"/>
          <w:szCs w:val="24"/>
        </w:rPr>
        <w:t>о</w:t>
      </w:r>
      <w:r w:rsidRPr="005169CE">
        <w:rPr>
          <w:sz w:val="24"/>
          <w:szCs w:val="24"/>
        </w:rPr>
        <w:t xml:space="preserve">сти в провинции Ганьсу, называют «китайским Байконуром», это самый известный космопорт КНР. Построен по приказу Мао в конце 1950-х для военных целей. Именно </w:t>
      </w:r>
      <w:r w:rsidR="005410DC">
        <w:rPr>
          <w:sz w:val="24"/>
          <w:szCs w:val="24"/>
        </w:rPr>
        <w:t xml:space="preserve">пока </w:t>
      </w:r>
      <w:r w:rsidRPr="005169CE">
        <w:rPr>
          <w:sz w:val="24"/>
          <w:szCs w:val="24"/>
        </w:rPr>
        <w:t>отсюда (до ввода в строй космодрома «Вэньчан») осуществляются все китайские пилотируемые космические запуски.</w:t>
      </w:r>
    </w:p>
    <w:p w:rsidR="005169CE" w:rsidRPr="005169CE" w:rsidRDefault="005169CE" w:rsidP="005169CE">
      <w:pPr>
        <w:pStyle w:val="14"/>
        <w:spacing w:line="360" w:lineRule="auto"/>
        <w:ind w:firstLine="709"/>
        <w:rPr>
          <w:sz w:val="24"/>
          <w:szCs w:val="24"/>
        </w:rPr>
      </w:pPr>
      <w:r w:rsidRPr="005169CE">
        <w:rPr>
          <w:i/>
          <w:sz w:val="24"/>
          <w:szCs w:val="24"/>
        </w:rPr>
        <w:t>Космодром «Сичан».</w:t>
      </w:r>
      <w:r w:rsidRPr="005169CE">
        <w:rPr>
          <w:sz w:val="24"/>
          <w:szCs w:val="24"/>
        </w:rPr>
        <w:t xml:space="preserve"> Возведение космодрома в провинции Сычуань началось в 1967 году. Строительство шло медленно (с перерывом на годы культурной революции) и завершилось в 1984 году. Сегодня космодром используется для запуска спутников, в том числе коммерческих.</w:t>
      </w:r>
    </w:p>
    <w:p w:rsidR="005169CE" w:rsidRPr="005169CE" w:rsidRDefault="005169CE" w:rsidP="005169CE">
      <w:pPr>
        <w:pStyle w:val="14"/>
        <w:spacing w:line="360" w:lineRule="auto"/>
        <w:ind w:firstLine="709"/>
        <w:rPr>
          <w:sz w:val="24"/>
          <w:szCs w:val="24"/>
        </w:rPr>
      </w:pPr>
      <w:r w:rsidRPr="005169CE">
        <w:rPr>
          <w:i/>
          <w:sz w:val="24"/>
          <w:szCs w:val="24"/>
        </w:rPr>
        <w:t>Космодром «Вэньчан».</w:t>
      </w:r>
      <w:r w:rsidRPr="005169CE">
        <w:rPr>
          <w:sz w:val="24"/>
          <w:szCs w:val="24"/>
        </w:rPr>
        <w:t xml:space="preserve"> Данные о его характеристиках в доступных источниках отсутствуют.</w:t>
      </w:r>
    </w:p>
    <w:p w:rsidR="005169CE" w:rsidRPr="005169CE" w:rsidRDefault="005169CE" w:rsidP="005169CE">
      <w:pPr>
        <w:pStyle w:val="14"/>
        <w:spacing w:line="360" w:lineRule="auto"/>
        <w:ind w:firstLine="709"/>
        <w:rPr>
          <w:sz w:val="24"/>
          <w:szCs w:val="24"/>
        </w:rPr>
      </w:pPr>
      <w:r w:rsidRPr="005169CE">
        <w:rPr>
          <w:sz w:val="24"/>
          <w:szCs w:val="24"/>
        </w:rPr>
        <w:t>Исходя из представленного состава космодромов стран-членов БРИКС, степени их готовности к эксплуатации, можно сделать вывод о том, что в будущем Россия см</w:t>
      </w:r>
      <w:r w:rsidRPr="005169CE">
        <w:rPr>
          <w:sz w:val="24"/>
          <w:szCs w:val="24"/>
        </w:rPr>
        <w:t>о</w:t>
      </w:r>
      <w:r w:rsidRPr="005169CE">
        <w:rPr>
          <w:sz w:val="24"/>
          <w:szCs w:val="24"/>
        </w:rPr>
        <w:t>жет в приоритетном порядке организовать обслуживание космических полетов, пред</w:t>
      </w:r>
      <w:r w:rsidRPr="005169CE">
        <w:rPr>
          <w:sz w:val="24"/>
          <w:szCs w:val="24"/>
        </w:rPr>
        <w:t>у</w:t>
      </w:r>
      <w:r w:rsidRPr="005169CE">
        <w:rPr>
          <w:sz w:val="24"/>
          <w:szCs w:val="24"/>
        </w:rPr>
        <w:t>смотренных программами стран-членов БРИКС по исследованию космического пр</w:t>
      </w:r>
      <w:r w:rsidRPr="005169CE">
        <w:rPr>
          <w:sz w:val="24"/>
          <w:szCs w:val="24"/>
        </w:rPr>
        <w:t>о</w:t>
      </w:r>
      <w:r w:rsidRPr="005169CE">
        <w:rPr>
          <w:sz w:val="24"/>
          <w:szCs w:val="24"/>
        </w:rPr>
        <w:t xml:space="preserve">странства. </w:t>
      </w:r>
    </w:p>
    <w:p w:rsidR="005169CE" w:rsidRPr="005169CE" w:rsidRDefault="005169CE" w:rsidP="005169CE">
      <w:pPr>
        <w:pStyle w:val="14"/>
        <w:spacing w:line="360" w:lineRule="auto"/>
        <w:ind w:firstLine="709"/>
        <w:rPr>
          <w:b/>
          <w:i/>
          <w:sz w:val="24"/>
          <w:szCs w:val="24"/>
        </w:rPr>
      </w:pPr>
      <w:bookmarkStart w:id="1" w:name="_Toc432605299"/>
      <w:r w:rsidRPr="005169CE">
        <w:rPr>
          <w:b/>
          <w:i/>
          <w:sz w:val="24"/>
          <w:szCs w:val="24"/>
        </w:rPr>
        <w:t>Орбитальная группировка</w:t>
      </w:r>
      <w:bookmarkEnd w:id="1"/>
    </w:p>
    <w:p w:rsidR="005169CE" w:rsidRPr="005169CE" w:rsidRDefault="005169CE" w:rsidP="005169CE">
      <w:pPr>
        <w:pStyle w:val="14"/>
        <w:spacing w:line="360" w:lineRule="auto"/>
        <w:ind w:firstLine="709"/>
        <w:rPr>
          <w:sz w:val="24"/>
          <w:szCs w:val="24"/>
        </w:rPr>
      </w:pPr>
      <w:r w:rsidRPr="005169CE">
        <w:rPr>
          <w:sz w:val="24"/>
          <w:szCs w:val="24"/>
        </w:rPr>
        <w:t>Россия в течение 2001-2013 годов произвела почти 36% всех пусков и 33% пусков в секторе коммерческих космических аппаратов (КА). При этом средняя авари</w:t>
      </w:r>
      <w:r w:rsidRPr="005169CE">
        <w:rPr>
          <w:sz w:val="24"/>
          <w:szCs w:val="24"/>
        </w:rPr>
        <w:t>й</w:t>
      </w:r>
      <w:r w:rsidRPr="005169CE">
        <w:rPr>
          <w:sz w:val="24"/>
          <w:szCs w:val="24"/>
        </w:rPr>
        <w:t>ность отечественных средств выведения составила около 5,6% (18 аварий на 319 пу</w:t>
      </w:r>
      <w:r w:rsidRPr="005169CE">
        <w:rPr>
          <w:sz w:val="24"/>
          <w:szCs w:val="24"/>
        </w:rPr>
        <w:t>с</w:t>
      </w:r>
      <w:r w:rsidRPr="005169CE">
        <w:rPr>
          <w:sz w:val="24"/>
          <w:szCs w:val="24"/>
        </w:rPr>
        <w:t>ков). За этот же период времени средняя аварийность средств выведения остального мира составила 6,4% (37 аварий на 574 пуска). Заметим, что 7 из 18 (39%) аварий российских средств вывед</w:t>
      </w:r>
      <w:r w:rsidRPr="005169CE">
        <w:rPr>
          <w:sz w:val="24"/>
          <w:szCs w:val="24"/>
        </w:rPr>
        <w:t>е</w:t>
      </w:r>
      <w:r w:rsidRPr="005169CE">
        <w:rPr>
          <w:sz w:val="24"/>
          <w:szCs w:val="24"/>
        </w:rPr>
        <w:t>ния произошли в 2011-2013 годах (табл. 1). Поэтому поднятый в последнее время в средствах массовой информации (СМИ) резонансный шум о кра</w:t>
      </w:r>
      <w:r w:rsidRPr="005169CE">
        <w:rPr>
          <w:sz w:val="24"/>
          <w:szCs w:val="24"/>
        </w:rPr>
        <w:t>й</w:t>
      </w:r>
      <w:r w:rsidRPr="005169CE">
        <w:rPr>
          <w:sz w:val="24"/>
          <w:szCs w:val="24"/>
        </w:rPr>
        <w:t>ней ненадёжности наших средств выведения не в полной мере отражает действител</w:t>
      </w:r>
      <w:r w:rsidRPr="005169CE">
        <w:rPr>
          <w:sz w:val="24"/>
          <w:szCs w:val="24"/>
        </w:rPr>
        <w:t>ь</w:t>
      </w:r>
      <w:r w:rsidRPr="005169CE">
        <w:rPr>
          <w:sz w:val="24"/>
          <w:szCs w:val="24"/>
        </w:rPr>
        <w:t>ность.</w:t>
      </w:r>
    </w:p>
    <w:p w:rsidR="005410DC" w:rsidRDefault="005410DC" w:rsidP="005169CE">
      <w:pPr>
        <w:pStyle w:val="14"/>
        <w:spacing w:line="360" w:lineRule="auto"/>
        <w:ind w:firstLine="709"/>
        <w:rPr>
          <w:sz w:val="24"/>
          <w:szCs w:val="24"/>
        </w:rPr>
      </w:pPr>
    </w:p>
    <w:p w:rsidR="005410DC" w:rsidRDefault="005410DC" w:rsidP="005169CE">
      <w:pPr>
        <w:pStyle w:val="14"/>
        <w:spacing w:line="360" w:lineRule="auto"/>
        <w:ind w:firstLine="709"/>
        <w:rPr>
          <w:sz w:val="24"/>
          <w:szCs w:val="24"/>
        </w:rPr>
      </w:pPr>
    </w:p>
    <w:p w:rsidR="005410DC" w:rsidRDefault="005410DC" w:rsidP="005169CE">
      <w:pPr>
        <w:pStyle w:val="14"/>
        <w:spacing w:line="360" w:lineRule="auto"/>
        <w:ind w:firstLine="709"/>
        <w:rPr>
          <w:sz w:val="24"/>
          <w:szCs w:val="24"/>
        </w:rPr>
      </w:pPr>
    </w:p>
    <w:p w:rsidR="005410DC" w:rsidRDefault="005169CE" w:rsidP="005410DC">
      <w:pPr>
        <w:pStyle w:val="14"/>
        <w:spacing w:line="360" w:lineRule="auto"/>
        <w:ind w:firstLine="709"/>
        <w:jc w:val="right"/>
        <w:rPr>
          <w:sz w:val="24"/>
          <w:szCs w:val="24"/>
        </w:rPr>
      </w:pPr>
      <w:r w:rsidRPr="005169CE">
        <w:rPr>
          <w:sz w:val="24"/>
          <w:szCs w:val="24"/>
        </w:rPr>
        <w:lastRenderedPageBreak/>
        <w:t xml:space="preserve">Таблица 1 </w:t>
      </w:r>
    </w:p>
    <w:p w:rsidR="005169CE" w:rsidRPr="005169CE" w:rsidRDefault="005169CE" w:rsidP="005169CE">
      <w:pPr>
        <w:pStyle w:val="14"/>
        <w:spacing w:line="360" w:lineRule="auto"/>
        <w:ind w:firstLine="709"/>
        <w:rPr>
          <w:sz w:val="24"/>
          <w:szCs w:val="24"/>
        </w:rPr>
      </w:pPr>
      <w:r w:rsidRPr="005169CE">
        <w:rPr>
          <w:sz w:val="24"/>
          <w:szCs w:val="24"/>
        </w:rPr>
        <w:t>Космические аппараты (КА), созданные и запущенные</w:t>
      </w:r>
      <w:r w:rsidR="005410DC">
        <w:rPr>
          <w:sz w:val="24"/>
          <w:szCs w:val="24"/>
        </w:rPr>
        <w:t xml:space="preserve"> </w:t>
      </w:r>
      <w:r w:rsidRPr="005169CE">
        <w:rPr>
          <w:sz w:val="24"/>
          <w:szCs w:val="24"/>
        </w:rPr>
        <w:t>на орбиту Россией (СССР), США, Китаем и Индией</w:t>
      </w:r>
      <w:r w:rsidRPr="005169CE">
        <w:rPr>
          <w:rStyle w:val="a3"/>
          <w:sz w:val="24"/>
          <w:szCs w:val="24"/>
        </w:rPr>
        <w:footnoteReference w:id="3"/>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851"/>
        <w:gridCol w:w="850"/>
        <w:gridCol w:w="709"/>
        <w:gridCol w:w="850"/>
        <w:gridCol w:w="709"/>
        <w:gridCol w:w="709"/>
        <w:gridCol w:w="709"/>
        <w:gridCol w:w="708"/>
        <w:gridCol w:w="851"/>
      </w:tblGrid>
      <w:tr w:rsidR="00965B9A" w:rsidRPr="005169CE" w:rsidTr="009C2969">
        <w:trPr>
          <w:trHeight w:val="147"/>
        </w:trPr>
        <w:tc>
          <w:tcPr>
            <w:tcW w:w="2513" w:type="dxa"/>
            <w:vMerge w:val="restart"/>
            <w:vAlign w:val="center"/>
          </w:tcPr>
          <w:p w:rsidR="00965B9A" w:rsidRPr="005169CE" w:rsidRDefault="00965B9A" w:rsidP="005410DC">
            <w:pPr>
              <w:pStyle w:val="14"/>
              <w:ind w:firstLine="0"/>
              <w:rPr>
                <w:bCs/>
                <w:sz w:val="24"/>
                <w:szCs w:val="24"/>
              </w:rPr>
            </w:pPr>
            <w:r w:rsidRPr="005169CE">
              <w:rPr>
                <w:bCs/>
                <w:sz w:val="24"/>
                <w:szCs w:val="24"/>
              </w:rPr>
              <w:t>Страна</w:t>
            </w:r>
          </w:p>
        </w:tc>
        <w:tc>
          <w:tcPr>
            <w:tcW w:w="851" w:type="dxa"/>
            <w:vAlign w:val="center"/>
          </w:tcPr>
          <w:p w:rsidR="00965B9A" w:rsidRPr="005169CE" w:rsidRDefault="00965B9A" w:rsidP="005410DC">
            <w:pPr>
              <w:pStyle w:val="14"/>
              <w:ind w:firstLine="0"/>
              <w:rPr>
                <w:sz w:val="24"/>
                <w:szCs w:val="24"/>
              </w:rPr>
            </w:pPr>
            <w:r w:rsidRPr="005169CE">
              <w:rPr>
                <w:bCs/>
                <w:sz w:val="24"/>
                <w:szCs w:val="24"/>
              </w:rPr>
              <w:t>Весь</w:t>
            </w:r>
            <w:r w:rsidR="005169CE" w:rsidRPr="005169CE">
              <w:rPr>
                <w:bCs/>
                <w:sz w:val="24"/>
                <w:szCs w:val="24"/>
              </w:rPr>
              <w:t xml:space="preserve"> </w:t>
            </w:r>
            <w:r w:rsidRPr="005169CE">
              <w:rPr>
                <w:bCs/>
                <w:sz w:val="24"/>
                <w:szCs w:val="24"/>
              </w:rPr>
              <w:t>мир</w:t>
            </w:r>
          </w:p>
        </w:tc>
        <w:tc>
          <w:tcPr>
            <w:tcW w:w="1559" w:type="dxa"/>
            <w:gridSpan w:val="2"/>
            <w:vAlign w:val="center"/>
          </w:tcPr>
          <w:p w:rsidR="00965B9A" w:rsidRPr="005169CE" w:rsidRDefault="00965B9A" w:rsidP="005410DC">
            <w:pPr>
              <w:pStyle w:val="14"/>
              <w:ind w:firstLine="0"/>
              <w:rPr>
                <w:sz w:val="24"/>
                <w:szCs w:val="24"/>
              </w:rPr>
            </w:pPr>
            <w:r w:rsidRPr="005169CE">
              <w:rPr>
                <w:bCs/>
                <w:sz w:val="24"/>
                <w:szCs w:val="24"/>
              </w:rPr>
              <w:t>Ро</w:t>
            </w:r>
            <w:r w:rsidRPr="005169CE">
              <w:rPr>
                <w:bCs/>
                <w:sz w:val="24"/>
                <w:szCs w:val="24"/>
              </w:rPr>
              <w:t>с</w:t>
            </w:r>
            <w:r w:rsidRPr="005169CE">
              <w:rPr>
                <w:bCs/>
                <w:sz w:val="24"/>
                <w:szCs w:val="24"/>
              </w:rPr>
              <w:t>сия</w:t>
            </w:r>
            <w:r w:rsidR="005169CE" w:rsidRPr="005169CE">
              <w:rPr>
                <w:bCs/>
                <w:sz w:val="24"/>
                <w:szCs w:val="24"/>
              </w:rPr>
              <w:t xml:space="preserve"> </w:t>
            </w:r>
            <w:r w:rsidRPr="005169CE">
              <w:rPr>
                <w:bCs/>
                <w:sz w:val="24"/>
                <w:szCs w:val="24"/>
              </w:rPr>
              <w:t>(СССР)</w:t>
            </w:r>
          </w:p>
        </w:tc>
        <w:tc>
          <w:tcPr>
            <w:tcW w:w="1559" w:type="dxa"/>
            <w:gridSpan w:val="2"/>
            <w:vAlign w:val="center"/>
          </w:tcPr>
          <w:p w:rsidR="00965B9A" w:rsidRPr="005169CE" w:rsidRDefault="00965B9A" w:rsidP="005410DC">
            <w:pPr>
              <w:pStyle w:val="14"/>
              <w:ind w:firstLine="0"/>
              <w:rPr>
                <w:sz w:val="24"/>
                <w:szCs w:val="24"/>
              </w:rPr>
            </w:pPr>
            <w:r w:rsidRPr="005169CE">
              <w:rPr>
                <w:bCs/>
                <w:sz w:val="24"/>
                <w:szCs w:val="24"/>
              </w:rPr>
              <w:t>США</w:t>
            </w:r>
          </w:p>
        </w:tc>
        <w:tc>
          <w:tcPr>
            <w:tcW w:w="2126" w:type="dxa"/>
            <w:gridSpan w:val="3"/>
            <w:vAlign w:val="center"/>
          </w:tcPr>
          <w:p w:rsidR="00965B9A" w:rsidRPr="005169CE" w:rsidRDefault="00965B9A" w:rsidP="005410DC">
            <w:pPr>
              <w:pStyle w:val="14"/>
              <w:ind w:firstLine="0"/>
              <w:rPr>
                <w:sz w:val="24"/>
                <w:szCs w:val="24"/>
              </w:rPr>
            </w:pPr>
            <w:r w:rsidRPr="005169CE">
              <w:rPr>
                <w:bCs/>
                <w:sz w:val="24"/>
                <w:szCs w:val="24"/>
              </w:rPr>
              <w:t>Китай</w:t>
            </w:r>
          </w:p>
        </w:tc>
        <w:tc>
          <w:tcPr>
            <w:tcW w:w="851" w:type="dxa"/>
            <w:vAlign w:val="center"/>
          </w:tcPr>
          <w:p w:rsidR="00965B9A" w:rsidRPr="005169CE" w:rsidRDefault="00965B9A" w:rsidP="005410DC">
            <w:pPr>
              <w:pStyle w:val="14"/>
              <w:ind w:firstLine="0"/>
              <w:rPr>
                <w:sz w:val="24"/>
                <w:szCs w:val="24"/>
              </w:rPr>
            </w:pPr>
            <w:r w:rsidRPr="005169CE">
              <w:rPr>
                <w:bCs/>
                <w:sz w:val="24"/>
                <w:szCs w:val="24"/>
              </w:rPr>
              <w:t>И</w:t>
            </w:r>
            <w:r w:rsidRPr="005169CE">
              <w:rPr>
                <w:bCs/>
                <w:sz w:val="24"/>
                <w:szCs w:val="24"/>
              </w:rPr>
              <w:t>н</w:t>
            </w:r>
            <w:r w:rsidRPr="005169CE">
              <w:rPr>
                <w:bCs/>
                <w:sz w:val="24"/>
                <w:szCs w:val="24"/>
              </w:rPr>
              <w:t>дия</w:t>
            </w:r>
          </w:p>
        </w:tc>
      </w:tr>
      <w:tr w:rsidR="00965B9A" w:rsidRPr="005169CE" w:rsidTr="009C2969">
        <w:trPr>
          <w:trHeight w:val="147"/>
        </w:trPr>
        <w:tc>
          <w:tcPr>
            <w:tcW w:w="2513" w:type="dxa"/>
            <w:vMerge/>
            <w:vAlign w:val="center"/>
          </w:tcPr>
          <w:p w:rsidR="00965B9A" w:rsidRPr="005169CE" w:rsidRDefault="00965B9A" w:rsidP="005410DC">
            <w:pPr>
              <w:pStyle w:val="14"/>
              <w:ind w:firstLine="0"/>
              <w:rPr>
                <w:bCs/>
                <w:iCs/>
                <w:sz w:val="24"/>
                <w:szCs w:val="24"/>
              </w:rPr>
            </w:pPr>
          </w:p>
        </w:tc>
        <w:tc>
          <w:tcPr>
            <w:tcW w:w="851" w:type="dxa"/>
            <w:vAlign w:val="center"/>
          </w:tcPr>
          <w:p w:rsidR="00965B9A" w:rsidRPr="005169CE" w:rsidRDefault="00965B9A" w:rsidP="005410DC">
            <w:pPr>
              <w:pStyle w:val="14"/>
              <w:ind w:firstLine="0"/>
              <w:rPr>
                <w:sz w:val="24"/>
                <w:szCs w:val="24"/>
              </w:rPr>
            </w:pPr>
            <w:r w:rsidRPr="005169CE">
              <w:rPr>
                <w:bCs/>
                <w:iCs/>
                <w:sz w:val="24"/>
                <w:szCs w:val="24"/>
              </w:rPr>
              <w:t>1957</w:t>
            </w:r>
            <w:r w:rsidR="005169CE" w:rsidRPr="005169CE">
              <w:rPr>
                <w:bCs/>
                <w:iCs/>
                <w:sz w:val="24"/>
                <w:szCs w:val="24"/>
              </w:rPr>
              <w:t xml:space="preserve"> </w:t>
            </w:r>
            <w:r w:rsidRPr="005169CE">
              <w:rPr>
                <w:bCs/>
                <w:iCs/>
                <w:sz w:val="24"/>
                <w:szCs w:val="24"/>
              </w:rPr>
              <w:t>-</w:t>
            </w:r>
            <w:r w:rsidR="005169CE" w:rsidRPr="005169CE">
              <w:rPr>
                <w:bCs/>
                <w:iCs/>
                <w:sz w:val="24"/>
                <w:szCs w:val="24"/>
              </w:rPr>
              <w:t xml:space="preserve"> </w:t>
            </w:r>
            <w:r w:rsidRPr="005169CE">
              <w:rPr>
                <w:bCs/>
                <w:iCs/>
                <w:sz w:val="24"/>
                <w:szCs w:val="24"/>
              </w:rPr>
              <w:t>2010</w:t>
            </w:r>
          </w:p>
        </w:tc>
        <w:tc>
          <w:tcPr>
            <w:tcW w:w="850" w:type="dxa"/>
            <w:vAlign w:val="center"/>
          </w:tcPr>
          <w:p w:rsidR="00965B9A" w:rsidRPr="005169CE" w:rsidRDefault="00965B9A" w:rsidP="005410DC">
            <w:pPr>
              <w:pStyle w:val="14"/>
              <w:ind w:firstLine="0"/>
              <w:rPr>
                <w:sz w:val="24"/>
                <w:szCs w:val="24"/>
              </w:rPr>
            </w:pPr>
            <w:r w:rsidRPr="005169CE">
              <w:rPr>
                <w:bCs/>
                <w:iCs/>
                <w:sz w:val="24"/>
                <w:szCs w:val="24"/>
              </w:rPr>
              <w:t>1957</w:t>
            </w:r>
            <w:r w:rsidR="005169CE" w:rsidRPr="005169CE">
              <w:rPr>
                <w:bCs/>
                <w:iCs/>
                <w:sz w:val="24"/>
                <w:szCs w:val="24"/>
              </w:rPr>
              <w:t xml:space="preserve"> </w:t>
            </w:r>
            <w:r w:rsidRPr="005169CE">
              <w:rPr>
                <w:bCs/>
                <w:iCs/>
                <w:sz w:val="24"/>
                <w:szCs w:val="24"/>
              </w:rPr>
              <w:t>-</w:t>
            </w:r>
            <w:r w:rsidR="005169CE" w:rsidRPr="005169CE">
              <w:rPr>
                <w:bCs/>
                <w:iCs/>
                <w:sz w:val="24"/>
                <w:szCs w:val="24"/>
              </w:rPr>
              <w:t xml:space="preserve"> </w:t>
            </w:r>
            <w:r w:rsidRPr="005169CE">
              <w:rPr>
                <w:bCs/>
                <w:iCs/>
                <w:sz w:val="24"/>
                <w:szCs w:val="24"/>
              </w:rPr>
              <w:t>2010</w:t>
            </w:r>
          </w:p>
        </w:tc>
        <w:tc>
          <w:tcPr>
            <w:tcW w:w="709" w:type="dxa"/>
            <w:vAlign w:val="center"/>
          </w:tcPr>
          <w:p w:rsidR="00965B9A" w:rsidRPr="005169CE" w:rsidRDefault="00965B9A" w:rsidP="005410DC">
            <w:pPr>
              <w:pStyle w:val="14"/>
              <w:ind w:firstLine="0"/>
              <w:rPr>
                <w:sz w:val="24"/>
                <w:szCs w:val="24"/>
              </w:rPr>
            </w:pPr>
            <w:r w:rsidRPr="005169CE">
              <w:rPr>
                <w:bCs/>
                <w:iCs/>
                <w:sz w:val="24"/>
                <w:szCs w:val="24"/>
              </w:rPr>
              <w:t>2001-2010</w:t>
            </w:r>
          </w:p>
        </w:tc>
        <w:tc>
          <w:tcPr>
            <w:tcW w:w="850" w:type="dxa"/>
            <w:vAlign w:val="center"/>
          </w:tcPr>
          <w:p w:rsidR="00965B9A" w:rsidRPr="005169CE" w:rsidRDefault="00965B9A" w:rsidP="005410DC">
            <w:pPr>
              <w:pStyle w:val="14"/>
              <w:ind w:firstLine="0"/>
              <w:rPr>
                <w:sz w:val="24"/>
                <w:szCs w:val="24"/>
              </w:rPr>
            </w:pPr>
            <w:r w:rsidRPr="005169CE">
              <w:rPr>
                <w:bCs/>
                <w:iCs/>
                <w:sz w:val="24"/>
                <w:szCs w:val="24"/>
              </w:rPr>
              <w:t>1957</w:t>
            </w:r>
            <w:r w:rsidR="005169CE" w:rsidRPr="005169CE">
              <w:rPr>
                <w:bCs/>
                <w:iCs/>
                <w:sz w:val="24"/>
                <w:szCs w:val="24"/>
              </w:rPr>
              <w:t xml:space="preserve"> </w:t>
            </w:r>
            <w:r w:rsidRPr="005169CE">
              <w:rPr>
                <w:bCs/>
                <w:iCs/>
                <w:sz w:val="24"/>
                <w:szCs w:val="24"/>
              </w:rPr>
              <w:t>-</w:t>
            </w:r>
            <w:r w:rsidR="005169CE" w:rsidRPr="005169CE">
              <w:rPr>
                <w:bCs/>
                <w:iCs/>
                <w:sz w:val="24"/>
                <w:szCs w:val="24"/>
              </w:rPr>
              <w:t xml:space="preserve"> </w:t>
            </w:r>
            <w:r w:rsidRPr="005169CE">
              <w:rPr>
                <w:bCs/>
                <w:iCs/>
                <w:sz w:val="24"/>
                <w:szCs w:val="24"/>
              </w:rPr>
              <w:t>2010</w:t>
            </w:r>
          </w:p>
        </w:tc>
        <w:tc>
          <w:tcPr>
            <w:tcW w:w="709" w:type="dxa"/>
            <w:vAlign w:val="center"/>
          </w:tcPr>
          <w:p w:rsidR="00965B9A" w:rsidRPr="005169CE" w:rsidRDefault="00965B9A" w:rsidP="005410DC">
            <w:pPr>
              <w:pStyle w:val="14"/>
              <w:ind w:firstLine="0"/>
              <w:rPr>
                <w:sz w:val="24"/>
                <w:szCs w:val="24"/>
              </w:rPr>
            </w:pPr>
            <w:r w:rsidRPr="005169CE">
              <w:rPr>
                <w:bCs/>
                <w:iCs/>
                <w:sz w:val="24"/>
                <w:szCs w:val="24"/>
              </w:rPr>
              <w:t>2001-2010</w:t>
            </w:r>
          </w:p>
        </w:tc>
        <w:tc>
          <w:tcPr>
            <w:tcW w:w="709" w:type="dxa"/>
            <w:vAlign w:val="center"/>
          </w:tcPr>
          <w:p w:rsidR="00965B9A" w:rsidRPr="005169CE" w:rsidRDefault="00965B9A" w:rsidP="005410DC">
            <w:pPr>
              <w:pStyle w:val="14"/>
              <w:ind w:firstLine="0"/>
              <w:rPr>
                <w:sz w:val="24"/>
                <w:szCs w:val="24"/>
              </w:rPr>
            </w:pPr>
            <w:r w:rsidRPr="005169CE">
              <w:rPr>
                <w:bCs/>
                <w:iCs/>
                <w:sz w:val="24"/>
                <w:szCs w:val="24"/>
              </w:rPr>
              <w:t>1970-2010</w:t>
            </w:r>
          </w:p>
        </w:tc>
        <w:tc>
          <w:tcPr>
            <w:tcW w:w="709" w:type="dxa"/>
            <w:vAlign w:val="center"/>
          </w:tcPr>
          <w:p w:rsidR="00965B9A" w:rsidRPr="005169CE" w:rsidRDefault="00965B9A" w:rsidP="005410DC">
            <w:pPr>
              <w:pStyle w:val="14"/>
              <w:ind w:firstLine="0"/>
              <w:rPr>
                <w:sz w:val="24"/>
                <w:szCs w:val="24"/>
              </w:rPr>
            </w:pPr>
            <w:r w:rsidRPr="005169CE">
              <w:rPr>
                <w:bCs/>
                <w:iCs/>
                <w:sz w:val="24"/>
                <w:szCs w:val="24"/>
              </w:rPr>
              <w:t>2001-2010</w:t>
            </w:r>
          </w:p>
        </w:tc>
        <w:tc>
          <w:tcPr>
            <w:tcW w:w="708" w:type="dxa"/>
            <w:vAlign w:val="center"/>
          </w:tcPr>
          <w:p w:rsidR="00965B9A" w:rsidRPr="005169CE" w:rsidRDefault="00965B9A" w:rsidP="005410DC">
            <w:pPr>
              <w:pStyle w:val="14"/>
              <w:ind w:firstLine="0"/>
              <w:rPr>
                <w:sz w:val="24"/>
                <w:szCs w:val="24"/>
              </w:rPr>
            </w:pPr>
            <w:r w:rsidRPr="005169CE">
              <w:rPr>
                <w:bCs/>
                <w:iCs/>
                <w:sz w:val="24"/>
                <w:szCs w:val="24"/>
              </w:rPr>
              <w:t>1975-2010</w:t>
            </w:r>
          </w:p>
        </w:tc>
        <w:tc>
          <w:tcPr>
            <w:tcW w:w="851" w:type="dxa"/>
            <w:vAlign w:val="center"/>
          </w:tcPr>
          <w:p w:rsidR="00965B9A" w:rsidRPr="005169CE" w:rsidRDefault="00965B9A" w:rsidP="005410DC">
            <w:pPr>
              <w:pStyle w:val="14"/>
              <w:ind w:firstLine="0"/>
              <w:rPr>
                <w:sz w:val="24"/>
                <w:szCs w:val="24"/>
              </w:rPr>
            </w:pPr>
            <w:r w:rsidRPr="005169CE">
              <w:rPr>
                <w:bCs/>
                <w:iCs/>
                <w:sz w:val="24"/>
                <w:szCs w:val="24"/>
              </w:rPr>
              <w:t>2001-2010</w:t>
            </w:r>
          </w:p>
        </w:tc>
      </w:tr>
      <w:tr w:rsidR="00965B9A" w:rsidRPr="005169CE" w:rsidTr="009C2969">
        <w:trPr>
          <w:trHeight w:val="537"/>
        </w:trPr>
        <w:tc>
          <w:tcPr>
            <w:tcW w:w="2513" w:type="dxa"/>
            <w:vAlign w:val="center"/>
          </w:tcPr>
          <w:p w:rsidR="00965B9A" w:rsidRPr="005169CE" w:rsidRDefault="00965B9A" w:rsidP="005410DC">
            <w:pPr>
              <w:pStyle w:val="14"/>
              <w:ind w:firstLine="0"/>
              <w:rPr>
                <w:sz w:val="24"/>
                <w:szCs w:val="24"/>
              </w:rPr>
            </w:pPr>
            <w:r w:rsidRPr="005169CE">
              <w:rPr>
                <w:bCs/>
                <w:iCs/>
                <w:sz w:val="24"/>
                <w:szCs w:val="24"/>
              </w:rPr>
              <w:t>Количество</w:t>
            </w:r>
            <w:r w:rsidR="005169CE" w:rsidRPr="005169CE">
              <w:rPr>
                <w:bCs/>
                <w:iCs/>
                <w:sz w:val="24"/>
                <w:szCs w:val="24"/>
              </w:rPr>
              <w:t xml:space="preserve"> </w:t>
            </w:r>
            <w:r w:rsidRPr="005169CE">
              <w:rPr>
                <w:bCs/>
                <w:iCs/>
                <w:sz w:val="24"/>
                <w:szCs w:val="24"/>
              </w:rPr>
              <w:t>КА</w:t>
            </w:r>
            <w:r w:rsidR="005169CE" w:rsidRPr="005169CE">
              <w:rPr>
                <w:bCs/>
                <w:iCs/>
                <w:sz w:val="24"/>
                <w:szCs w:val="24"/>
              </w:rPr>
              <w:t xml:space="preserve"> </w:t>
            </w:r>
            <w:r w:rsidRPr="005169CE">
              <w:rPr>
                <w:bCs/>
                <w:iCs/>
                <w:sz w:val="24"/>
                <w:szCs w:val="24"/>
              </w:rPr>
              <w:t>собственного</w:t>
            </w:r>
            <w:r w:rsidR="005169CE" w:rsidRPr="005169CE">
              <w:rPr>
                <w:bCs/>
                <w:iCs/>
                <w:sz w:val="24"/>
                <w:szCs w:val="24"/>
              </w:rPr>
              <w:t xml:space="preserve"> </w:t>
            </w:r>
            <w:r w:rsidRPr="005169CE">
              <w:rPr>
                <w:bCs/>
                <w:iCs/>
                <w:sz w:val="24"/>
                <w:szCs w:val="24"/>
              </w:rPr>
              <w:t>производства,</w:t>
            </w:r>
            <w:r w:rsidR="005169CE" w:rsidRPr="005169CE">
              <w:rPr>
                <w:bCs/>
                <w:iCs/>
                <w:sz w:val="24"/>
                <w:szCs w:val="24"/>
              </w:rPr>
              <w:t xml:space="preserve"> </w:t>
            </w:r>
            <w:r w:rsidRPr="005169CE">
              <w:rPr>
                <w:bCs/>
                <w:iCs/>
                <w:sz w:val="24"/>
                <w:szCs w:val="24"/>
              </w:rPr>
              <w:t>зап</w:t>
            </w:r>
            <w:r w:rsidRPr="005169CE">
              <w:rPr>
                <w:bCs/>
                <w:iCs/>
                <w:sz w:val="24"/>
                <w:szCs w:val="24"/>
              </w:rPr>
              <w:t>у</w:t>
            </w:r>
            <w:r w:rsidRPr="005169CE">
              <w:rPr>
                <w:bCs/>
                <w:iCs/>
                <w:sz w:val="24"/>
                <w:szCs w:val="24"/>
              </w:rPr>
              <w:t>щенных</w:t>
            </w:r>
            <w:r w:rsidR="005169CE" w:rsidRPr="005169CE">
              <w:rPr>
                <w:bCs/>
                <w:iCs/>
                <w:sz w:val="24"/>
                <w:szCs w:val="24"/>
              </w:rPr>
              <w:t xml:space="preserve"> </w:t>
            </w:r>
            <w:r w:rsidRPr="005169CE">
              <w:rPr>
                <w:bCs/>
                <w:iCs/>
                <w:sz w:val="24"/>
                <w:szCs w:val="24"/>
              </w:rPr>
              <w:t>на</w:t>
            </w:r>
            <w:r w:rsidR="005169CE" w:rsidRPr="005169CE">
              <w:rPr>
                <w:bCs/>
                <w:iCs/>
                <w:sz w:val="24"/>
                <w:szCs w:val="24"/>
              </w:rPr>
              <w:t xml:space="preserve"> </w:t>
            </w:r>
            <w:r w:rsidRPr="005169CE">
              <w:rPr>
                <w:bCs/>
                <w:iCs/>
                <w:sz w:val="24"/>
                <w:szCs w:val="24"/>
              </w:rPr>
              <w:t>орбиту</w:t>
            </w:r>
            <w:r w:rsidR="005169CE" w:rsidRPr="005169CE">
              <w:rPr>
                <w:bCs/>
                <w:iCs/>
                <w:sz w:val="24"/>
                <w:szCs w:val="24"/>
              </w:rPr>
              <w:t xml:space="preserve"> </w:t>
            </w:r>
            <w:r w:rsidRPr="005169CE">
              <w:rPr>
                <w:bCs/>
                <w:iCs/>
                <w:sz w:val="24"/>
                <w:szCs w:val="24"/>
              </w:rPr>
              <w:t>/</w:t>
            </w:r>
          </w:p>
          <w:p w:rsidR="00965B9A" w:rsidRPr="005169CE" w:rsidRDefault="00965B9A" w:rsidP="005410DC">
            <w:pPr>
              <w:pStyle w:val="14"/>
              <w:ind w:firstLine="0"/>
              <w:rPr>
                <w:sz w:val="24"/>
                <w:szCs w:val="24"/>
              </w:rPr>
            </w:pPr>
            <w:r w:rsidRPr="005169CE">
              <w:rPr>
                <w:bCs/>
                <w:iCs/>
                <w:sz w:val="24"/>
                <w:szCs w:val="24"/>
              </w:rPr>
              <w:t>всего</w:t>
            </w:r>
            <w:r w:rsidR="005169CE" w:rsidRPr="005169CE">
              <w:rPr>
                <w:bCs/>
                <w:iCs/>
                <w:sz w:val="24"/>
                <w:szCs w:val="24"/>
              </w:rPr>
              <w:t xml:space="preserve"> </w:t>
            </w:r>
            <w:r w:rsidRPr="005169CE">
              <w:rPr>
                <w:bCs/>
                <w:iCs/>
                <w:sz w:val="24"/>
                <w:szCs w:val="24"/>
              </w:rPr>
              <w:t>успе</w:t>
            </w:r>
            <w:r w:rsidRPr="005169CE">
              <w:rPr>
                <w:bCs/>
                <w:iCs/>
                <w:sz w:val="24"/>
                <w:szCs w:val="24"/>
              </w:rPr>
              <w:t>ш</w:t>
            </w:r>
            <w:r w:rsidRPr="005169CE">
              <w:rPr>
                <w:bCs/>
                <w:iCs/>
                <w:sz w:val="24"/>
                <w:szCs w:val="24"/>
              </w:rPr>
              <w:t>ных</w:t>
            </w:r>
          </w:p>
        </w:tc>
        <w:tc>
          <w:tcPr>
            <w:tcW w:w="851" w:type="dxa"/>
            <w:vAlign w:val="center"/>
          </w:tcPr>
          <w:p w:rsidR="00965B9A" w:rsidRPr="005169CE" w:rsidRDefault="00965B9A" w:rsidP="005410DC">
            <w:pPr>
              <w:pStyle w:val="14"/>
              <w:ind w:firstLine="0"/>
              <w:rPr>
                <w:sz w:val="24"/>
                <w:szCs w:val="24"/>
              </w:rPr>
            </w:pPr>
            <w:r w:rsidRPr="005169CE">
              <w:rPr>
                <w:bCs/>
                <w:sz w:val="24"/>
                <w:szCs w:val="24"/>
              </w:rPr>
              <w:t>6</w:t>
            </w:r>
            <w:r w:rsidR="005169CE" w:rsidRPr="005169CE">
              <w:rPr>
                <w:bCs/>
                <w:sz w:val="24"/>
                <w:szCs w:val="24"/>
              </w:rPr>
              <w:t xml:space="preserve"> </w:t>
            </w:r>
            <w:r w:rsidRPr="005169CE">
              <w:rPr>
                <w:bCs/>
                <w:sz w:val="24"/>
                <w:szCs w:val="24"/>
              </w:rPr>
              <w:t>853/</w:t>
            </w:r>
          </w:p>
          <w:p w:rsidR="00965B9A" w:rsidRPr="005169CE" w:rsidRDefault="00965B9A" w:rsidP="005410DC">
            <w:pPr>
              <w:pStyle w:val="14"/>
              <w:ind w:firstLine="0"/>
              <w:rPr>
                <w:sz w:val="24"/>
                <w:szCs w:val="24"/>
              </w:rPr>
            </w:pPr>
            <w:r w:rsidRPr="005169CE">
              <w:rPr>
                <w:bCs/>
                <w:sz w:val="24"/>
                <w:szCs w:val="24"/>
              </w:rPr>
              <w:t>6</w:t>
            </w:r>
            <w:r w:rsidR="005169CE" w:rsidRPr="005169CE">
              <w:rPr>
                <w:bCs/>
                <w:sz w:val="24"/>
                <w:szCs w:val="24"/>
              </w:rPr>
              <w:t xml:space="preserve"> </w:t>
            </w:r>
            <w:r w:rsidRPr="005169CE">
              <w:rPr>
                <w:bCs/>
                <w:sz w:val="24"/>
                <w:szCs w:val="24"/>
              </w:rPr>
              <w:t>264</w:t>
            </w:r>
          </w:p>
        </w:tc>
        <w:tc>
          <w:tcPr>
            <w:tcW w:w="850" w:type="dxa"/>
            <w:vAlign w:val="center"/>
          </w:tcPr>
          <w:p w:rsidR="00965B9A" w:rsidRPr="005169CE" w:rsidRDefault="00965B9A" w:rsidP="005410DC">
            <w:pPr>
              <w:pStyle w:val="14"/>
              <w:ind w:firstLine="0"/>
              <w:rPr>
                <w:sz w:val="24"/>
                <w:szCs w:val="24"/>
              </w:rPr>
            </w:pPr>
            <w:r w:rsidRPr="005169CE">
              <w:rPr>
                <w:bCs/>
                <w:sz w:val="24"/>
                <w:szCs w:val="24"/>
              </w:rPr>
              <w:t>3</w:t>
            </w:r>
            <w:r w:rsidR="005169CE" w:rsidRPr="005169CE">
              <w:rPr>
                <w:bCs/>
                <w:sz w:val="24"/>
                <w:szCs w:val="24"/>
              </w:rPr>
              <w:t xml:space="preserve"> </w:t>
            </w:r>
            <w:r w:rsidRPr="005169CE">
              <w:rPr>
                <w:bCs/>
                <w:sz w:val="24"/>
                <w:szCs w:val="24"/>
              </w:rPr>
              <w:t>479/</w:t>
            </w:r>
          </w:p>
          <w:p w:rsidR="00965B9A" w:rsidRPr="005169CE" w:rsidRDefault="00965B9A" w:rsidP="005410DC">
            <w:pPr>
              <w:pStyle w:val="14"/>
              <w:ind w:firstLine="0"/>
              <w:rPr>
                <w:sz w:val="24"/>
                <w:szCs w:val="24"/>
              </w:rPr>
            </w:pPr>
            <w:r w:rsidRPr="005169CE">
              <w:rPr>
                <w:bCs/>
                <w:sz w:val="24"/>
                <w:szCs w:val="24"/>
              </w:rPr>
              <w:t>3</w:t>
            </w:r>
            <w:r w:rsidR="005169CE" w:rsidRPr="005169CE">
              <w:rPr>
                <w:bCs/>
                <w:sz w:val="24"/>
                <w:szCs w:val="24"/>
              </w:rPr>
              <w:t xml:space="preserve"> </w:t>
            </w:r>
            <w:r w:rsidRPr="005169CE">
              <w:rPr>
                <w:bCs/>
                <w:sz w:val="24"/>
                <w:szCs w:val="24"/>
              </w:rPr>
              <w:t>250</w:t>
            </w:r>
          </w:p>
        </w:tc>
        <w:tc>
          <w:tcPr>
            <w:tcW w:w="709" w:type="dxa"/>
            <w:vAlign w:val="center"/>
          </w:tcPr>
          <w:p w:rsidR="00965B9A" w:rsidRPr="005169CE" w:rsidRDefault="00965B9A" w:rsidP="005410DC">
            <w:pPr>
              <w:pStyle w:val="14"/>
              <w:ind w:firstLine="0"/>
              <w:rPr>
                <w:sz w:val="24"/>
                <w:szCs w:val="24"/>
              </w:rPr>
            </w:pPr>
            <w:r w:rsidRPr="005169CE">
              <w:rPr>
                <w:bCs/>
                <w:sz w:val="24"/>
                <w:szCs w:val="24"/>
              </w:rPr>
              <w:t>222/</w:t>
            </w:r>
          </w:p>
          <w:p w:rsidR="00965B9A" w:rsidRPr="005169CE" w:rsidRDefault="00965B9A" w:rsidP="005410DC">
            <w:pPr>
              <w:pStyle w:val="14"/>
              <w:ind w:firstLine="0"/>
              <w:rPr>
                <w:sz w:val="24"/>
                <w:szCs w:val="24"/>
              </w:rPr>
            </w:pPr>
            <w:r w:rsidRPr="005169CE">
              <w:rPr>
                <w:bCs/>
                <w:sz w:val="24"/>
                <w:szCs w:val="24"/>
              </w:rPr>
              <w:t>214</w:t>
            </w:r>
          </w:p>
        </w:tc>
        <w:tc>
          <w:tcPr>
            <w:tcW w:w="850" w:type="dxa"/>
            <w:vAlign w:val="center"/>
          </w:tcPr>
          <w:p w:rsidR="00965B9A" w:rsidRPr="005169CE" w:rsidRDefault="00965B9A" w:rsidP="005410DC">
            <w:pPr>
              <w:pStyle w:val="14"/>
              <w:ind w:firstLine="0"/>
              <w:rPr>
                <w:sz w:val="24"/>
                <w:szCs w:val="24"/>
              </w:rPr>
            </w:pPr>
            <w:r w:rsidRPr="005169CE">
              <w:rPr>
                <w:bCs/>
                <w:sz w:val="24"/>
                <w:szCs w:val="24"/>
              </w:rPr>
              <w:t>2</w:t>
            </w:r>
            <w:r w:rsidR="005169CE" w:rsidRPr="005169CE">
              <w:rPr>
                <w:bCs/>
                <w:sz w:val="24"/>
                <w:szCs w:val="24"/>
              </w:rPr>
              <w:t xml:space="preserve"> </w:t>
            </w:r>
            <w:r w:rsidRPr="005169CE">
              <w:rPr>
                <w:bCs/>
                <w:sz w:val="24"/>
                <w:szCs w:val="24"/>
              </w:rPr>
              <w:t>402</w:t>
            </w:r>
          </w:p>
          <w:p w:rsidR="00965B9A" w:rsidRPr="005169CE" w:rsidRDefault="00965B9A" w:rsidP="005410DC">
            <w:pPr>
              <w:pStyle w:val="14"/>
              <w:ind w:firstLine="0"/>
              <w:rPr>
                <w:sz w:val="24"/>
                <w:szCs w:val="24"/>
              </w:rPr>
            </w:pPr>
            <w:r w:rsidRPr="005169CE">
              <w:rPr>
                <w:bCs/>
                <w:sz w:val="24"/>
                <w:szCs w:val="24"/>
              </w:rPr>
              <w:t>2</w:t>
            </w:r>
            <w:r w:rsidR="005169CE" w:rsidRPr="005169CE">
              <w:rPr>
                <w:bCs/>
                <w:sz w:val="24"/>
                <w:szCs w:val="24"/>
              </w:rPr>
              <w:t xml:space="preserve"> </w:t>
            </w:r>
            <w:r w:rsidRPr="005169CE">
              <w:rPr>
                <w:bCs/>
                <w:sz w:val="24"/>
                <w:szCs w:val="24"/>
              </w:rPr>
              <w:t>147</w:t>
            </w:r>
          </w:p>
        </w:tc>
        <w:tc>
          <w:tcPr>
            <w:tcW w:w="709" w:type="dxa"/>
            <w:vAlign w:val="center"/>
          </w:tcPr>
          <w:p w:rsidR="00965B9A" w:rsidRPr="005169CE" w:rsidRDefault="00965B9A" w:rsidP="005410DC">
            <w:pPr>
              <w:pStyle w:val="14"/>
              <w:ind w:firstLine="0"/>
              <w:rPr>
                <w:sz w:val="24"/>
                <w:szCs w:val="24"/>
              </w:rPr>
            </w:pPr>
            <w:r w:rsidRPr="005169CE">
              <w:rPr>
                <w:bCs/>
                <w:sz w:val="24"/>
                <w:szCs w:val="24"/>
              </w:rPr>
              <w:t>372/</w:t>
            </w:r>
          </w:p>
          <w:p w:rsidR="00965B9A" w:rsidRPr="005169CE" w:rsidRDefault="00965B9A" w:rsidP="005410DC">
            <w:pPr>
              <w:pStyle w:val="14"/>
              <w:ind w:firstLine="0"/>
              <w:rPr>
                <w:sz w:val="24"/>
                <w:szCs w:val="24"/>
              </w:rPr>
            </w:pPr>
            <w:r w:rsidRPr="005169CE">
              <w:rPr>
                <w:bCs/>
                <w:sz w:val="24"/>
                <w:szCs w:val="24"/>
              </w:rPr>
              <w:t>344</w:t>
            </w:r>
          </w:p>
        </w:tc>
        <w:tc>
          <w:tcPr>
            <w:tcW w:w="709" w:type="dxa"/>
            <w:vAlign w:val="center"/>
          </w:tcPr>
          <w:p w:rsidR="00965B9A" w:rsidRPr="005169CE" w:rsidRDefault="00965B9A" w:rsidP="005410DC">
            <w:pPr>
              <w:pStyle w:val="14"/>
              <w:ind w:firstLine="0"/>
              <w:rPr>
                <w:sz w:val="24"/>
                <w:szCs w:val="24"/>
              </w:rPr>
            </w:pPr>
            <w:r w:rsidRPr="005169CE">
              <w:rPr>
                <w:bCs/>
                <w:sz w:val="24"/>
                <w:szCs w:val="24"/>
              </w:rPr>
              <w:t>147/</w:t>
            </w:r>
          </w:p>
          <w:p w:rsidR="00965B9A" w:rsidRPr="005169CE" w:rsidRDefault="00965B9A" w:rsidP="005410DC">
            <w:pPr>
              <w:pStyle w:val="14"/>
              <w:ind w:firstLine="0"/>
              <w:rPr>
                <w:sz w:val="24"/>
                <w:szCs w:val="24"/>
              </w:rPr>
            </w:pPr>
            <w:r w:rsidRPr="005169CE">
              <w:rPr>
                <w:bCs/>
                <w:sz w:val="24"/>
                <w:szCs w:val="24"/>
              </w:rPr>
              <w:t>138</w:t>
            </w:r>
          </w:p>
        </w:tc>
        <w:tc>
          <w:tcPr>
            <w:tcW w:w="709" w:type="dxa"/>
            <w:vAlign w:val="center"/>
          </w:tcPr>
          <w:p w:rsidR="00965B9A" w:rsidRPr="005169CE" w:rsidRDefault="00965B9A" w:rsidP="005410DC">
            <w:pPr>
              <w:pStyle w:val="14"/>
              <w:ind w:firstLine="0"/>
              <w:rPr>
                <w:sz w:val="24"/>
                <w:szCs w:val="24"/>
              </w:rPr>
            </w:pPr>
            <w:r w:rsidRPr="005169CE">
              <w:rPr>
                <w:bCs/>
                <w:sz w:val="24"/>
                <w:szCs w:val="24"/>
              </w:rPr>
              <w:t>87/</w:t>
            </w:r>
          </w:p>
          <w:p w:rsidR="00965B9A" w:rsidRPr="005169CE" w:rsidRDefault="00965B9A" w:rsidP="005410DC">
            <w:pPr>
              <w:pStyle w:val="14"/>
              <w:ind w:firstLine="0"/>
              <w:rPr>
                <w:sz w:val="24"/>
                <w:szCs w:val="24"/>
              </w:rPr>
            </w:pPr>
            <w:r w:rsidRPr="005169CE">
              <w:rPr>
                <w:bCs/>
                <w:sz w:val="24"/>
                <w:szCs w:val="24"/>
              </w:rPr>
              <w:t>87</w:t>
            </w:r>
          </w:p>
        </w:tc>
        <w:tc>
          <w:tcPr>
            <w:tcW w:w="708" w:type="dxa"/>
            <w:vAlign w:val="center"/>
          </w:tcPr>
          <w:p w:rsidR="00965B9A" w:rsidRPr="005169CE" w:rsidRDefault="00965B9A" w:rsidP="005410DC">
            <w:pPr>
              <w:pStyle w:val="14"/>
              <w:ind w:firstLine="0"/>
              <w:rPr>
                <w:sz w:val="24"/>
                <w:szCs w:val="24"/>
              </w:rPr>
            </w:pPr>
            <w:r w:rsidRPr="005169CE">
              <w:rPr>
                <w:bCs/>
                <w:sz w:val="24"/>
                <w:szCs w:val="24"/>
              </w:rPr>
              <w:t>58/</w:t>
            </w:r>
          </w:p>
          <w:p w:rsidR="00965B9A" w:rsidRPr="005169CE" w:rsidRDefault="00965B9A" w:rsidP="005410DC">
            <w:pPr>
              <w:pStyle w:val="14"/>
              <w:ind w:firstLine="0"/>
              <w:rPr>
                <w:sz w:val="24"/>
                <w:szCs w:val="24"/>
              </w:rPr>
            </w:pPr>
            <w:r w:rsidRPr="005169CE">
              <w:rPr>
                <w:bCs/>
                <w:sz w:val="24"/>
                <w:szCs w:val="24"/>
              </w:rPr>
              <w:t>53</w:t>
            </w:r>
          </w:p>
        </w:tc>
        <w:tc>
          <w:tcPr>
            <w:tcW w:w="851" w:type="dxa"/>
            <w:vAlign w:val="center"/>
          </w:tcPr>
          <w:p w:rsidR="00965B9A" w:rsidRPr="005169CE" w:rsidRDefault="00965B9A" w:rsidP="005410DC">
            <w:pPr>
              <w:pStyle w:val="14"/>
              <w:ind w:firstLine="0"/>
              <w:rPr>
                <w:sz w:val="24"/>
                <w:szCs w:val="24"/>
              </w:rPr>
            </w:pPr>
            <w:r w:rsidRPr="005169CE">
              <w:rPr>
                <w:bCs/>
                <w:sz w:val="24"/>
                <w:szCs w:val="24"/>
              </w:rPr>
              <w:t>31/</w:t>
            </w:r>
          </w:p>
          <w:p w:rsidR="00965B9A" w:rsidRPr="005169CE" w:rsidRDefault="00965B9A" w:rsidP="005410DC">
            <w:pPr>
              <w:pStyle w:val="14"/>
              <w:ind w:firstLine="0"/>
              <w:rPr>
                <w:sz w:val="24"/>
                <w:szCs w:val="24"/>
              </w:rPr>
            </w:pPr>
            <w:r w:rsidRPr="005169CE">
              <w:rPr>
                <w:bCs/>
                <w:sz w:val="24"/>
                <w:szCs w:val="24"/>
              </w:rPr>
              <w:t>27</w:t>
            </w:r>
          </w:p>
        </w:tc>
      </w:tr>
      <w:tr w:rsidR="00965B9A" w:rsidRPr="005169CE" w:rsidTr="009C2969">
        <w:trPr>
          <w:trHeight w:val="537"/>
        </w:trPr>
        <w:tc>
          <w:tcPr>
            <w:tcW w:w="2513" w:type="dxa"/>
            <w:vAlign w:val="center"/>
          </w:tcPr>
          <w:p w:rsidR="00965B9A" w:rsidRPr="005169CE" w:rsidRDefault="00965B9A" w:rsidP="005410DC">
            <w:pPr>
              <w:pStyle w:val="14"/>
              <w:ind w:firstLine="0"/>
              <w:rPr>
                <w:b/>
                <w:bCs/>
                <w:iCs/>
                <w:sz w:val="24"/>
                <w:szCs w:val="24"/>
              </w:rPr>
            </w:pPr>
            <w:r w:rsidRPr="005169CE">
              <w:rPr>
                <w:b/>
                <w:bCs/>
                <w:iCs/>
                <w:sz w:val="24"/>
                <w:szCs w:val="24"/>
              </w:rPr>
              <w:t>Надёжность</w:t>
            </w:r>
            <w:r w:rsidR="005169CE" w:rsidRPr="005169CE">
              <w:rPr>
                <w:b/>
                <w:bCs/>
                <w:iCs/>
                <w:sz w:val="24"/>
                <w:szCs w:val="24"/>
              </w:rPr>
              <w:t xml:space="preserve"> </w:t>
            </w:r>
            <w:r w:rsidRPr="005169CE">
              <w:rPr>
                <w:b/>
                <w:bCs/>
                <w:iCs/>
                <w:sz w:val="24"/>
                <w:szCs w:val="24"/>
              </w:rPr>
              <w:t>успе</w:t>
            </w:r>
            <w:r w:rsidRPr="005169CE">
              <w:rPr>
                <w:b/>
                <w:bCs/>
                <w:iCs/>
                <w:sz w:val="24"/>
                <w:szCs w:val="24"/>
              </w:rPr>
              <w:t>ш</w:t>
            </w:r>
            <w:r w:rsidRPr="005169CE">
              <w:rPr>
                <w:b/>
                <w:bCs/>
                <w:iCs/>
                <w:sz w:val="24"/>
                <w:szCs w:val="24"/>
              </w:rPr>
              <w:t>ного</w:t>
            </w:r>
            <w:r w:rsidR="005169CE" w:rsidRPr="005169CE">
              <w:rPr>
                <w:b/>
                <w:bCs/>
                <w:iCs/>
                <w:sz w:val="24"/>
                <w:szCs w:val="24"/>
              </w:rPr>
              <w:t xml:space="preserve"> </w:t>
            </w:r>
            <w:r w:rsidRPr="005169CE">
              <w:rPr>
                <w:b/>
                <w:bCs/>
                <w:iCs/>
                <w:sz w:val="24"/>
                <w:szCs w:val="24"/>
              </w:rPr>
              <w:t>запуска,</w:t>
            </w:r>
            <w:r w:rsidR="005169CE" w:rsidRPr="005169CE">
              <w:rPr>
                <w:b/>
                <w:bCs/>
                <w:iCs/>
                <w:sz w:val="24"/>
                <w:szCs w:val="24"/>
              </w:rPr>
              <w:t xml:space="preserve"> </w:t>
            </w:r>
            <w:r w:rsidRPr="005169CE">
              <w:rPr>
                <w:b/>
                <w:bCs/>
                <w:iCs/>
                <w:sz w:val="24"/>
                <w:szCs w:val="24"/>
              </w:rPr>
              <w:t>%</w:t>
            </w:r>
          </w:p>
        </w:tc>
        <w:tc>
          <w:tcPr>
            <w:tcW w:w="851" w:type="dxa"/>
            <w:vAlign w:val="center"/>
          </w:tcPr>
          <w:p w:rsidR="00965B9A" w:rsidRPr="005169CE" w:rsidRDefault="00965B9A" w:rsidP="005410DC">
            <w:pPr>
              <w:pStyle w:val="14"/>
              <w:ind w:firstLine="0"/>
              <w:rPr>
                <w:b/>
                <w:bCs/>
                <w:sz w:val="24"/>
                <w:szCs w:val="24"/>
              </w:rPr>
            </w:pPr>
            <w:r w:rsidRPr="005169CE">
              <w:rPr>
                <w:b/>
                <w:bCs/>
                <w:sz w:val="24"/>
                <w:szCs w:val="24"/>
              </w:rPr>
              <w:t>91,4</w:t>
            </w:r>
          </w:p>
        </w:tc>
        <w:tc>
          <w:tcPr>
            <w:tcW w:w="850" w:type="dxa"/>
            <w:vAlign w:val="center"/>
          </w:tcPr>
          <w:p w:rsidR="00965B9A" w:rsidRPr="005169CE" w:rsidRDefault="00965B9A" w:rsidP="005410DC">
            <w:pPr>
              <w:pStyle w:val="14"/>
              <w:ind w:firstLine="0"/>
              <w:rPr>
                <w:b/>
                <w:bCs/>
                <w:sz w:val="24"/>
                <w:szCs w:val="24"/>
              </w:rPr>
            </w:pPr>
            <w:r w:rsidRPr="005169CE">
              <w:rPr>
                <w:b/>
                <w:bCs/>
                <w:sz w:val="24"/>
                <w:szCs w:val="24"/>
              </w:rPr>
              <w:t>93,4</w:t>
            </w:r>
          </w:p>
        </w:tc>
        <w:tc>
          <w:tcPr>
            <w:tcW w:w="709" w:type="dxa"/>
            <w:vAlign w:val="center"/>
          </w:tcPr>
          <w:p w:rsidR="00965B9A" w:rsidRPr="005169CE" w:rsidRDefault="00965B9A" w:rsidP="005410DC">
            <w:pPr>
              <w:pStyle w:val="14"/>
              <w:ind w:firstLine="0"/>
              <w:rPr>
                <w:b/>
                <w:bCs/>
                <w:sz w:val="24"/>
                <w:szCs w:val="24"/>
              </w:rPr>
            </w:pPr>
            <w:r w:rsidRPr="005169CE">
              <w:rPr>
                <w:b/>
                <w:bCs/>
                <w:sz w:val="24"/>
                <w:szCs w:val="24"/>
              </w:rPr>
              <w:t>96,4</w:t>
            </w:r>
          </w:p>
        </w:tc>
        <w:tc>
          <w:tcPr>
            <w:tcW w:w="850" w:type="dxa"/>
            <w:vAlign w:val="center"/>
          </w:tcPr>
          <w:p w:rsidR="00965B9A" w:rsidRPr="005169CE" w:rsidRDefault="00965B9A" w:rsidP="005410DC">
            <w:pPr>
              <w:pStyle w:val="14"/>
              <w:ind w:firstLine="0"/>
              <w:rPr>
                <w:b/>
                <w:bCs/>
                <w:sz w:val="24"/>
                <w:szCs w:val="24"/>
              </w:rPr>
            </w:pPr>
            <w:r w:rsidRPr="005169CE">
              <w:rPr>
                <w:b/>
                <w:bCs/>
                <w:sz w:val="24"/>
                <w:szCs w:val="24"/>
              </w:rPr>
              <w:t>89,4</w:t>
            </w:r>
          </w:p>
        </w:tc>
        <w:tc>
          <w:tcPr>
            <w:tcW w:w="709" w:type="dxa"/>
            <w:vAlign w:val="center"/>
          </w:tcPr>
          <w:p w:rsidR="00965B9A" w:rsidRPr="005169CE" w:rsidRDefault="00965B9A" w:rsidP="005410DC">
            <w:pPr>
              <w:pStyle w:val="14"/>
              <w:ind w:firstLine="0"/>
              <w:rPr>
                <w:b/>
                <w:bCs/>
                <w:sz w:val="24"/>
                <w:szCs w:val="24"/>
              </w:rPr>
            </w:pPr>
            <w:r w:rsidRPr="005169CE">
              <w:rPr>
                <w:b/>
                <w:bCs/>
                <w:sz w:val="24"/>
                <w:szCs w:val="24"/>
              </w:rPr>
              <w:t>92,5</w:t>
            </w:r>
          </w:p>
        </w:tc>
        <w:tc>
          <w:tcPr>
            <w:tcW w:w="709" w:type="dxa"/>
            <w:vAlign w:val="center"/>
          </w:tcPr>
          <w:p w:rsidR="00965B9A" w:rsidRPr="005169CE" w:rsidRDefault="00965B9A" w:rsidP="005410DC">
            <w:pPr>
              <w:pStyle w:val="14"/>
              <w:ind w:firstLine="0"/>
              <w:rPr>
                <w:b/>
                <w:bCs/>
                <w:sz w:val="24"/>
                <w:szCs w:val="24"/>
              </w:rPr>
            </w:pPr>
            <w:r w:rsidRPr="005169CE">
              <w:rPr>
                <w:b/>
                <w:bCs/>
                <w:sz w:val="24"/>
                <w:szCs w:val="24"/>
              </w:rPr>
              <w:t>93,9</w:t>
            </w:r>
          </w:p>
        </w:tc>
        <w:tc>
          <w:tcPr>
            <w:tcW w:w="709" w:type="dxa"/>
            <w:vAlign w:val="center"/>
          </w:tcPr>
          <w:p w:rsidR="00965B9A" w:rsidRPr="005169CE" w:rsidRDefault="00965B9A" w:rsidP="005410DC">
            <w:pPr>
              <w:pStyle w:val="14"/>
              <w:ind w:firstLine="0"/>
              <w:rPr>
                <w:b/>
                <w:bCs/>
                <w:sz w:val="24"/>
                <w:szCs w:val="24"/>
              </w:rPr>
            </w:pPr>
            <w:r w:rsidRPr="005169CE">
              <w:rPr>
                <w:b/>
                <w:bCs/>
                <w:sz w:val="24"/>
                <w:szCs w:val="24"/>
              </w:rPr>
              <w:t>100</w:t>
            </w:r>
          </w:p>
        </w:tc>
        <w:tc>
          <w:tcPr>
            <w:tcW w:w="708" w:type="dxa"/>
            <w:vAlign w:val="center"/>
          </w:tcPr>
          <w:p w:rsidR="00965B9A" w:rsidRPr="005169CE" w:rsidRDefault="00965B9A" w:rsidP="005410DC">
            <w:pPr>
              <w:pStyle w:val="14"/>
              <w:ind w:firstLine="0"/>
              <w:rPr>
                <w:b/>
                <w:bCs/>
                <w:sz w:val="24"/>
                <w:szCs w:val="24"/>
              </w:rPr>
            </w:pPr>
            <w:r w:rsidRPr="005169CE">
              <w:rPr>
                <w:b/>
                <w:bCs/>
                <w:sz w:val="24"/>
                <w:szCs w:val="24"/>
              </w:rPr>
              <w:t>91,4</w:t>
            </w:r>
          </w:p>
        </w:tc>
        <w:tc>
          <w:tcPr>
            <w:tcW w:w="851" w:type="dxa"/>
            <w:vAlign w:val="center"/>
          </w:tcPr>
          <w:p w:rsidR="00965B9A" w:rsidRPr="005169CE" w:rsidRDefault="00965B9A" w:rsidP="005410DC">
            <w:pPr>
              <w:pStyle w:val="14"/>
              <w:ind w:firstLine="0"/>
              <w:rPr>
                <w:b/>
                <w:bCs/>
                <w:sz w:val="24"/>
                <w:szCs w:val="24"/>
              </w:rPr>
            </w:pPr>
            <w:r w:rsidRPr="005169CE">
              <w:rPr>
                <w:b/>
                <w:bCs/>
                <w:sz w:val="24"/>
                <w:szCs w:val="24"/>
              </w:rPr>
              <w:t>87,1</w:t>
            </w:r>
          </w:p>
        </w:tc>
      </w:tr>
      <w:tr w:rsidR="00965B9A" w:rsidRPr="005169CE" w:rsidTr="009C2969">
        <w:trPr>
          <w:trHeight w:val="328"/>
        </w:trPr>
        <w:tc>
          <w:tcPr>
            <w:tcW w:w="2513" w:type="dxa"/>
            <w:vAlign w:val="center"/>
          </w:tcPr>
          <w:p w:rsidR="00965B9A" w:rsidRPr="005169CE" w:rsidRDefault="00965B9A" w:rsidP="005410DC">
            <w:pPr>
              <w:pStyle w:val="14"/>
              <w:ind w:firstLine="0"/>
              <w:rPr>
                <w:sz w:val="24"/>
                <w:szCs w:val="24"/>
              </w:rPr>
            </w:pPr>
            <w:r w:rsidRPr="005169CE">
              <w:rPr>
                <w:bCs/>
                <w:iCs/>
                <w:sz w:val="24"/>
                <w:szCs w:val="24"/>
              </w:rPr>
              <w:t>Количество</w:t>
            </w:r>
            <w:r w:rsidR="005169CE" w:rsidRPr="005169CE">
              <w:rPr>
                <w:bCs/>
                <w:iCs/>
                <w:sz w:val="24"/>
                <w:szCs w:val="24"/>
              </w:rPr>
              <w:t xml:space="preserve"> </w:t>
            </w:r>
            <w:r w:rsidRPr="005169CE">
              <w:rPr>
                <w:bCs/>
                <w:iCs/>
                <w:sz w:val="24"/>
                <w:szCs w:val="24"/>
              </w:rPr>
              <w:t>КА</w:t>
            </w:r>
            <w:r w:rsidR="005169CE" w:rsidRPr="005169CE">
              <w:rPr>
                <w:bCs/>
                <w:iCs/>
                <w:sz w:val="24"/>
                <w:szCs w:val="24"/>
              </w:rPr>
              <w:t xml:space="preserve"> </w:t>
            </w:r>
            <w:r w:rsidRPr="005169CE">
              <w:rPr>
                <w:bCs/>
                <w:iCs/>
                <w:sz w:val="24"/>
                <w:szCs w:val="24"/>
              </w:rPr>
              <w:t>на</w:t>
            </w:r>
            <w:r w:rsidR="005169CE" w:rsidRPr="005169CE">
              <w:rPr>
                <w:bCs/>
                <w:iCs/>
                <w:sz w:val="24"/>
                <w:szCs w:val="24"/>
              </w:rPr>
              <w:t xml:space="preserve"> </w:t>
            </w:r>
            <w:r w:rsidRPr="005169CE">
              <w:rPr>
                <w:bCs/>
                <w:iCs/>
                <w:sz w:val="24"/>
                <w:szCs w:val="24"/>
              </w:rPr>
              <w:t>орбите</w:t>
            </w:r>
            <w:r w:rsidR="005169CE" w:rsidRPr="005169CE">
              <w:rPr>
                <w:bCs/>
                <w:iCs/>
                <w:sz w:val="24"/>
                <w:szCs w:val="24"/>
              </w:rPr>
              <w:t xml:space="preserve"> </w:t>
            </w:r>
          </w:p>
        </w:tc>
        <w:tc>
          <w:tcPr>
            <w:tcW w:w="851" w:type="dxa"/>
            <w:vAlign w:val="center"/>
          </w:tcPr>
          <w:p w:rsidR="00965B9A" w:rsidRPr="005169CE" w:rsidRDefault="00965B9A" w:rsidP="005410DC">
            <w:pPr>
              <w:pStyle w:val="14"/>
              <w:ind w:firstLine="0"/>
              <w:rPr>
                <w:sz w:val="24"/>
                <w:szCs w:val="24"/>
              </w:rPr>
            </w:pPr>
            <w:r w:rsidRPr="005169CE">
              <w:rPr>
                <w:bCs/>
                <w:sz w:val="24"/>
                <w:szCs w:val="24"/>
              </w:rPr>
              <w:t>958</w:t>
            </w:r>
          </w:p>
        </w:tc>
        <w:tc>
          <w:tcPr>
            <w:tcW w:w="1559" w:type="dxa"/>
            <w:gridSpan w:val="2"/>
            <w:vAlign w:val="center"/>
          </w:tcPr>
          <w:p w:rsidR="00965B9A" w:rsidRPr="005169CE" w:rsidRDefault="00965B9A" w:rsidP="005410DC">
            <w:pPr>
              <w:pStyle w:val="14"/>
              <w:ind w:firstLine="0"/>
              <w:rPr>
                <w:sz w:val="24"/>
                <w:szCs w:val="24"/>
              </w:rPr>
            </w:pPr>
            <w:r w:rsidRPr="005169CE">
              <w:rPr>
                <w:bCs/>
                <w:sz w:val="24"/>
                <w:szCs w:val="24"/>
              </w:rPr>
              <w:t>74</w:t>
            </w:r>
          </w:p>
        </w:tc>
        <w:tc>
          <w:tcPr>
            <w:tcW w:w="1559" w:type="dxa"/>
            <w:gridSpan w:val="2"/>
            <w:vAlign w:val="center"/>
          </w:tcPr>
          <w:p w:rsidR="00965B9A" w:rsidRPr="005169CE" w:rsidRDefault="00965B9A" w:rsidP="005410DC">
            <w:pPr>
              <w:pStyle w:val="14"/>
              <w:ind w:firstLine="0"/>
              <w:rPr>
                <w:sz w:val="24"/>
                <w:szCs w:val="24"/>
              </w:rPr>
            </w:pPr>
            <w:r w:rsidRPr="005169CE">
              <w:rPr>
                <w:bCs/>
                <w:sz w:val="24"/>
                <w:szCs w:val="24"/>
              </w:rPr>
              <w:t>440</w:t>
            </w:r>
          </w:p>
        </w:tc>
        <w:tc>
          <w:tcPr>
            <w:tcW w:w="1418" w:type="dxa"/>
            <w:gridSpan w:val="2"/>
            <w:vAlign w:val="center"/>
          </w:tcPr>
          <w:p w:rsidR="00965B9A" w:rsidRPr="005169CE" w:rsidRDefault="00965B9A" w:rsidP="005410DC">
            <w:pPr>
              <w:pStyle w:val="14"/>
              <w:ind w:firstLine="0"/>
              <w:rPr>
                <w:sz w:val="24"/>
                <w:szCs w:val="24"/>
              </w:rPr>
            </w:pPr>
            <w:r w:rsidRPr="005169CE">
              <w:rPr>
                <w:bCs/>
                <w:sz w:val="24"/>
                <w:szCs w:val="24"/>
              </w:rPr>
              <w:t>69</w:t>
            </w:r>
          </w:p>
        </w:tc>
        <w:tc>
          <w:tcPr>
            <w:tcW w:w="1559" w:type="dxa"/>
            <w:gridSpan w:val="2"/>
            <w:vAlign w:val="center"/>
          </w:tcPr>
          <w:p w:rsidR="00965B9A" w:rsidRPr="005169CE" w:rsidRDefault="00965B9A" w:rsidP="005410DC">
            <w:pPr>
              <w:pStyle w:val="14"/>
              <w:ind w:firstLine="0"/>
              <w:rPr>
                <w:sz w:val="24"/>
                <w:szCs w:val="24"/>
              </w:rPr>
            </w:pPr>
            <w:r w:rsidRPr="005169CE">
              <w:rPr>
                <w:bCs/>
                <w:sz w:val="24"/>
                <w:szCs w:val="24"/>
              </w:rPr>
              <w:t>29</w:t>
            </w:r>
          </w:p>
        </w:tc>
      </w:tr>
    </w:tbl>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r w:rsidRPr="005169CE">
        <w:rPr>
          <w:sz w:val="24"/>
          <w:szCs w:val="24"/>
        </w:rPr>
        <w:t>В</w:t>
      </w:r>
      <w:r w:rsidR="005169CE" w:rsidRPr="005169CE">
        <w:rPr>
          <w:sz w:val="24"/>
          <w:szCs w:val="24"/>
        </w:rPr>
        <w:t xml:space="preserve"> </w:t>
      </w:r>
      <w:r w:rsidRPr="005169CE">
        <w:rPr>
          <w:sz w:val="24"/>
          <w:szCs w:val="24"/>
        </w:rPr>
        <w:t>2015</w:t>
      </w:r>
      <w:r w:rsidR="005169CE" w:rsidRPr="005169CE">
        <w:rPr>
          <w:sz w:val="24"/>
          <w:szCs w:val="24"/>
        </w:rPr>
        <w:t xml:space="preserve"> </w:t>
      </w:r>
      <w:r w:rsidRPr="005169CE">
        <w:rPr>
          <w:sz w:val="24"/>
          <w:szCs w:val="24"/>
        </w:rPr>
        <w:t>году</w:t>
      </w:r>
      <w:r w:rsidR="005169CE" w:rsidRPr="005169CE">
        <w:rPr>
          <w:sz w:val="24"/>
          <w:szCs w:val="24"/>
        </w:rPr>
        <w:t xml:space="preserve"> </w:t>
      </w:r>
      <w:r w:rsidRPr="005169CE">
        <w:rPr>
          <w:sz w:val="24"/>
          <w:szCs w:val="24"/>
        </w:rPr>
        <w:t>орбитальная</w:t>
      </w:r>
      <w:r w:rsidR="005169CE" w:rsidRPr="005169CE">
        <w:rPr>
          <w:sz w:val="24"/>
          <w:szCs w:val="24"/>
        </w:rPr>
        <w:t xml:space="preserve"> </w:t>
      </w:r>
      <w:r w:rsidRPr="005169CE">
        <w:rPr>
          <w:sz w:val="24"/>
          <w:szCs w:val="24"/>
        </w:rPr>
        <w:t>группировка</w:t>
      </w:r>
      <w:r w:rsidR="005169CE" w:rsidRPr="005169CE">
        <w:rPr>
          <w:sz w:val="24"/>
          <w:szCs w:val="24"/>
        </w:rPr>
        <w:t xml:space="preserve"> </w:t>
      </w:r>
      <w:r w:rsidRPr="005169CE">
        <w:rPr>
          <w:sz w:val="24"/>
          <w:szCs w:val="24"/>
        </w:rPr>
        <w:t>России</w:t>
      </w:r>
      <w:r w:rsidR="005169CE" w:rsidRPr="005169CE">
        <w:rPr>
          <w:sz w:val="24"/>
          <w:szCs w:val="24"/>
        </w:rPr>
        <w:t xml:space="preserve"> </w:t>
      </w:r>
      <w:r w:rsidRPr="005169CE">
        <w:rPr>
          <w:sz w:val="24"/>
          <w:szCs w:val="24"/>
        </w:rPr>
        <w:t>достигла</w:t>
      </w:r>
      <w:r w:rsidR="005169CE" w:rsidRPr="005169CE">
        <w:rPr>
          <w:sz w:val="24"/>
          <w:szCs w:val="24"/>
        </w:rPr>
        <w:t xml:space="preserve"> </w:t>
      </w:r>
      <w:r w:rsidRPr="005169CE">
        <w:rPr>
          <w:sz w:val="24"/>
          <w:szCs w:val="24"/>
        </w:rPr>
        <w:t>134</w:t>
      </w:r>
      <w:r w:rsidR="005169CE" w:rsidRPr="005169CE">
        <w:rPr>
          <w:sz w:val="24"/>
          <w:szCs w:val="24"/>
        </w:rPr>
        <w:t xml:space="preserve"> </w:t>
      </w:r>
      <w:r w:rsidRPr="005169CE">
        <w:rPr>
          <w:sz w:val="24"/>
          <w:szCs w:val="24"/>
        </w:rPr>
        <w:t>КА.</w:t>
      </w:r>
      <w:r w:rsidR="005169CE" w:rsidRPr="005169CE">
        <w:rPr>
          <w:sz w:val="24"/>
          <w:szCs w:val="24"/>
        </w:rPr>
        <w:t xml:space="preserve"> </w:t>
      </w:r>
      <w:r w:rsidRPr="005169CE">
        <w:rPr>
          <w:sz w:val="24"/>
          <w:szCs w:val="24"/>
        </w:rPr>
        <w:t>По</w:t>
      </w:r>
      <w:r w:rsidR="005169CE" w:rsidRPr="005169CE">
        <w:rPr>
          <w:sz w:val="24"/>
          <w:szCs w:val="24"/>
        </w:rPr>
        <w:t xml:space="preserve"> </w:t>
      </w:r>
      <w:r w:rsidRPr="005169CE">
        <w:rPr>
          <w:sz w:val="24"/>
          <w:szCs w:val="24"/>
        </w:rPr>
        <w:t>данным</w:t>
      </w:r>
      <w:r w:rsidR="005169CE" w:rsidRPr="005169CE">
        <w:rPr>
          <w:sz w:val="24"/>
          <w:szCs w:val="24"/>
        </w:rPr>
        <w:t xml:space="preserve"> </w:t>
      </w:r>
      <w:r w:rsidRPr="005169CE">
        <w:rPr>
          <w:sz w:val="24"/>
          <w:szCs w:val="24"/>
        </w:rPr>
        <w:t>гл</w:t>
      </w:r>
      <w:r w:rsidRPr="005169CE">
        <w:rPr>
          <w:sz w:val="24"/>
          <w:szCs w:val="24"/>
        </w:rPr>
        <w:t>а</w:t>
      </w:r>
      <w:r w:rsidRPr="005169CE">
        <w:rPr>
          <w:sz w:val="24"/>
          <w:szCs w:val="24"/>
        </w:rPr>
        <w:t>вы</w:t>
      </w:r>
      <w:r w:rsidR="005169CE" w:rsidRPr="005169CE">
        <w:rPr>
          <w:sz w:val="24"/>
          <w:szCs w:val="24"/>
        </w:rPr>
        <w:t xml:space="preserve"> </w:t>
      </w:r>
      <w:r w:rsidRPr="005169CE">
        <w:rPr>
          <w:sz w:val="24"/>
          <w:szCs w:val="24"/>
        </w:rPr>
        <w:t>Роскосмоса</w:t>
      </w:r>
      <w:r w:rsidR="005169CE" w:rsidRPr="005169CE">
        <w:rPr>
          <w:sz w:val="24"/>
          <w:szCs w:val="24"/>
        </w:rPr>
        <w:t xml:space="preserve"> </w:t>
      </w:r>
      <w:r w:rsidRPr="005169CE">
        <w:rPr>
          <w:sz w:val="24"/>
          <w:szCs w:val="24"/>
        </w:rPr>
        <w:t>Игоря</w:t>
      </w:r>
      <w:r w:rsidR="005169CE" w:rsidRPr="005169CE">
        <w:rPr>
          <w:sz w:val="24"/>
          <w:szCs w:val="24"/>
        </w:rPr>
        <w:t xml:space="preserve"> </w:t>
      </w:r>
      <w:r w:rsidRPr="005169CE">
        <w:rPr>
          <w:sz w:val="24"/>
          <w:szCs w:val="24"/>
        </w:rPr>
        <w:t>Комарова,</w:t>
      </w:r>
      <w:r w:rsidR="005169CE" w:rsidRPr="005169CE">
        <w:rPr>
          <w:sz w:val="24"/>
          <w:szCs w:val="24"/>
        </w:rPr>
        <w:t xml:space="preserve"> </w:t>
      </w:r>
      <w:r w:rsidRPr="005169CE">
        <w:rPr>
          <w:sz w:val="24"/>
          <w:szCs w:val="24"/>
        </w:rPr>
        <w:t>Россия</w:t>
      </w:r>
      <w:r w:rsidR="005169CE" w:rsidRPr="005169CE">
        <w:rPr>
          <w:sz w:val="24"/>
          <w:szCs w:val="24"/>
        </w:rPr>
        <w:t xml:space="preserve"> </w:t>
      </w:r>
      <w:r w:rsidRPr="005169CE">
        <w:rPr>
          <w:sz w:val="24"/>
          <w:szCs w:val="24"/>
        </w:rPr>
        <w:t>по</w:t>
      </w:r>
      <w:r w:rsidR="005169CE" w:rsidRPr="005169CE">
        <w:rPr>
          <w:sz w:val="24"/>
          <w:szCs w:val="24"/>
        </w:rPr>
        <w:t xml:space="preserve"> </w:t>
      </w:r>
      <w:r w:rsidRPr="005169CE">
        <w:rPr>
          <w:sz w:val="24"/>
          <w:szCs w:val="24"/>
        </w:rPr>
        <w:t>этому</w:t>
      </w:r>
      <w:r w:rsidR="005169CE" w:rsidRPr="005169CE">
        <w:rPr>
          <w:sz w:val="24"/>
          <w:szCs w:val="24"/>
        </w:rPr>
        <w:t xml:space="preserve"> </w:t>
      </w:r>
      <w:r w:rsidRPr="005169CE">
        <w:rPr>
          <w:sz w:val="24"/>
          <w:szCs w:val="24"/>
        </w:rPr>
        <w:t>показателю</w:t>
      </w:r>
      <w:r w:rsidR="005169CE" w:rsidRPr="005169CE">
        <w:rPr>
          <w:sz w:val="24"/>
          <w:szCs w:val="24"/>
        </w:rPr>
        <w:t xml:space="preserve"> </w:t>
      </w:r>
      <w:r w:rsidRPr="005169CE">
        <w:rPr>
          <w:sz w:val="24"/>
          <w:szCs w:val="24"/>
        </w:rPr>
        <w:t>сохраняет</w:t>
      </w:r>
      <w:r w:rsidR="005169CE" w:rsidRPr="005169CE">
        <w:rPr>
          <w:sz w:val="24"/>
          <w:szCs w:val="24"/>
        </w:rPr>
        <w:t xml:space="preserve"> </w:t>
      </w:r>
      <w:r w:rsidRPr="005169CE">
        <w:rPr>
          <w:sz w:val="24"/>
          <w:szCs w:val="24"/>
        </w:rPr>
        <w:t>за</w:t>
      </w:r>
      <w:r w:rsidR="005169CE" w:rsidRPr="005169CE">
        <w:rPr>
          <w:sz w:val="24"/>
          <w:szCs w:val="24"/>
        </w:rPr>
        <w:t xml:space="preserve"> </w:t>
      </w:r>
      <w:r w:rsidRPr="005169CE">
        <w:rPr>
          <w:sz w:val="24"/>
          <w:szCs w:val="24"/>
        </w:rPr>
        <w:t>собой</w:t>
      </w:r>
      <w:r w:rsidR="005169CE" w:rsidRPr="005169CE">
        <w:rPr>
          <w:sz w:val="24"/>
          <w:szCs w:val="24"/>
        </w:rPr>
        <w:t xml:space="preserve"> </w:t>
      </w:r>
      <w:r w:rsidRPr="005169CE">
        <w:rPr>
          <w:sz w:val="24"/>
          <w:szCs w:val="24"/>
        </w:rPr>
        <w:t>третье</w:t>
      </w:r>
      <w:r w:rsidR="005169CE" w:rsidRPr="005169CE">
        <w:rPr>
          <w:sz w:val="24"/>
          <w:szCs w:val="24"/>
        </w:rPr>
        <w:t xml:space="preserve"> </w:t>
      </w:r>
      <w:r w:rsidRPr="005169CE">
        <w:rPr>
          <w:sz w:val="24"/>
          <w:szCs w:val="24"/>
        </w:rPr>
        <w:t>м</w:t>
      </w:r>
      <w:r w:rsidR="006E07DF" w:rsidRPr="005169CE">
        <w:rPr>
          <w:sz w:val="24"/>
          <w:szCs w:val="24"/>
        </w:rPr>
        <w:t>есто</w:t>
      </w:r>
      <w:r w:rsidR="005169CE" w:rsidRPr="005169CE">
        <w:rPr>
          <w:sz w:val="24"/>
          <w:szCs w:val="24"/>
        </w:rPr>
        <w:t xml:space="preserve"> </w:t>
      </w:r>
      <w:r w:rsidR="006E07DF" w:rsidRPr="005169CE">
        <w:rPr>
          <w:sz w:val="24"/>
          <w:szCs w:val="24"/>
        </w:rPr>
        <w:t>после</w:t>
      </w:r>
      <w:r w:rsidR="005169CE" w:rsidRPr="005169CE">
        <w:rPr>
          <w:sz w:val="24"/>
          <w:szCs w:val="24"/>
        </w:rPr>
        <w:t xml:space="preserve"> </w:t>
      </w:r>
      <w:r w:rsidR="006E07DF" w:rsidRPr="005169CE">
        <w:rPr>
          <w:sz w:val="24"/>
          <w:szCs w:val="24"/>
        </w:rPr>
        <w:t>США</w:t>
      </w:r>
      <w:r w:rsidR="005169CE" w:rsidRPr="005169CE">
        <w:rPr>
          <w:sz w:val="24"/>
          <w:szCs w:val="24"/>
        </w:rPr>
        <w:t xml:space="preserve"> </w:t>
      </w:r>
      <w:r w:rsidR="006E07DF" w:rsidRPr="005169CE">
        <w:rPr>
          <w:sz w:val="24"/>
          <w:szCs w:val="24"/>
        </w:rPr>
        <w:t>и</w:t>
      </w:r>
      <w:r w:rsidR="005169CE" w:rsidRPr="005169CE">
        <w:rPr>
          <w:sz w:val="24"/>
          <w:szCs w:val="24"/>
        </w:rPr>
        <w:t xml:space="preserve"> </w:t>
      </w:r>
      <w:r w:rsidR="006E07DF" w:rsidRPr="005169CE">
        <w:rPr>
          <w:sz w:val="24"/>
          <w:szCs w:val="24"/>
        </w:rPr>
        <w:t>Китая</w:t>
      </w:r>
      <w:r w:rsidR="005169CE" w:rsidRPr="005169CE">
        <w:rPr>
          <w:sz w:val="24"/>
          <w:szCs w:val="24"/>
        </w:rPr>
        <w:t xml:space="preserve"> </w:t>
      </w:r>
      <w:r w:rsidR="006E07DF" w:rsidRPr="005169CE">
        <w:rPr>
          <w:sz w:val="24"/>
          <w:szCs w:val="24"/>
        </w:rPr>
        <w:t>(рис.</w:t>
      </w:r>
      <w:r w:rsidR="005169CE" w:rsidRPr="005169CE">
        <w:rPr>
          <w:sz w:val="24"/>
          <w:szCs w:val="24"/>
        </w:rPr>
        <w:t xml:space="preserve"> </w:t>
      </w:r>
      <w:r w:rsidR="006E07DF" w:rsidRPr="005169CE">
        <w:rPr>
          <w:sz w:val="24"/>
          <w:szCs w:val="24"/>
        </w:rPr>
        <w:t>1)</w:t>
      </w:r>
      <w:r w:rsidR="005169CE" w:rsidRPr="005169CE">
        <w:rPr>
          <w:sz w:val="24"/>
          <w:szCs w:val="24"/>
        </w:rPr>
        <w:t xml:space="preserve"> </w:t>
      </w:r>
      <w:r w:rsidR="006E07DF" w:rsidRPr="005169CE">
        <w:rPr>
          <w:sz w:val="24"/>
          <w:szCs w:val="24"/>
        </w:rPr>
        <w:t>[14].</w:t>
      </w:r>
    </w:p>
    <w:p w:rsidR="00965B9A" w:rsidRPr="005169CE" w:rsidRDefault="000B6E18" w:rsidP="005169CE">
      <w:pPr>
        <w:pStyle w:val="14"/>
        <w:spacing w:line="360" w:lineRule="auto"/>
        <w:ind w:firstLine="709"/>
        <w:rPr>
          <w:sz w:val="24"/>
          <w:szCs w:val="24"/>
        </w:rPr>
      </w:pPr>
      <w:bookmarkStart w:id="2" w:name="_GoBack"/>
      <w:bookmarkEnd w:id="2"/>
      <w:r w:rsidRPr="005169CE">
        <w:rPr>
          <w:noProof/>
          <w:sz w:val="24"/>
          <w:szCs w:val="24"/>
        </w:rPr>
        <w:pict>
          <v:group id="Группа 15" o:spid="_x0000_s1026" style="position:absolute;left:0;text-align:left;margin-left:-6.15pt;margin-top:13.4pt;width:474pt;height:222pt;z-index:251683840;mso-height-relative:margin" coordsize="60198,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">
            <v:rect id="Прямоугольник 5" o:spid="_x0000_s1027" style="position:absolute;left:32099;top:25431;width:1981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rsidR="005169CE" w:rsidRPr="00822944" w:rsidRDefault="005169CE" w:rsidP="00822944">
                    <w:pPr>
                      <w:jc w:val="left"/>
                    </w:pPr>
                    <w:r>
                      <w:t>Общая масса спутников</w:t>
                    </w:r>
                  </w:p>
                </w:txbxContent>
              </v:textbox>
            </v:rect>
            <v:rect id="Прямоугольник 6" o:spid="_x0000_s1028" style="position:absolute;left:47911;top:9810;width:22098;height:24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an8AA&#10;AADaAAAADwAAAGRycy9kb3ducmV2LnhtbESPzarCMBSE9xd8h3CEuxFNdaFSjSJF0Z0/9QEOzbEp&#10;Nielidr79kYQ7nKYmW+Y5bqztXhS6yvHCsajBARx4XTFpYJrvhvOQfiArLF2TAr+yMN61ftZYqrd&#10;i8/0vIRSRAj7FBWYEJpUSl8YsuhHriGO3s21FkOUbSl1i68It7WcJMlUWqw4LhhsKDNU3C8Pq2Am&#10;bb4/VcYOsm1yOx6N8XnWKfXb7zYLEIG68B/+tg9awRQ+V+IN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oan8AAAADaAAAADwAAAAAAAAAAAAAAAACYAgAAZHJzL2Rvd25y&#10;ZXYueG1sUEsFBgAAAAAEAAQA9QAAAIUDAAAAAA==&#10;" filled="f" stroked="f" strokeweight="1pt">
              <v:textbox>
                <w:txbxContent>
                  <w:p w:rsidR="005169CE" w:rsidRPr="00822944" w:rsidRDefault="005169CE" w:rsidP="00822944">
                    <w:pPr>
                      <w:jc w:val="left"/>
                    </w:pPr>
                    <w:r>
                      <w:t>Общая масса спутников (тонн)</w:t>
                    </w:r>
                  </w:p>
                </w:txbxContent>
              </v:textbox>
            </v:rect>
            <v:rect id="Прямоугольник 7" o:spid="_x0000_s1029" style="position:absolute;left:-5572;top:9763;width:13620;height:24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L4A&#10;AADaAAAADwAAAGRycy9kb3ducmV2LnhtbESPzYrCMBSF94LvEK7gTlNdaOkYZRQE3ShWH+DS3GnL&#10;NDclSbW+vREEl4fz83FWm9404k7O15YVzKYJCOLC6ppLBbfrfpKC8AFZY2OZFDzJw2Y9HKww0/bB&#10;F7rnoRRxhH2GCqoQ2kxKX1Rk0E9tSxy9P+sMhihdKbXDRxw3jZwnyUIarDkSKmxpV1Hxn3cmcjlH&#10;787dkczpsEjPSb1Nu51S41H/+wMiUB++4U/7oBUs4X0l3g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IhBy+AAAA2gAAAA8AAAAAAAAAAAAAAAAAmAIAAGRycy9kb3ducmV2&#10;LnhtbFBLBQYAAAAABAAEAPUAAACDAwAAAAA=&#10;" filled="f" stroked="f" strokeweight="1pt">
              <v:textbox>
                <w:txbxContent>
                  <w:p w:rsidR="005169CE" w:rsidRPr="00822944" w:rsidRDefault="005169CE" w:rsidP="00822944">
                    <w:pPr>
                      <w:jc w:val="left"/>
                    </w:pPr>
                    <w:r>
                      <w:t>Число спутников</w:t>
                    </w:r>
                  </w:p>
                </w:txbxContent>
              </v:textbox>
            </v:rect>
            <v:rect id="Прямоугольник 8" o:spid="_x0000_s1030" style="position:absolute;left:7143;top:22759;width:676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rsidR="005169CE" w:rsidRPr="00822944" w:rsidRDefault="005169CE" w:rsidP="00822944">
                    <w:pPr>
                      <w:jc w:val="left"/>
                    </w:pPr>
                    <w:r>
                      <w:t>США</w:t>
                    </w:r>
                  </w:p>
                </w:txbxContent>
              </v:textbox>
            </v:rect>
            <v:rect id="Прямоугольник 9" o:spid="_x0000_s1031" style="position:absolute;left:13716;top:22764;width:676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H/MIA&#10;AADaAAAADwAAAGRycy9kb3ducmV2LnhtbESPT2sCMRTE7wW/Q3iCt5rVg9jVKCpIWzyU+uf+TJ67&#10;i5uXJYm767dvCoUeh5n5DbNc97YWLflQOVYwGWcgiLUzFRcKzqf96xxEiMgGa8ek4EkB1qvByxJz&#10;4zr+pvYYC5EgHHJUUMbY5FIGXZLFMHYNcfJuzluMSfpCGo9dgttaTrNsJi1WnBZKbGhXkr4fH1bB&#10;xd22ndVX/myfX9Xj/eC1nh+UGg37zQJEpD7+h//aH0bBG/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Af8wgAAANoAAAAPAAAAAAAAAAAAAAAAAJgCAABkcnMvZG93&#10;bnJldi54bWxQSwUGAAAAAAQABAD1AAAAhwMAAAAA&#10;" filled="f" stroked="f" strokeweight="1pt">
              <v:textbox>
                <w:txbxContent>
                  <w:p w:rsidR="005169CE" w:rsidRPr="00822944" w:rsidRDefault="005169CE" w:rsidP="00822944">
                    <w:pPr>
                      <w:jc w:val="left"/>
                    </w:pPr>
                    <w:r>
                      <w:t>Россия</w:t>
                    </w:r>
                  </w:p>
                </w:txbxContent>
              </v:textbox>
            </v:rect>
            <v:rect id="Прямоугольник 10" o:spid="_x0000_s1032" style="position:absolute;left:20288;top:22764;width:676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5169CE" w:rsidRPr="00822944" w:rsidRDefault="005169CE" w:rsidP="00822944">
                    <w:pPr>
                      <w:jc w:val="left"/>
                    </w:pPr>
                    <w:r>
                      <w:t>Европа</w:t>
                    </w:r>
                  </w:p>
                </w:txbxContent>
              </v:textbox>
            </v:rect>
            <v:rect id="Прямоугольник 11" o:spid="_x0000_s1033" style="position:absolute;left:26860;top:22764;width:743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textbox>
                <w:txbxContent>
                  <w:p w:rsidR="005169CE" w:rsidRPr="00822944" w:rsidRDefault="005169CE" w:rsidP="00822944">
                    <w:pPr>
                      <w:jc w:val="left"/>
                    </w:pPr>
                    <w:r>
                      <w:t>Япония</w:t>
                    </w:r>
                  </w:p>
                </w:txbxContent>
              </v:textbox>
            </v:rect>
            <v:rect id="Прямоугольник 12" o:spid="_x0000_s1034" style="position:absolute;left:34099;top:22764;width:676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textbox>
                <w:txbxContent>
                  <w:p w:rsidR="005169CE" w:rsidRPr="00822944" w:rsidRDefault="005169CE" w:rsidP="00822944">
                    <w:pPr>
                      <w:jc w:val="left"/>
                    </w:pPr>
                    <w:r>
                      <w:t>Китай</w:t>
                    </w:r>
                  </w:p>
                </w:txbxContent>
              </v:textbox>
            </v:rect>
            <v:rect id="Прямоугольник 13" o:spid="_x0000_s1035" style="position:absolute;left:40671;top:22764;width:676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rsidR="005169CE" w:rsidRPr="00822944" w:rsidRDefault="005169CE" w:rsidP="00822944">
                    <w:pPr>
                      <w:jc w:val="left"/>
                    </w:pPr>
                    <w:r>
                      <w:t>Другие</w:t>
                    </w:r>
                  </w:p>
                </w:txbxContent>
              </v:textbox>
            </v:rect>
            <v:rect id="Прямоугольник 14" o:spid="_x0000_s1036" style="position:absolute;left:47244;top:22764;width:676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textbox>
                <w:txbxContent>
                  <w:p w:rsidR="005169CE" w:rsidRPr="00822944" w:rsidRDefault="005169CE" w:rsidP="00822944">
                    <w:pPr>
                      <w:jc w:val="left"/>
                    </w:pPr>
                    <w:r>
                      <w:t>Индия</w:t>
                    </w:r>
                  </w:p>
                </w:txbxContent>
              </v:textbox>
            </v:rect>
          </v:group>
        </w:pict>
      </w:r>
      <w:r w:rsidR="00965B9A" w:rsidRPr="005169CE">
        <w:rPr>
          <w:noProof/>
          <w:sz w:val="24"/>
          <w:szCs w:val="24"/>
        </w:rPr>
        <w:drawing>
          <wp:anchor distT="0" distB="0" distL="114300" distR="114300" simplePos="0" relativeHeight="251681792" behindDoc="1" locked="0" layoutInCell="1" allowOverlap="1">
            <wp:simplePos x="0" y="0"/>
            <wp:positionH relativeFrom="column">
              <wp:posOffset>-3810</wp:posOffset>
            </wp:positionH>
            <wp:positionV relativeFrom="paragraph">
              <wp:posOffset>-1270</wp:posOffset>
            </wp:positionV>
            <wp:extent cx="5940000" cy="2962800"/>
            <wp:effectExtent l="19050" t="0" r="360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000" cy="2962800"/>
                    </a:xfrm>
                    <a:prstGeom prst="rect">
                      <a:avLst/>
                    </a:prstGeom>
                  </pic:spPr>
                </pic:pic>
              </a:graphicData>
            </a:graphic>
          </wp:anchor>
        </w:drawing>
      </w: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p>
    <w:p w:rsidR="00965B9A" w:rsidRPr="005169CE" w:rsidRDefault="000B6E18" w:rsidP="005169CE">
      <w:pPr>
        <w:pStyle w:val="14"/>
        <w:spacing w:line="360" w:lineRule="auto"/>
        <w:ind w:firstLine="709"/>
        <w:rPr>
          <w:sz w:val="24"/>
          <w:szCs w:val="24"/>
        </w:rPr>
      </w:pPr>
      <w:r w:rsidRPr="005169CE">
        <w:rPr>
          <w:noProof/>
          <w:sz w:val="24"/>
          <w:szCs w:val="24"/>
        </w:rPr>
        <w:pict>
          <v:rect id="Прямоугольник 4" o:spid="_x0000_s1037" style="position:absolute;left:0;text-align:left;margin-left:115.2pt;margin-top:7pt;width:107.2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" filled="f" stroked="f" strokeweight="1pt">
            <v:textbox>
              <w:txbxContent>
                <w:p w:rsidR="005169CE" w:rsidRPr="00822944" w:rsidRDefault="005169CE" w:rsidP="00822944">
                  <w:pPr>
                    <w:jc w:val="left"/>
                  </w:pPr>
                  <w:r>
                    <w:t>Число спутников</w:t>
                  </w:r>
                </w:p>
              </w:txbxContent>
            </v:textbox>
          </v:rect>
        </w:pict>
      </w:r>
    </w:p>
    <w:p w:rsidR="00623202" w:rsidRPr="005169CE" w:rsidRDefault="00623202" w:rsidP="005169CE">
      <w:pPr>
        <w:pStyle w:val="14"/>
        <w:spacing w:line="360" w:lineRule="auto"/>
        <w:ind w:firstLine="709"/>
        <w:rPr>
          <w:sz w:val="24"/>
          <w:szCs w:val="24"/>
        </w:rPr>
      </w:pPr>
    </w:p>
    <w:p w:rsidR="00965B9A" w:rsidRPr="005169CE" w:rsidRDefault="00965B9A" w:rsidP="005169CE">
      <w:pPr>
        <w:pStyle w:val="14"/>
        <w:spacing w:line="360" w:lineRule="auto"/>
        <w:ind w:firstLine="709"/>
        <w:rPr>
          <w:sz w:val="24"/>
          <w:szCs w:val="24"/>
        </w:rPr>
      </w:pPr>
      <w:r w:rsidRPr="005169CE">
        <w:rPr>
          <w:sz w:val="24"/>
          <w:szCs w:val="24"/>
        </w:rPr>
        <w:t>Источник:</w:t>
      </w:r>
      <w:r w:rsidR="005169CE" w:rsidRPr="005169CE">
        <w:rPr>
          <w:sz w:val="24"/>
          <w:szCs w:val="24"/>
        </w:rPr>
        <w:t xml:space="preserve"> </w:t>
      </w:r>
      <w:r w:rsidRPr="005169CE">
        <w:rPr>
          <w:sz w:val="24"/>
          <w:szCs w:val="24"/>
        </w:rPr>
        <w:t>Eurospace,</w:t>
      </w:r>
      <w:r w:rsidR="005169CE" w:rsidRPr="005169CE">
        <w:rPr>
          <w:sz w:val="24"/>
          <w:szCs w:val="24"/>
        </w:rPr>
        <w:t xml:space="preserve"> </w:t>
      </w:r>
      <w:r w:rsidRPr="005169CE">
        <w:rPr>
          <w:sz w:val="24"/>
          <w:szCs w:val="24"/>
        </w:rPr>
        <w:t>2015</w:t>
      </w:r>
      <w:r w:rsidR="007E5483">
        <w:rPr>
          <w:sz w:val="24"/>
          <w:szCs w:val="24"/>
        </w:rPr>
        <w:t>.</w:t>
      </w:r>
    </w:p>
    <w:p w:rsidR="00965B9A" w:rsidRPr="005169CE" w:rsidRDefault="00965B9A" w:rsidP="005169CE">
      <w:pPr>
        <w:pStyle w:val="14"/>
        <w:spacing w:line="360" w:lineRule="auto"/>
        <w:ind w:firstLine="709"/>
        <w:rPr>
          <w:sz w:val="24"/>
          <w:szCs w:val="24"/>
        </w:rPr>
      </w:pPr>
      <w:r w:rsidRPr="005169CE">
        <w:rPr>
          <w:sz w:val="24"/>
          <w:szCs w:val="24"/>
        </w:rPr>
        <w:t>Рисунок</w:t>
      </w:r>
      <w:r w:rsidR="005169CE" w:rsidRPr="005169CE">
        <w:rPr>
          <w:sz w:val="24"/>
          <w:szCs w:val="24"/>
        </w:rPr>
        <w:t xml:space="preserve"> </w:t>
      </w:r>
      <w:r w:rsidRPr="005169CE">
        <w:rPr>
          <w:sz w:val="24"/>
          <w:szCs w:val="24"/>
        </w:rPr>
        <w:t>1</w:t>
      </w:r>
      <w:r w:rsidR="007E5483">
        <w:rPr>
          <w:sz w:val="24"/>
          <w:szCs w:val="24"/>
        </w:rPr>
        <w:t>.</w:t>
      </w:r>
      <w:r w:rsidR="005169CE" w:rsidRPr="005169CE">
        <w:rPr>
          <w:sz w:val="24"/>
          <w:szCs w:val="24"/>
        </w:rPr>
        <w:t xml:space="preserve"> </w:t>
      </w:r>
      <w:r w:rsidRPr="005169CE">
        <w:rPr>
          <w:sz w:val="24"/>
          <w:szCs w:val="24"/>
        </w:rPr>
        <w:t>Количество</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масса</w:t>
      </w:r>
      <w:r w:rsidR="005169CE" w:rsidRPr="005169CE">
        <w:rPr>
          <w:sz w:val="24"/>
          <w:szCs w:val="24"/>
        </w:rPr>
        <w:t xml:space="preserve"> </w:t>
      </w:r>
      <w:r w:rsidRPr="005169CE">
        <w:rPr>
          <w:sz w:val="24"/>
          <w:szCs w:val="24"/>
        </w:rPr>
        <w:t>КА,</w:t>
      </w:r>
      <w:r w:rsidR="005169CE" w:rsidRPr="005169CE">
        <w:rPr>
          <w:sz w:val="24"/>
          <w:szCs w:val="24"/>
        </w:rPr>
        <w:t xml:space="preserve"> </w:t>
      </w:r>
      <w:r w:rsidRPr="005169CE">
        <w:rPr>
          <w:sz w:val="24"/>
          <w:szCs w:val="24"/>
        </w:rPr>
        <w:t>запущенных</w:t>
      </w:r>
      <w:r w:rsidR="005169CE" w:rsidRPr="005169CE">
        <w:rPr>
          <w:sz w:val="24"/>
          <w:szCs w:val="24"/>
        </w:rPr>
        <w:t xml:space="preserve"> </w:t>
      </w:r>
      <w:r w:rsidRPr="005169CE">
        <w:rPr>
          <w:sz w:val="24"/>
          <w:szCs w:val="24"/>
        </w:rPr>
        <w:t>странами</w:t>
      </w:r>
      <w:r w:rsidR="005169CE" w:rsidRPr="005169CE">
        <w:rPr>
          <w:sz w:val="24"/>
          <w:szCs w:val="24"/>
        </w:rPr>
        <w:t xml:space="preserve"> </w:t>
      </w:r>
      <w:r w:rsidRPr="005169CE">
        <w:rPr>
          <w:sz w:val="24"/>
          <w:szCs w:val="24"/>
        </w:rPr>
        <w:t>производителями</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2014</w:t>
      </w:r>
      <w:r w:rsidR="005169CE" w:rsidRPr="005169CE">
        <w:rPr>
          <w:sz w:val="24"/>
          <w:szCs w:val="24"/>
        </w:rPr>
        <w:t xml:space="preserve"> </w:t>
      </w:r>
      <w:r w:rsidR="007E5483">
        <w:rPr>
          <w:sz w:val="24"/>
          <w:szCs w:val="24"/>
        </w:rPr>
        <w:t>г.</w:t>
      </w:r>
    </w:p>
    <w:p w:rsidR="00965B9A" w:rsidRPr="005169CE" w:rsidRDefault="00965B9A" w:rsidP="005169CE">
      <w:pPr>
        <w:spacing w:line="360" w:lineRule="auto"/>
        <w:ind w:firstLine="709"/>
        <w:rPr>
          <w:rFonts w:eastAsia="Calibri"/>
          <w:color w:val="000000"/>
          <w:szCs w:val="24"/>
        </w:rPr>
      </w:pPr>
    </w:p>
    <w:p w:rsidR="00965B9A" w:rsidRPr="005169CE" w:rsidRDefault="00965B9A" w:rsidP="005169CE">
      <w:pPr>
        <w:pStyle w:val="14"/>
        <w:spacing w:line="360" w:lineRule="auto"/>
        <w:ind w:firstLine="709"/>
        <w:rPr>
          <w:b/>
          <w:i/>
          <w:sz w:val="24"/>
          <w:szCs w:val="24"/>
        </w:rPr>
      </w:pPr>
      <w:bookmarkStart w:id="3" w:name="_Toc432605300"/>
      <w:r w:rsidRPr="005169CE">
        <w:rPr>
          <w:b/>
          <w:i/>
          <w:sz w:val="24"/>
          <w:szCs w:val="24"/>
        </w:rPr>
        <w:lastRenderedPageBreak/>
        <w:t>Организационно-научный</w:t>
      </w:r>
      <w:r w:rsidR="005169CE" w:rsidRPr="005169CE">
        <w:rPr>
          <w:b/>
          <w:i/>
          <w:sz w:val="24"/>
          <w:szCs w:val="24"/>
        </w:rPr>
        <w:t xml:space="preserve"> </w:t>
      </w:r>
      <w:r w:rsidRPr="005169CE">
        <w:rPr>
          <w:b/>
          <w:i/>
          <w:sz w:val="24"/>
          <w:szCs w:val="24"/>
        </w:rPr>
        <w:t>потенциал</w:t>
      </w:r>
      <w:r w:rsidR="005169CE" w:rsidRPr="005169CE">
        <w:rPr>
          <w:b/>
          <w:i/>
          <w:sz w:val="24"/>
          <w:szCs w:val="24"/>
        </w:rPr>
        <w:t xml:space="preserve"> </w:t>
      </w:r>
      <w:r w:rsidRPr="005169CE">
        <w:rPr>
          <w:b/>
          <w:i/>
          <w:sz w:val="24"/>
          <w:szCs w:val="24"/>
        </w:rPr>
        <w:t>космопланетарной</w:t>
      </w:r>
      <w:r w:rsidR="005169CE" w:rsidRPr="005169CE">
        <w:rPr>
          <w:b/>
          <w:i/>
          <w:sz w:val="24"/>
          <w:szCs w:val="24"/>
        </w:rPr>
        <w:t xml:space="preserve"> </w:t>
      </w:r>
      <w:r w:rsidRPr="005169CE">
        <w:rPr>
          <w:b/>
          <w:i/>
          <w:sz w:val="24"/>
          <w:szCs w:val="24"/>
        </w:rPr>
        <w:t>инфраструктуры</w:t>
      </w:r>
      <w:bookmarkStart w:id="4" w:name="_Toc432605301"/>
      <w:bookmarkEnd w:id="3"/>
      <w:r w:rsidR="007E5483">
        <w:rPr>
          <w:b/>
          <w:i/>
          <w:sz w:val="24"/>
          <w:szCs w:val="24"/>
        </w:rPr>
        <w:t xml:space="preserve"> </w:t>
      </w:r>
      <w:r w:rsidRPr="005169CE">
        <w:rPr>
          <w:b/>
          <w:i/>
          <w:sz w:val="24"/>
          <w:szCs w:val="24"/>
        </w:rPr>
        <w:t>Росси</w:t>
      </w:r>
      <w:bookmarkEnd w:id="4"/>
      <w:r w:rsidR="007E5483">
        <w:rPr>
          <w:b/>
          <w:i/>
          <w:sz w:val="24"/>
          <w:szCs w:val="24"/>
        </w:rPr>
        <w:t>и</w:t>
      </w:r>
    </w:p>
    <w:p w:rsidR="00DE39C9" w:rsidRPr="005169CE" w:rsidRDefault="00965B9A" w:rsidP="005169CE">
      <w:pPr>
        <w:pStyle w:val="14"/>
        <w:spacing w:line="360" w:lineRule="auto"/>
        <w:ind w:firstLine="709"/>
        <w:rPr>
          <w:sz w:val="24"/>
          <w:szCs w:val="24"/>
        </w:rPr>
      </w:pPr>
      <w:r w:rsidRPr="005169CE">
        <w:rPr>
          <w:sz w:val="24"/>
          <w:szCs w:val="24"/>
        </w:rPr>
        <w:t>Космической</w:t>
      </w:r>
      <w:r w:rsidR="005169CE" w:rsidRPr="005169CE">
        <w:rPr>
          <w:sz w:val="24"/>
          <w:szCs w:val="24"/>
        </w:rPr>
        <w:t xml:space="preserve"> </w:t>
      </w:r>
      <w:r w:rsidRPr="005169CE">
        <w:rPr>
          <w:sz w:val="24"/>
          <w:szCs w:val="24"/>
        </w:rPr>
        <w:t>деятельностью</w:t>
      </w:r>
      <w:r w:rsidR="005169CE" w:rsidRPr="005169CE">
        <w:rPr>
          <w:sz w:val="24"/>
          <w:szCs w:val="24"/>
        </w:rPr>
        <w:t xml:space="preserve"> </w:t>
      </w:r>
      <w:r w:rsidRPr="005169CE">
        <w:rPr>
          <w:sz w:val="24"/>
          <w:szCs w:val="24"/>
        </w:rPr>
        <w:t>занимаются</w:t>
      </w:r>
      <w:r w:rsidR="005169CE" w:rsidRPr="005169CE">
        <w:rPr>
          <w:sz w:val="24"/>
          <w:szCs w:val="24"/>
        </w:rPr>
        <w:t xml:space="preserve"> </w:t>
      </w:r>
      <w:r w:rsidRPr="005169CE">
        <w:rPr>
          <w:sz w:val="24"/>
          <w:szCs w:val="24"/>
        </w:rPr>
        <w:t>92</w:t>
      </w:r>
      <w:r w:rsidR="005169CE" w:rsidRPr="005169CE">
        <w:rPr>
          <w:sz w:val="24"/>
          <w:szCs w:val="24"/>
        </w:rPr>
        <w:t xml:space="preserve"> </w:t>
      </w:r>
      <w:r w:rsidRPr="005169CE">
        <w:rPr>
          <w:sz w:val="24"/>
          <w:szCs w:val="24"/>
        </w:rPr>
        <w:t>находящихся</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сфере</w:t>
      </w:r>
      <w:r w:rsidR="005169CE" w:rsidRPr="005169CE">
        <w:rPr>
          <w:sz w:val="24"/>
          <w:szCs w:val="24"/>
        </w:rPr>
        <w:t xml:space="preserve"> </w:t>
      </w:r>
      <w:r w:rsidRPr="005169CE">
        <w:rPr>
          <w:sz w:val="24"/>
          <w:szCs w:val="24"/>
        </w:rPr>
        <w:t>ведения</w:t>
      </w:r>
      <w:r w:rsidR="005169CE" w:rsidRPr="005169CE">
        <w:rPr>
          <w:sz w:val="24"/>
          <w:szCs w:val="24"/>
        </w:rPr>
        <w:t xml:space="preserve"> </w:t>
      </w:r>
      <w:r w:rsidRPr="005169CE">
        <w:rPr>
          <w:sz w:val="24"/>
          <w:szCs w:val="24"/>
        </w:rPr>
        <w:t>Ро</w:t>
      </w:r>
      <w:r w:rsidRPr="005169CE">
        <w:rPr>
          <w:sz w:val="24"/>
          <w:szCs w:val="24"/>
        </w:rPr>
        <w:t>с</w:t>
      </w:r>
      <w:r w:rsidRPr="005169CE">
        <w:rPr>
          <w:sz w:val="24"/>
          <w:szCs w:val="24"/>
        </w:rPr>
        <w:t>сийского</w:t>
      </w:r>
      <w:r w:rsidR="005169CE" w:rsidRPr="005169CE">
        <w:rPr>
          <w:sz w:val="24"/>
          <w:szCs w:val="24"/>
        </w:rPr>
        <w:t xml:space="preserve"> </w:t>
      </w:r>
      <w:r w:rsidRPr="005169CE">
        <w:rPr>
          <w:sz w:val="24"/>
          <w:szCs w:val="24"/>
        </w:rPr>
        <w:t>космического</w:t>
      </w:r>
      <w:r w:rsidR="005169CE" w:rsidRPr="005169CE">
        <w:rPr>
          <w:sz w:val="24"/>
          <w:szCs w:val="24"/>
        </w:rPr>
        <w:t xml:space="preserve"> </w:t>
      </w:r>
      <w:r w:rsidRPr="005169CE">
        <w:rPr>
          <w:sz w:val="24"/>
          <w:szCs w:val="24"/>
        </w:rPr>
        <w:t>агентства</w:t>
      </w:r>
      <w:r w:rsidR="005169CE" w:rsidRPr="005169CE">
        <w:rPr>
          <w:sz w:val="24"/>
          <w:szCs w:val="24"/>
        </w:rPr>
        <w:t xml:space="preserve"> </w:t>
      </w:r>
      <w:r w:rsidRPr="005169CE">
        <w:rPr>
          <w:sz w:val="24"/>
          <w:szCs w:val="24"/>
        </w:rPr>
        <w:t>(Роскосмос)</w:t>
      </w:r>
      <w:r w:rsidR="005169CE" w:rsidRPr="005169CE">
        <w:rPr>
          <w:sz w:val="24"/>
          <w:szCs w:val="24"/>
        </w:rPr>
        <w:t xml:space="preserve"> </w:t>
      </w:r>
      <w:r w:rsidRPr="005169CE">
        <w:rPr>
          <w:sz w:val="24"/>
          <w:szCs w:val="24"/>
        </w:rPr>
        <w:t>предприятия</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235000</w:t>
      </w:r>
      <w:r w:rsidR="005169CE" w:rsidRPr="005169CE">
        <w:rPr>
          <w:sz w:val="24"/>
          <w:szCs w:val="24"/>
        </w:rPr>
        <w:t xml:space="preserve"> </w:t>
      </w:r>
      <w:r w:rsidRPr="005169CE">
        <w:rPr>
          <w:sz w:val="24"/>
          <w:szCs w:val="24"/>
        </w:rPr>
        <w:t>работников)</w:t>
      </w:r>
      <w:r w:rsidR="005169CE" w:rsidRPr="005169CE">
        <w:rPr>
          <w:sz w:val="24"/>
          <w:szCs w:val="24"/>
        </w:rPr>
        <w:t xml:space="preserve"> </w:t>
      </w:r>
      <w:r w:rsidRPr="005169CE">
        <w:rPr>
          <w:sz w:val="24"/>
          <w:szCs w:val="24"/>
        </w:rPr>
        <w:t>РКП</w:t>
      </w:r>
      <w:r w:rsidR="005169CE" w:rsidRPr="005169CE">
        <w:rPr>
          <w:sz w:val="24"/>
          <w:szCs w:val="24"/>
        </w:rPr>
        <w:t xml:space="preserve"> </w:t>
      </w:r>
      <w:r w:rsidR="00B06B2C" w:rsidRPr="005169CE">
        <w:rPr>
          <w:sz w:val="24"/>
          <w:szCs w:val="24"/>
        </w:rPr>
        <w:t>[</w:t>
      </w:r>
      <w:r w:rsidR="006E07DF" w:rsidRPr="005169CE">
        <w:rPr>
          <w:sz w:val="24"/>
          <w:szCs w:val="24"/>
        </w:rPr>
        <w:t>15,</w:t>
      </w:r>
      <w:r w:rsidR="005169CE" w:rsidRPr="005169CE">
        <w:rPr>
          <w:sz w:val="24"/>
          <w:szCs w:val="24"/>
        </w:rPr>
        <w:t xml:space="preserve"> </w:t>
      </w:r>
      <w:r w:rsidR="006E07DF" w:rsidRPr="005169CE">
        <w:rPr>
          <w:sz w:val="24"/>
          <w:szCs w:val="24"/>
        </w:rPr>
        <w:t>16</w:t>
      </w:r>
      <w:r w:rsidR="00B06B2C" w:rsidRPr="005169CE">
        <w:rPr>
          <w:sz w:val="24"/>
          <w:szCs w:val="24"/>
        </w:rPr>
        <w:t>]</w:t>
      </w:r>
      <w:r w:rsidRPr="005169CE">
        <w:rPr>
          <w:sz w:val="24"/>
          <w:szCs w:val="24"/>
        </w:rPr>
        <w:t>,</w:t>
      </w:r>
      <w:r w:rsidR="005169CE" w:rsidRPr="005169CE">
        <w:rPr>
          <w:sz w:val="24"/>
          <w:szCs w:val="24"/>
        </w:rPr>
        <w:t xml:space="preserve"> </w:t>
      </w:r>
      <w:r w:rsidR="000B6E5B" w:rsidRPr="005169CE">
        <w:rPr>
          <w:sz w:val="24"/>
          <w:szCs w:val="24"/>
        </w:rPr>
        <w:t>в</w:t>
      </w:r>
      <w:r w:rsidR="005169CE" w:rsidRPr="005169CE">
        <w:rPr>
          <w:sz w:val="24"/>
          <w:szCs w:val="24"/>
        </w:rPr>
        <w:t xml:space="preserve"> </w:t>
      </w:r>
      <w:r w:rsidR="000B6E5B" w:rsidRPr="005169CE">
        <w:rPr>
          <w:sz w:val="24"/>
          <w:szCs w:val="24"/>
        </w:rPr>
        <w:t>том</w:t>
      </w:r>
      <w:r w:rsidR="005169CE" w:rsidRPr="005169CE">
        <w:rPr>
          <w:sz w:val="24"/>
          <w:szCs w:val="24"/>
        </w:rPr>
        <w:t xml:space="preserve"> </w:t>
      </w:r>
      <w:r w:rsidR="000B6E5B" w:rsidRPr="005169CE">
        <w:rPr>
          <w:sz w:val="24"/>
          <w:szCs w:val="24"/>
        </w:rPr>
        <w:t>числе</w:t>
      </w:r>
      <w:r w:rsidR="00F707DC" w:rsidRPr="005169CE">
        <w:rPr>
          <w:sz w:val="24"/>
          <w:szCs w:val="24"/>
        </w:rPr>
        <w:t>,</w:t>
      </w:r>
      <w:r w:rsidR="005169CE" w:rsidRPr="005169CE">
        <w:rPr>
          <w:sz w:val="24"/>
          <w:szCs w:val="24"/>
        </w:rPr>
        <w:t xml:space="preserve"> </w:t>
      </w:r>
      <w:r w:rsidR="000B6E5B" w:rsidRPr="005169CE">
        <w:rPr>
          <w:sz w:val="24"/>
          <w:szCs w:val="24"/>
        </w:rPr>
        <w:t>15</w:t>
      </w:r>
      <w:r w:rsidR="005169CE" w:rsidRPr="005169CE">
        <w:rPr>
          <w:sz w:val="24"/>
          <w:szCs w:val="24"/>
        </w:rPr>
        <w:t xml:space="preserve"> </w:t>
      </w:r>
      <w:r w:rsidR="000B6E5B" w:rsidRPr="005169CE">
        <w:rPr>
          <w:sz w:val="24"/>
          <w:szCs w:val="24"/>
        </w:rPr>
        <w:t>интегрированных</w:t>
      </w:r>
      <w:r w:rsidR="005169CE" w:rsidRPr="005169CE">
        <w:rPr>
          <w:sz w:val="24"/>
          <w:szCs w:val="24"/>
        </w:rPr>
        <w:t xml:space="preserve"> </w:t>
      </w:r>
      <w:r w:rsidR="000B6E5B" w:rsidRPr="005169CE">
        <w:rPr>
          <w:sz w:val="24"/>
          <w:szCs w:val="24"/>
        </w:rPr>
        <w:t>структур,</w:t>
      </w:r>
      <w:r w:rsidR="005169CE" w:rsidRPr="005169CE">
        <w:rPr>
          <w:sz w:val="24"/>
          <w:szCs w:val="24"/>
        </w:rPr>
        <w:t xml:space="preserve"> </w:t>
      </w:r>
      <w:r w:rsidR="000B6E5B" w:rsidRPr="005169CE">
        <w:rPr>
          <w:sz w:val="24"/>
          <w:szCs w:val="24"/>
        </w:rPr>
        <w:t>20</w:t>
      </w:r>
      <w:r w:rsidR="005169CE" w:rsidRPr="005169CE">
        <w:rPr>
          <w:sz w:val="24"/>
          <w:szCs w:val="24"/>
        </w:rPr>
        <w:t xml:space="preserve"> </w:t>
      </w:r>
      <w:r w:rsidR="000B6E5B" w:rsidRPr="005169CE">
        <w:rPr>
          <w:sz w:val="24"/>
          <w:szCs w:val="24"/>
        </w:rPr>
        <w:t>Федеральных</w:t>
      </w:r>
      <w:r w:rsidR="005169CE" w:rsidRPr="005169CE">
        <w:rPr>
          <w:sz w:val="24"/>
          <w:szCs w:val="24"/>
        </w:rPr>
        <w:t xml:space="preserve"> </w:t>
      </w:r>
      <w:r w:rsidR="000B6E5B" w:rsidRPr="005169CE">
        <w:rPr>
          <w:sz w:val="24"/>
          <w:szCs w:val="24"/>
        </w:rPr>
        <w:t>государственных</w:t>
      </w:r>
      <w:r w:rsidR="005169CE" w:rsidRPr="005169CE">
        <w:rPr>
          <w:sz w:val="24"/>
          <w:szCs w:val="24"/>
        </w:rPr>
        <w:t xml:space="preserve"> </w:t>
      </w:r>
      <w:r w:rsidR="000B6E5B" w:rsidRPr="005169CE">
        <w:rPr>
          <w:sz w:val="24"/>
          <w:szCs w:val="24"/>
        </w:rPr>
        <w:t>ун</w:t>
      </w:r>
      <w:r w:rsidR="000B6E5B" w:rsidRPr="005169CE">
        <w:rPr>
          <w:sz w:val="24"/>
          <w:szCs w:val="24"/>
        </w:rPr>
        <w:t>и</w:t>
      </w:r>
      <w:r w:rsidR="000B6E5B" w:rsidRPr="005169CE">
        <w:rPr>
          <w:sz w:val="24"/>
          <w:szCs w:val="24"/>
        </w:rPr>
        <w:t>тарных</w:t>
      </w:r>
      <w:r w:rsidR="005169CE" w:rsidRPr="005169CE">
        <w:rPr>
          <w:sz w:val="24"/>
          <w:szCs w:val="24"/>
        </w:rPr>
        <w:t xml:space="preserve"> </w:t>
      </w:r>
      <w:r w:rsidR="000B6E5B" w:rsidRPr="005169CE">
        <w:rPr>
          <w:sz w:val="24"/>
          <w:szCs w:val="24"/>
        </w:rPr>
        <w:t>предприятий</w:t>
      </w:r>
      <w:r w:rsidR="005169CE" w:rsidRPr="005169CE">
        <w:rPr>
          <w:sz w:val="24"/>
          <w:szCs w:val="24"/>
        </w:rPr>
        <w:t xml:space="preserve"> </w:t>
      </w:r>
      <w:r w:rsidR="000B6E5B" w:rsidRPr="005169CE">
        <w:rPr>
          <w:sz w:val="24"/>
          <w:szCs w:val="24"/>
        </w:rPr>
        <w:t>(ФГУП),</w:t>
      </w:r>
      <w:r w:rsidR="005169CE" w:rsidRPr="005169CE">
        <w:rPr>
          <w:sz w:val="24"/>
          <w:szCs w:val="24"/>
        </w:rPr>
        <w:t xml:space="preserve"> </w:t>
      </w:r>
      <w:r w:rsidR="000B6E5B" w:rsidRPr="005169CE">
        <w:rPr>
          <w:sz w:val="24"/>
          <w:szCs w:val="24"/>
        </w:rPr>
        <w:t>одно</w:t>
      </w:r>
      <w:r w:rsidR="005169CE" w:rsidRPr="005169CE">
        <w:rPr>
          <w:sz w:val="24"/>
          <w:szCs w:val="24"/>
        </w:rPr>
        <w:t xml:space="preserve"> </w:t>
      </w:r>
      <w:r w:rsidR="000B6E5B" w:rsidRPr="005169CE">
        <w:rPr>
          <w:sz w:val="24"/>
          <w:szCs w:val="24"/>
        </w:rPr>
        <w:t>государственное</w:t>
      </w:r>
      <w:r w:rsidR="005169CE" w:rsidRPr="005169CE">
        <w:rPr>
          <w:sz w:val="24"/>
          <w:szCs w:val="24"/>
        </w:rPr>
        <w:t xml:space="preserve"> </w:t>
      </w:r>
      <w:r w:rsidR="000B6E5B" w:rsidRPr="005169CE">
        <w:rPr>
          <w:sz w:val="24"/>
          <w:szCs w:val="24"/>
        </w:rPr>
        <w:t>учреждение</w:t>
      </w:r>
      <w:r w:rsidR="005169CE" w:rsidRPr="005169CE">
        <w:rPr>
          <w:sz w:val="24"/>
          <w:szCs w:val="24"/>
        </w:rPr>
        <w:t xml:space="preserve"> </w:t>
      </w:r>
      <w:r w:rsidR="000B6E5B" w:rsidRPr="005169CE">
        <w:rPr>
          <w:sz w:val="24"/>
          <w:szCs w:val="24"/>
        </w:rPr>
        <w:t>(Центр</w:t>
      </w:r>
      <w:r w:rsidR="005169CE" w:rsidRPr="005169CE">
        <w:rPr>
          <w:sz w:val="24"/>
          <w:szCs w:val="24"/>
        </w:rPr>
        <w:t xml:space="preserve"> </w:t>
      </w:r>
      <w:r w:rsidR="000B6E5B" w:rsidRPr="005169CE">
        <w:rPr>
          <w:sz w:val="24"/>
          <w:szCs w:val="24"/>
        </w:rPr>
        <w:t>подготовки</w:t>
      </w:r>
      <w:r w:rsidR="005169CE" w:rsidRPr="005169CE">
        <w:rPr>
          <w:sz w:val="24"/>
          <w:szCs w:val="24"/>
        </w:rPr>
        <w:t xml:space="preserve"> </w:t>
      </w:r>
      <w:r w:rsidR="000B6E5B" w:rsidRPr="005169CE">
        <w:rPr>
          <w:sz w:val="24"/>
          <w:szCs w:val="24"/>
        </w:rPr>
        <w:t>космонавтов)</w:t>
      </w:r>
      <w:r w:rsidR="00545533" w:rsidRPr="005169CE">
        <w:rPr>
          <w:sz w:val="24"/>
          <w:szCs w:val="24"/>
        </w:rPr>
        <w:t>,</w:t>
      </w:r>
      <w:r w:rsidR="005169CE" w:rsidRPr="005169CE">
        <w:rPr>
          <w:sz w:val="24"/>
          <w:szCs w:val="24"/>
        </w:rPr>
        <w:t xml:space="preserve"> </w:t>
      </w:r>
      <w:r w:rsidR="000B6E5B" w:rsidRPr="005169CE">
        <w:rPr>
          <w:sz w:val="24"/>
          <w:szCs w:val="24"/>
        </w:rPr>
        <w:t>одно</w:t>
      </w:r>
      <w:r w:rsidR="005169CE" w:rsidRPr="005169CE">
        <w:rPr>
          <w:sz w:val="24"/>
          <w:szCs w:val="24"/>
        </w:rPr>
        <w:t xml:space="preserve"> </w:t>
      </w:r>
      <w:r w:rsidR="000B6E5B" w:rsidRPr="005169CE">
        <w:rPr>
          <w:sz w:val="24"/>
          <w:szCs w:val="24"/>
        </w:rPr>
        <w:t>федеральное</w:t>
      </w:r>
      <w:r w:rsidR="005169CE" w:rsidRPr="005169CE">
        <w:rPr>
          <w:sz w:val="24"/>
          <w:szCs w:val="24"/>
        </w:rPr>
        <w:t xml:space="preserve"> </w:t>
      </w:r>
      <w:r w:rsidR="000B6E5B" w:rsidRPr="005169CE">
        <w:rPr>
          <w:sz w:val="24"/>
          <w:szCs w:val="24"/>
        </w:rPr>
        <w:t>казенное</w:t>
      </w:r>
      <w:r w:rsidR="005169CE" w:rsidRPr="005169CE">
        <w:rPr>
          <w:sz w:val="24"/>
          <w:szCs w:val="24"/>
        </w:rPr>
        <w:t xml:space="preserve"> </w:t>
      </w:r>
      <w:r w:rsidR="000B6E5B" w:rsidRPr="005169CE">
        <w:rPr>
          <w:sz w:val="24"/>
          <w:szCs w:val="24"/>
        </w:rPr>
        <w:t>предприятие</w:t>
      </w:r>
      <w:r w:rsidR="005169CE" w:rsidRPr="005169CE">
        <w:rPr>
          <w:sz w:val="24"/>
          <w:szCs w:val="24"/>
        </w:rPr>
        <w:t xml:space="preserve"> </w:t>
      </w:r>
      <w:r w:rsidR="00545533" w:rsidRPr="005169CE">
        <w:rPr>
          <w:sz w:val="24"/>
          <w:szCs w:val="24"/>
        </w:rPr>
        <w:t>и</w:t>
      </w:r>
      <w:r w:rsidR="005169CE" w:rsidRPr="005169CE">
        <w:rPr>
          <w:sz w:val="24"/>
          <w:szCs w:val="24"/>
        </w:rPr>
        <w:t xml:space="preserve"> </w:t>
      </w:r>
      <w:r w:rsidR="00545533" w:rsidRPr="005169CE">
        <w:rPr>
          <w:sz w:val="24"/>
          <w:szCs w:val="24"/>
        </w:rPr>
        <w:t>74</w:t>
      </w:r>
      <w:r w:rsidR="005169CE" w:rsidRPr="005169CE">
        <w:rPr>
          <w:sz w:val="24"/>
          <w:szCs w:val="24"/>
        </w:rPr>
        <w:t xml:space="preserve"> </w:t>
      </w:r>
      <w:r w:rsidR="00545533" w:rsidRPr="005169CE">
        <w:rPr>
          <w:sz w:val="24"/>
          <w:szCs w:val="24"/>
        </w:rPr>
        <w:t>акционерных</w:t>
      </w:r>
      <w:r w:rsidR="005169CE" w:rsidRPr="005169CE">
        <w:rPr>
          <w:sz w:val="24"/>
          <w:szCs w:val="24"/>
        </w:rPr>
        <w:t xml:space="preserve"> </w:t>
      </w:r>
      <w:r w:rsidR="00545533" w:rsidRPr="005169CE">
        <w:rPr>
          <w:sz w:val="24"/>
          <w:szCs w:val="24"/>
        </w:rPr>
        <w:t>обществ</w:t>
      </w:r>
      <w:r w:rsidR="005169CE" w:rsidRPr="005169CE">
        <w:rPr>
          <w:sz w:val="24"/>
          <w:szCs w:val="24"/>
        </w:rPr>
        <w:t xml:space="preserve"> </w:t>
      </w:r>
      <w:r w:rsidR="00545533" w:rsidRPr="005169CE">
        <w:rPr>
          <w:sz w:val="24"/>
          <w:szCs w:val="24"/>
        </w:rPr>
        <w:t>ра</w:t>
      </w:r>
      <w:r w:rsidR="00545533" w:rsidRPr="005169CE">
        <w:rPr>
          <w:sz w:val="24"/>
          <w:szCs w:val="24"/>
        </w:rPr>
        <w:t>з</w:t>
      </w:r>
      <w:r w:rsidR="00545533" w:rsidRPr="005169CE">
        <w:rPr>
          <w:sz w:val="24"/>
          <w:szCs w:val="24"/>
        </w:rPr>
        <w:t>ной</w:t>
      </w:r>
      <w:r w:rsidR="005169CE" w:rsidRPr="005169CE">
        <w:rPr>
          <w:sz w:val="24"/>
          <w:szCs w:val="24"/>
        </w:rPr>
        <w:t xml:space="preserve"> </w:t>
      </w:r>
      <w:r w:rsidR="00545533" w:rsidRPr="005169CE">
        <w:rPr>
          <w:sz w:val="24"/>
          <w:szCs w:val="24"/>
        </w:rPr>
        <w:t>формы</w:t>
      </w:r>
      <w:r w:rsidR="005169CE" w:rsidRPr="005169CE">
        <w:rPr>
          <w:sz w:val="24"/>
          <w:szCs w:val="24"/>
        </w:rPr>
        <w:t xml:space="preserve"> </w:t>
      </w:r>
      <w:r w:rsidR="00545533" w:rsidRPr="005169CE">
        <w:rPr>
          <w:sz w:val="24"/>
          <w:szCs w:val="24"/>
        </w:rPr>
        <w:t>собственности</w:t>
      </w:r>
      <w:r w:rsidR="000B6E5B" w:rsidRPr="005169CE">
        <w:rPr>
          <w:sz w:val="24"/>
          <w:szCs w:val="24"/>
        </w:rPr>
        <w:t>.</w:t>
      </w:r>
      <w:r w:rsidR="005169CE" w:rsidRPr="005169CE">
        <w:rPr>
          <w:sz w:val="24"/>
          <w:szCs w:val="24"/>
        </w:rPr>
        <w:t xml:space="preserve"> </w:t>
      </w:r>
    </w:p>
    <w:p w:rsidR="006B3DAF" w:rsidRPr="005169CE" w:rsidRDefault="000B6E5B" w:rsidP="005169CE">
      <w:pPr>
        <w:pStyle w:val="14"/>
        <w:spacing w:line="360" w:lineRule="auto"/>
        <w:ind w:firstLine="709"/>
        <w:rPr>
          <w:sz w:val="24"/>
          <w:szCs w:val="24"/>
        </w:rPr>
      </w:pPr>
      <w:r w:rsidRPr="005169CE">
        <w:rPr>
          <w:sz w:val="24"/>
          <w:szCs w:val="24"/>
        </w:rPr>
        <w:t>В</w:t>
      </w:r>
      <w:r w:rsidR="005169CE" w:rsidRPr="005169CE">
        <w:rPr>
          <w:sz w:val="24"/>
          <w:szCs w:val="24"/>
        </w:rPr>
        <w:t xml:space="preserve"> </w:t>
      </w:r>
      <w:r w:rsidRPr="005169CE">
        <w:rPr>
          <w:sz w:val="24"/>
          <w:szCs w:val="24"/>
        </w:rPr>
        <w:t>табл</w:t>
      </w:r>
      <w:r w:rsidR="00DE39C9" w:rsidRPr="005169CE">
        <w:rPr>
          <w:sz w:val="24"/>
          <w:szCs w:val="24"/>
        </w:rPr>
        <w:t>.</w:t>
      </w:r>
      <w:r w:rsidR="005169CE" w:rsidRPr="005169CE">
        <w:rPr>
          <w:sz w:val="24"/>
          <w:szCs w:val="24"/>
        </w:rPr>
        <w:t xml:space="preserve"> </w:t>
      </w:r>
      <w:r w:rsidRPr="005169CE">
        <w:rPr>
          <w:sz w:val="24"/>
          <w:szCs w:val="24"/>
        </w:rPr>
        <w:t>2</w:t>
      </w:r>
      <w:r w:rsidR="005169CE" w:rsidRPr="005169CE">
        <w:rPr>
          <w:sz w:val="24"/>
          <w:szCs w:val="24"/>
        </w:rPr>
        <w:t xml:space="preserve"> </w:t>
      </w:r>
      <w:r w:rsidRPr="005169CE">
        <w:rPr>
          <w:sz w:val="24"/>
          <w:szCs w:val="24"/>
        </w:rPr>
        <w:t>приведены</w:t>
      </w:r>
      <w:r w:rsidR="005169CE" w:rsidRPr="005169CE">
        <w:rPr>
          <w:sz w:val="24"/>
          <w:szCs w:val="24"/>
        </w:rPr>
        <w:t xml:space="preserve"> </w:t>
      </w:r>
      <w:r w:rsidRPr="005169CE">
        <w:rPr>
          <w:sz w:val="24"/>
          <w:szCs w:val="24"/>
        </w:rPr>
        <w:t>данные</w:t>
      </w:r>
      <w:r w:rsidR="005169CE" w:rsidRPr="005169CE">
        <w:rPr>
          <w:sz w:val="24"/>
          <w:szCs w:val="24"/>
        </w:rPr>
        <w:t xml:space="preserve"> </w:t>
      </w:r>
      <w:r w:rsidRPr="005169CE">
        <w:rPr>
          <w:sz w:val="24"/>
          <w:szCs w:val="24"/>
        </w:rPr>
        <w:t>о</w:t>
      </w:r>
      <w:r w:rsidR="005169CE" w:rsidRPr="005169CE">
        <w:rPr>
          <w:sz w:val="24"/>
          <w:szCs w:val="24"/>
        </w:rPr>
        <w:t xml:space="preserve"> </w:t>
      </w:r>
      <w:r w:rsidRPr="005169CE">
        <w:rPr>
          <w:sz w:val="24"/>
          <w:szCs w:val="24"/>
        </w:rPr>
        <w:t>количестве</w:t>
      </w:r>
      <w:r w:rsidR="005169CE" w:rsidRPr="005169CE">
        <w:rPr>
          <w:sz w:val="24"/>
          <w:szCs w:val="24"/>
        </w:rPr>
        <w:t xml:space="preserve"> </w:t>
      </w:r>
      <w:r w:rsidRPr="005169CE">
        <w:rPr>
          <w:sz w:val="24"/>
          <w:szCs w:val="24"/>
        </w:rPr>
        <w:t>произведенных</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запущенных</w:t>
      </w:r>
      <w:r w:rsidR="005169CE" w:rsidRPr="005169CE">
        <w:rPr>
          <w:sz w:val="24"/>
          <w:szCs w:val="24"/>
        </w:rPr>
        <w:t xml:space="preserve"> </w:t>
      </w:r>
      <w:r w:rsidR="00545533" w:rsidRPr="005169CE">
        <w:rPr>
          <w:sz w:val="24"/>
          <w:szCs w:val="24"/>
        </w:rPr>
        <w:t>данн</w:t>
      </w:r>
      <w:r w:rsidR="00545533" w:rsidRPr="005169CE">
        <w:rPr>
          <w:sz w:val="24"/>
          <w:szCs w:val="24"/>
        </w:rPr>
        <w:t>ы</w:t>
      </w:r>
      <w:r w:rsidR="00545533" w:rsidRPr="005169CE">
        <w:rPr>
          <w:sz w:val="24"/>
          <w:szCs w:val="24"/>
        </w:rPr>
        <w:t>ми</w:t>
      </w:r>
      <w:r w:rsidR="005169CE" w:rsidRPr="005169CE">
        <w:rPr>
          <w:sz w:val="24"/>
          <w:szCs w:val="24"/>
        </w:rPr>
        <w:t xml:space="preserve"> </w:t>
      </w:r>
      <w:r w:rsidR="00545533" w:rsidRPr="005169CE">
        <w:rPr>
          <w:sz w:val="24"/>
          <w:szCs w:val="24"/>
        </w:rPr>
        <w:t>организациями</w:t>
      </w:r>
      <w:r w:rsidR="005169CE" w:rsidRPr="005169CE">
        <w:rPr>
          <w:sz w:val="24"/>
          <w:szCs w:val="24"/>
        </w:rPr>
        <w:t xml:space="preserve"> </w:t>
      </w:r>
      <w:r w:rsidRPr="005169CE">
        <w:rPr>
          <w:sz w:val="24"/>
          <w:szCs w:val="24"/>
        </w:rPr>
        <w:t>КА</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период</w:t>
      </w:r>
      <w:r w:rsidR="005169CE" w:rsidRPr="005169CE">
        <w:rPr>
          <w:sz w:val="24"/>
          <w:szCs w:val="24"/>
        </w:rPr>
        <w:t xml:space="preserve"> </w:t>
      </w:r>
      <w:r w:rsidR="00990691" w:rsidRPr="005169CE">
        <w:rPr>
          <w:sz w:val="24"/>
          <w:szCs w:val="24"/>
        </w:rPr>
        <w:t>с</w:t>
      </w:r>
      <w:r w:rsidR="005169CE" w:rsidRPr="005169CE">
        <w:rPr>
          <w:sz w:val="24"/>
          <w:szCs w:val="24"/>
        </w:rPr>
        <w:t xml:space="preserve"> </w:t>
      </w:r>
      <w:r w:rsidR="00990691" w:rsidRPr="005169CE">
        <w:rPr>
          <w:sz w:val="24"/>
          <w:szCs w:val="24"/>
        </w:rPr>
        <w:t>2001-2014</w:t>
      </w:r>
      <w:r w:rsidR="005169CE" w:rsidRPr="005169CE">
        <w:rPr>
          <w:sz w:val="24"/>
          <w:szCs w:val="24"/>
        </w:rPr>
        <w:t xml:space="preserve"> </w:t>
      </w:r>
      <w:r w:rsidR="00990691" w:rsidRPr="005169CE">
        <w:rPr>
          <w:sz w:val="24"/>
          <w:szCs w:val="24"/>
        </w:rPr>
        <w:t>гг.</w:t>
      </w:r>
    </w:p>
    <w:p w:rsidR="007E5483" w:rsidRDefault="000B6E5B" w:rsidP="007E5483">
      <w:pPr>
        <w:pStyle w:val="14"/>
        <w:spacing w:line="360" w:lineRule="auto"/>
        <w:ind w:firstLine="709"/>
        <w:jc w:val="right"/>
        <w:rPr>
          <w:sz w:val="24"/>
          <w:szCs w:val="24"/>
        </w:rPr>
      </w:pPr>
      <w:r w:rsidRPr="005169CE">
        <w:rPr>
          <w:sz w:val="24"/>
          <w:szCs w:val="24"/>
        </w:rPr>
        <w:t>Таблица</w:t>
      </w:r>
      <w:r w:rsidR="005169CE" w:rsidRPr="005169CE">
        <w:rPr>
          <w:sz w:val="24"/>
          <w:szCs w:val="24"/>
        </w:rPr>
        <w:t xml:space="preserve"> </w:t>
      </w:r>
      <w:r w:rsidRPr="005169CE">
        <w:rPr>
          <w:sz w:val="24"/>
          <w:szCs w:val="24"/>
        </w:rPr>
        <w:t>2</w:t>
      </w:r>
      <w:r w:rsidR="005169CE" w:rsidRPr="005169CE">
        <w:rPr>
          <w:sz w:val="24"/>
          <w:szCs w:val="24"/>
        </w:rPr>
        <w:t xml:space="preserve"> </w:t>
      </w:r>
    </w:p>
    <w:p w:rsidR="000B6E5B" w:rsidRPr="005169CE" w:rsidRDefault="000B6E5B" w:rsidP="005169CE">
      <w:pPr>
        <w:pStyle w:val="14"/>
        <w:spacing w:line="360" w:lineRule="auto"/>
        <w:ind w:firstLine="709"/>
        <w:rPr>
          <w:sz w:val="24"/>
          <w:szCs w:val="24"/>
        </w:rPr>
      </w:pPr>
      <w:r w:rsidRPr="005169CE">
        <w:rPr>
          <w:sz w:val="24"/>
          <w:szCs w:val="24"/>
        </w:rPr>
        <w:t>Число</w:t>
      </w:r>
      <w:r w:rsidR="005169CE" w:rsidRPr="005169CE">
        <w:rPr>
          <w:sz w:val="24"/>
          <w:szCs w:val="24"/>
        </w:rPr>
        <w:t xml:space="preserve"> </w:t>
      </w:r>
      <w:r w:rsidR="00700E49" w:rsidRPr="005169CE">
        <w:rPr>
          <w:sz w:val="24"/>
          <w:szCs w:val="24"/>
        </w:rPr>
        <w:t>произведенных</w:t>
      </w:r>
      <w:r w:rsidR="005169CE" w:rsidRPr="005169CE">
        <w:rPr>
          <w:sz w:val="24"/>
          <w:szCs w:val="24"/>
        </w:rPr>
        <w:t xml:space="preserve"> </w:t>
      </w:r>
      <w:r w:rsidR="00700E49" w:rsidRPr="005169CE">
        <w:rPr>
          <w:sz w:val="24"/>
          <w:szCs w:val="24"/>
        </w:rPr>
        <w:t>и</w:t>
      </w:r>
      <w:r w:rsidR="005169CE" w:rsidRPr="005169CE">
        <w:rPr>
          <w:sz w:val="24"/>
          <w:szCs w:val="24"/>
        </w:rPr>
        <w:t xml:space="preserve"> </w:t>
      </w:r>
      <w:r w:rsidRPr="005169CE">
        <w:rPr>
          <w:sz w:val="24"/>
          <w:szCs w:val="24"/>
        </w:rPr>
        <w:t>запущенных</w:t>
      </w:r>
      <w:r w:rsidR="007E5483">
        <w:rPr>
          <w:sz w:val="24"/>
          <w:szCs w:val="24"/>
        </w:rPr>
        <w:t xml:space="preserve"> </w:t>
      </w:r>
      <w:r w:rsidR="00A6190D" w:rsidRPr="005169CE">
        <w:rPr>
          <w:sz w:val="24"/>
          <w:szCs w:val="24"/>
        </w:rPr>
        <w:t>в</w:t>
      </w:r>
      <w:r w:rsidR="005169CE" w:rsidRPr="005169CE">
        <w:rPr>
          <w:sz w:val="24"/>
          <w:szCs w:val="24"/>
        </w:rPr>
        <w:t xml:space="preserve"> </w:t>
      </w:r>
      <w:r w:rsidR="00A6190D" w:rsidRPr="005169CE">
        <w:rPr>
          <w:sz w:val="24"/>
          <w:szCs w:val="24"/>
        </w:rPr>
        <w:t>орбитальной</w:t>
      </w:r>
      <w:r w:rsidR="005169CE" w:rsidRPr="005169CE">
        <w:rPr>
          <w:sz w:val="24"/>
          <w:szCs w:val="24"/>
        </w:rPr>
        <w:t xml:space="preserve"> </w:t>
      </w:r>
      <w:r w:rsidR="00A6190D" w:rsidRPr="005169CE">
        <w:rPr>
          <w:sz w:val="24"/>
          <w:szCs w:val="24"/>
        </w:rPr>
        <w:t>группировке</w:t>
      </w:r>
      <w:r w:rsidR="005169CE" w:rsidRPr="005169CE">
        <w:rPr>
          <w:sz w:val="24"/>
          <w:szCs w:val="24"/>
        </w:rPr>
        <w:t xml:space="preserve"> </w:t>
      </w:r>
      <w:r w:rsidRPr="005169CE">
        <w:rPr>
          <w:sz w:val="24"/>
          <w:szCs w:val="24"/>
        </w:rPr>
        <w:t>КА</w:t>
      </w:r>
      <w:r w:rsidR="005169CE" w:rsidRPr="005169CE">
        <w:rPr>
          <w:sz w:val="24"/>
          <w:szCs w:val="24"/>
        </w:rPr>
        <w:t xml:space="preserve"> </w:t>
      </w:r>
      <w:r w:rsidRPr="005169CE">
        <w:rPr>
          <w:sz w:val="24"/>
          <w:szCs w:val="24"/>
        </w:rPr>
        <w:t>на</w:t>
      </w:r>
      <w:r w:rsidR="005169CE" w:rsidRPr="005169CE">
        <w:rPr>
          <w:sz w:val="24"/>
          <w:szCs w:val="24"/>
        </w:rPr>
        <w:t xml:space="preserve"> </w:t>
      </w:r>
      <w:r w:rsidRPr="005169CE">
        <w:rPr>
          <w:sz w:val="24"/>
          <w:szCs w:val="24"/>
        </w:rPr>
        <w:t>31.12.2014</w:t>
      </w:r>
    </w:p>
    <w:tbl>
      <w:tblPr>
        <w:tblStyle w:val="21"/>
        <w:tblW w:w="8930" w:type="dxa"/>
        <w:tblInd w:w="421" w:type="dxa"/>
        <w:tblLook w:val="04A0"/>
      </w:tblPr>
      <w:tblGrid>
        <w:gridCol w:w="2693"/>
        <w:gridCol w:w="1559"/>
        <w:gridCol w:w="854"/>
        <w:gridCol w:w="847"/>
        <w:gridCol w:w="854"/>
        <w:gridCol w:w="854"/>
        <w:gridCol w:w="1269"/>
      </w:tblGrid>
      <w:tr w:rsidR="000B6E5B" w:rsidRPr="005169CE" w:rsidTr="00AA555E">
        <w:trPr>
          <w:trHeight w:val="454"/>
          <w:tblHeader/>
        </w:trPr>
        <w:tc>
          <w:tcPr>
            <w:tcW w:w="2693" w:type="dxa"/>
            <w:vAlign w:val="center"/>
            <w:hideMark/>
          </w:tcPr>
          <w:p w:rsidR="000B6E5B" w:rsidRPr="005169CE" w:rsidRDefault="00F707DC" w:rsidP="007E5483">
            <w:pPr>
              <w:rPr>
                <w:rFonts w:ascii="Times New Roman" w:hAnsi="Times New Roman"/>
                <w:sz w:val="24"/>
                <w:szCs w:val="24"/>
              </w:rPr>
            </w:pPr>
            <w:r w:rsidRPr="005169CE">
              <w:rPr>
                <w:rFonts w:ascii="Times New Roman" w:hAnsi="Times New Roman"/>
                <w:sz w:val="24"/>
                <w:szCs w:val="24"/>
              </w:rPr>
              <w:t>Организация</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eastAsia="Times New Roman" w:hAnsi="Times New Roman"/>
                <w:bCs/>
                <w:sz w:val="24"/>
                <w:szCs w:val="24"/>
              </w:rPr>
              <w:t>2001-2010</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2011</w:t>
            </w: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2012</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2013</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eastAsia="Times New Roman" w:hAnsi="Times New Roman"/>
                <w:bCs/>
                <w:sz w:val="24"/>
                <w:szCs w:val="24"/>
              </w:rPr>
              <w:t>2014</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ВСЕГО</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eastAsia="Times New Roman" w:hAnsi="Times New Roman"/>
                <w:bCs/>
                <w:sz w:val="24"/>
                <w:szCs w:val="24"/>
              </w:rPr>
              <w:t>ИСС</w:t>
            </w:r>
            <w:r w:rsidR="005169CE" w:rsidRPr="005169CE">
              <w:rPr>
                <w:rFonts w:ascii="Times New Roman" w:eastAsia="Times New Roman" w:hAnsi="Times New Roman"/>
                <w:bCs/>
                <w:sz w:val="24"/>
                <w:szCs w:val="24"/>
              </w:rPr>
              <w:t xml:space="preserve"> </w:t>
            </w:r>
            <w:r w:rsidRPr="005169CE">
              <w:rPr>
                <w:rFonts w:ascii="Times New Roman" w:eastAsia="Times New Roman" w:hAnsi="Times New Roman"/>
                <w:bCs/>
                <w:sz w:val="24"/>
                <w:szCs w:val="24"/>
              </w:rPr>
              <w:t>им.</w:t>
            </w:r>
            <w:r w:rsidR="005169CE" w:rsidRPr="005169CE">
              <w:rPr>
                <w:rFonts w:ascii="Times New Roman" w:eastAsia="Times New Roman" w:hAnsi="Times New Roman"/>
                <w:bCs/>
                <w:sz w:val="24"/>
                <w:szCs w:val="24"/>
              </w:rPr>
              <w:t xml:space="preserve"> </w:t>
            </w:r>
            <w:r w:rsidRPr="005169CE">
              <w:rPr>
                <w:rFonts w:ascii="Times New Roman" w:eastAsia="Times New Roman" w:hAnsi="Times New Roman"/>
                <w:bCs/>
                <w:sz w:val="24"/>
                <w:szCs w:val="24"/>
              </w:rPr>
              <w:t>Реше</w:t>
            </w:r>
            <w:r w:rsidRPr="005169CE">
              <w:rPr>
                <w:rFonts w:ascii="Times New Roman" w:eastAsia="Times New Roman" w:hAnsi="Times New Roman"/>
                <w:bCs/>
                <w:sz w:val="24"/>
                <w:szCs w:val="24"/>
              </w:rPr>
              <w:t>т</w:t>
            </w:r>
            <w:r w:rsidRPr="005169CE">
              <w:rPr>
                <w:rFonts w:ascii="Times New Roman" w:eastAsia="Times New Roman" w:hAnsi="Times New Roman"/>
                <w:bCs/>
                <w:sz w:val="24"/>
                <w:szCs w:val="24"/>
              </w:rPr>
              <w:t>нёва</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77/45</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11/9</w:t>
            </w: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7/7</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15/11</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17/17</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127/84</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РКК</w:t>
            </w:r>
            <w:r w:rsidR="005169CE" w:rsidRPr="005169CE">
              <w:rPr>
                <w:rFonts w:ascii="Times New Roman" w:hAnsi="Times New Roman"/>
                <w:bCs/>
                <w:sz w:val="24"/>
                <w:szCs w:val="24"/>
              </w:rPr>
              <w:t xml:space="preserve"> </w:t>
            </w:r>
            <w:r w:rsidRPr="005169CE">
              <w:rPr>
                <w:rFonts w:ascii="Times New Roman" w:hAnsi="Times New Roman"/>
                <w:bCs/>
                <w:sz w:val="24"/>
                <w:szCs w:val="24"/>
              </w:rPr>
              <w:t>«Энергия»</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68/2</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9/0</w:t>
            </w: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9/0</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8/0</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8/3</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102/5</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ПО</w:t>
            </w:r>
            <w:r w:rsidR="005169CE" w:rsidRPr="005169CE">
              <w:rPr>
                <w:rFonts w:ascii="Times New Roman" w:hAnsi="Times New Roman"/>
                <w:bCs/>
                <w:sz w:val="24"/>
                <w:szCs w:val="24"/>
              </w:rPr>
              <w:t xml:space="preserve"> </w:t>
            </w:r>
            <w:r w:rsidRPr="005169CE">
              <w:rPr>
                <w:rFonts w:ascii="Times New Roman" w:hAnsi="Times New Roman"/>
                <w:bCs/>
                <w:sz w:val="24"/>
                <w:szCs w:val="24"/>
              </w:rPr>
              <w:t>«Полёт»</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28/7</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28/7</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НПО</w:t>
            </w:r>
            <w:r w:rsidR="005169CE" w:rsidRPr="005169CE">
              <w:rPr>
                <w:rFonts w:ascii="Times New Roman" w:hAnsi="Times New Roman"/>
                <w:bCs/>
                <w:sz w:val="24"/>
                <w:szCs w:val="24"/>
              </w:rPr>
              <w:t xml:space="preserve"> </w:t>
            </w:r>
            <w:r w:rsidRPr="005169CE">
              <w:rPr>
                <w:rFonts w:ascii="Times New Roman" w:hAnsi="Times New Roman"/>
                <w:bCs/>
                <w:sz w:val="24"/>
                <w:szCs w:val="24"/>
              </w:rPr>
              <w:t>им</w:t>
            </w:r>
            <w:r w:rsidR="005169CE" w:rsidRPr="005169CE">
              <w:rPr>
                <w:rFonts w:ascii="Times New Roman" w:hAnsi="Times New Roman"/>
                <w:bCs/>
                <w:sz w:val="24"/>
                <w:szCs w:val="24"/>
              </w:rPr>
              <w:t xml:space="preserve"> </w:t>
            </w:r>
            <w:r w:rsidRPr="005169CE">
              <w:rPr>
                <w:rFonts w:ascii="Times New Roman" w:hAnsi="Times New Roman"/>
                <w:bCs/>
                <w:sz w:val="24"/>
                <w:szCs w:val="24"/>
              </w:rPr>
              <w:t>Лаво</w:t>
            </w:r>
            <w:r w:rsidRPr="005169CE">
              <w:rPr>
                <w:rFonts w:ascii="Times New Roman" w:hAnsi="Times New Roman"/>
                <w:bCs/>
                <w:sz w:val="24"/>
                <w:szCs w:val="24"/>
              </w:rPr>
              <w:t>ч</w:t>
            </w:r>
            <w:r w:rsidRPr="005169CE">
              <w:rPr>
                <w:rFonts w:ascii="Times New Roman" w:hAnsi="Times New Roman"/>
                <w:bCs/>
                <w:sz w:val="24"/>
                <w:szCs w:val="24"/>
              </w:rPr>
              <w:t>кина</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11/1</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3/2</w:t>
            </w: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2/0</w:t>
            </w: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17/4</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КБ</w:t>
            </w:r>
            <w:r w:rsidR="005169CE" w:rsidRPr="005169CE">
              <w:rPr>
                <w:rFonts w:ascii="Times New Roman" w:hAnsi="Times New Roman"/>
                <w:bCs/>
                <w:sz w:val="24"/>
                <w:szCs w:val="24"/>
              </w:rPr>
              <w:t xml:space="preserve"> </w:t>
            </w:r>
            <w:r w:rsidRPr="005169CE">
              <w:rPr>
                <w:rFonts w:ascii="Times New Roman" w:hAnsi="Times New Roman"/>
                <w:bCs/>
                <w:sz w:val="24"/>
                <w:szCs w:val="24"/>
              </w:rPr>
              <w:t>«Арсенал»</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12/1</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16/2</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РКЦ</w:t>
            </w:r>
            <w:r w:rsidR="005169CE" w:rsidRPr="005169CE">
              <w:rPr>
                <w:rFonts w:ascii="Times New Roman" w:hAnsi="Times New Roman"/>
                <w:bCs/>
                <w:sz w:val="24"/>
                <w:szCs w:val="24"/>
              </w:rPr>
              <w:t xml:space="preserve"> </w:t>
            </w:r>
            <w:r w:rsidRPr="005169CE">
              <w:rPr>
                <w:rFonts w:ascii="Times New Roman" w:hAnsi="Times New Roman"/>
                <w:bCs/>
                <w:sz w:val="24"/>
                <w:szCs w:val="24"/>
              </w:rPr>
              <w:t>«Прогресс»</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8/1</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5/4</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15/6</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ГКНПЦ</w:t>
            </w:r>
            <w:r w:rsidR="005169CE" w:rsidRPr="005169CE">
              <w:rPr>
                <w:rFonts w:ascii="Times New Roman" w:hAnsi="Times New Roman"/>
                <w:bCs/>
                <w:sz w:val="24"/>
                <w:szCs w:val="24"/>
              </w:rPr>
              <w:t xml:space="preserve"> </w:t>
            </w:r>
            <w:r w:rsidRPr="005169CE">
              <w:rPr>
                <w:rFonts w:ascii="Times New Roman" w:hAnsi="Times New Roman"/>
                <w:bCs/>
                <w:sz w:val="24"/>
                <w:szCs w:val="24"/>
              </w:rPr>
              <w:t>им.</w:t>
            </w:r>
            <w:r w:rsidR="005169CE" w:rsidRPr="005169CE">
              <w:rPr>
                <w:rFonts w:ascii="Times New Roman" w:hAnsi="Times New Roman"/>
                <w:bCs/>
                <w:sz w:val="24"/>
                <w:szCs w:val="24"/>
              </w:rPr>
              <w:t xml:space="preserve"> </w:t>
            </w:r>
            <w:r w:rsidRPr="005169CE">
              <w:rPr>
                <w:rFonts w:ascii="Times New Roman" w:hAnsi="Times New Roman"/>
                <w:bCs/>
                <w:sz w:val="24"/>
                <w:szCs w:val="24"/>
              </w:rPr>
              <w:t>Хруничева</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2/0</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3/0</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ВНИИ</w:t>
            </w:r>
            <w:r w:rsidR="005169CE" w:rsidRPr="005169CE">
              <w:rPr>
                <w:rFonts w:ascii="Times New Roman" w:hAnsi="Times New Roman"/>
                <w:bCs/>
                <w:sz w:val="24"/>
                <w:szCs w:val="24"/>
              </w:rPr>
              <w:t xml:space="preserve"> </w:t>
            </w:r>
            <w:r w:rsidRPr="005169CE">
              <w:rPr>
                <w:rFonts w:ascii="Times New Roman" w:hAnsi="Times New Roman"/>
                <w:bCs/>
                <w:sz w:val="24"/>
                <w:szCs w:val="24"/>
              </w:rPr>
              <w:t>ЭМ</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3/0</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5/2</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КБ</w:t>
            </w:r>
            <w:r w:rsidR="005169CE" w:rsidRPr="005169CE">
              <w:rPr>
                <w:rFonts w:ascii="Times New Roman" w:hAnsi="Times New Roman"/>
                <w:bCs/>
                <w:sz w:val="24"/>
                <w:szCs w:val="24"/>
              </w:rPr>
              <w:t xml:space="preserve"> </w:t>
            </w:r>
            <w:r w:rsidRPr="005169CE">
              <w:rPr>
                <w:rFonts w:ascii="Times New Roman" w:hAnsi="Times New Roman"/>
                <w:bCs/>
                <w:sz w:val="24"/>
                <w:szCs w:val="24"/>
              </w:rPr>
              <w:t>им.</w:t>
            </w:r>
            <w:r w:rsidR="005169CE" w:rsidRPr="005169CE">
              <w:rPr>
                <w:rFonts w:ascii="Times New Roman" w:hAnsi="Times New Roman"/>
                <w:bCs/>
                <w:sz w:val="24"/>
                <w:szCs w:val="24"/>
              </w:rPr>
              <w:t xml:space="preserve"> </w:t>
            </w:r>
            <w:r w:rsidRPr="005169CE">
              <w:rPr>
                <w:rFonts w:ascii="Times New Roman" w:hAnsi="Times New Roman"/>
                <w:bCs/>
                <w:sz w:val="24"/>
                <w:szCs w:val="24"/>
              </w:rPr>
              <w:t>Макеева</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3/0</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3/0</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НПО</w:t>
            </w:r>
            <w:r w:rsidR="005169CE" w:rsidRPr="005169CE">
              <w:rPr>
                <w:rFonts w:ascii="Times New Roman" w:hAnsi="Times New Roman"/>
                <w:bCs/>
                <w:sz w:val="24"/>
                <w:szCs w:val="24"/>
              </w:rPr>
              <w:t xml:space="preserve"> </w:t>
            </w:r>
            <w:r w:rsidRPr="005169CE">
              <w:rPr>
                <w:rFonts w:ascii="Times New Roman" w:hAnsi="Times New Roman"/>
                <w:bCs/>
                <w:sz w:val="24"/>
                <w:szCs w:val="24"/>
              </w:rPr>
              <w:t>машин</w:t>
            </w:r>
            <w:r w:rsidRPr="005169CE">
              <w:rPr>
                <w:rFonts w:ascii="Times New Roman" w:hAnsi="Times New Roman"/>
                <w:bCs/>
                <w:sz w:val="24"/>
                <w:szCs w:val="24"/>
              </w:rPr>
              <w:t>о</w:t>
            </w:r>
            <w:r w:rsidRPr="005169CE">
              <w:rPr>
                <w:rFonts w:ascii="Times New Roman" w:hAnsi="Times New Roman"/>
                <w:bCs/>
                <w:sz w:val="24"/>
                <w:szCs w:val="24"/>
              </w:rPr>
              <w:t>строения</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3/2</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НИИ</w:t>
            </w:r>
            <w:r w:rsidR="005169CE" w:rsidRPr="005169CE">
              <w:rPr>
                <w:rFonts w:ascii="Times New Roman" w:hAnsi="Times New Roman"/>
                <w:bCs/>
                <w:sz w:val="24"/>
                <w:szCs w:val="24"/>
              </w:rPr>
              <w:t xml:space="preserve"> </w:t>
            </w:r>
            <w:r w:rsidRPr="005169CE">
              <w:rPr>
                <w:rFonts w:ascii="Times New Roman" w:hAnsi="Times New Roman"/>
                <w:bCs/>
                <w:sz w:val="24"/>
                <w:szCs w:val="24"/>
              </w:rPr>
              <w:t>ПП</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2/2</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2/2</w:t>
            </w:r>
          </w:p>
        </w:tc>
        <w:tc>
          <w:tcPr>
            <w:tcW w:w="854" w:type="dxa"/>
            <w:vAlign w:val="center"/>
            <w:hideMark/>
          </w:tcPr>
          <w:p w:rsidR="000B6E5B" w:rsidRPr="005169CE" w:rsidRDefault="000B6E5B" w:rsidP="007E5483">
            <w:pPr>
              <w:rPr>
                <w:rFonts w:ascii="Times New Roman" w:hAnsi="Times New Roman"/>
                <w:sz w:val="24"/>
                <w:szCs w:val="24"/>
              </w:rPr>
            </w:pP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4/4</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НИИ</w:t>
            </w:r>
            <w:r w:rsidR="005169CE" w:rsidRPr="005169CE">
              <w:rPr>
                <w:rFonts w:ascii="Times New Roman" w:hAnsi="Times New Roman"/>
                <w:bCs/>
                <w:sz w:val="24"/>
                <w:szCs w:val="24"/>
              </w:rPr>
              <w:t xml:space="preserve"> </w:t>
            </w:r>
            <w:r w:rsidRPr="005169CE">
              <w:rPr>
                <w:rFonts w:ascii="Times New Roman" w:hAnsi="Times New Roman"/>
                <w:bCs/>
                <w:sz w:val="24"/>
                <w:szCs w:val="24"/>
              </w:rPr>
              <w:t>ЭМ</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СКБ</w:t>
            </w:r>
            <w:r w:rsidR="005169CE" w:rsidRPr="005169CE">
              <w:rPr>
                <w:rFonts w:ascii="Times New Roman" w:hAnsi="Times New Roman"/>
                <w:bCs/>
                <w:sz w:val="24"/>
                <w:szCs w:val="24"/>
              </w:rPr>
              <w:t xml:space="preserve"> </w:t>
            </w:r>
            <w:r w:rsidRPr="005169CE">
              <w:rPr>
                <w:rFonts w:ascii="Times New Roman" w:hAnsi="Times New Roman"/>
                <w:bCs/>
                <w:sz w:val="24"/>
                <w:szCs w:val="24"/>
              </w:rPr>
              <w:t>«Таруса»</w:t>
            </w:r>
            <w:r w:rsidR="005169CE" w:rsidRPr="005169CE">
              <w:rPr>
                <w:rFonts w:ascii="Times New Roman" w:hAnsi="Times New Roman"/>
                <w:bCs/>
                <w:sz w:val="24"/>
                <w:szCs w:val="24"/>
              </w:rPr>
              <w:t xml:space="preserve"> </w:t>
            </w:r>
            <w:r w:rsidRPr="005169CE">
              <w:rPr>
                <w:rFonts w:ascii="Times New Roman" w:hAnsi="Times New Roman"/>
                <w:bCs/>
                <w:sz w:val="24"/>
                <w:szCs w:val="24"/>
              </w:rPr>
              <w:t>ИКИ</w:t>
            </w:r>
          </w:p>
        </w:tc>
        <w:tc>
          <w:tcPr>
            <w:tcW w:w="1559"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1/0</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ОАО</w:t>
            </w:r>
            <w:r w:rsidR="005169CE" w:rsidRPr="005169CE">
              <w:rPr>
                <w:rFonts w:ascii="Times New Roman" w:hAnsi="Times New Roman"/>
                <w:bCs/>
                <w:sz w:val="24"/>
                <w:szCs w:val="24"/>
              </w:rPr>
              <w:t xml:space="preserve"> </w:t>
            </w:r>
            <w:r w:rsidRPr="005169CE">
              <w:rPr>
                <w:rFonts w:ascii="Times New Roman" w:hAnsi="Times New Roman"/>
                <w:bCs/>
                <w:sz w:val="24"/>
                <w:szCs w:val="24"/>
              </w:rPr>
              <w:t>«Даурия»</w:t>
            </w:r>
          </w:p>
        </w:tc>
        <w:tc>
          <w:tcPr>
            <w:tcW w:w="1559"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ОАО</w:t>
            </w:r>
            <w:r w:rsidR="005169CE" w:rsidRPr="005169CE">
              <w:rPr>
                <w:rFonts w:ascii="Times New Roman" w:hAnsi="Times New Roman"/>
                <w:bCs/>
                <w:sz w:val="24"/>
                <w:szCs w:val="24"/>
              </w:rPr>
              <w:t xml:space="preserve"> </w:t>
            </w:r>
            <w:r w:rsidRPr="005169CE">
              <w:rPr>
                <w:rFonts w:ascii="Times New Roman" w:hAnsi="Times New Roman"/>
                <w:bCs/>
                <w:sz w:val="24"/>
                <w:szCs w:val="24"/>
              </w:rPr>
              <w:t>«Спу</w:t>
            </w:r>
            <w:r w:rsidRPr="005169CE">
              <w:rPr>
                <w:rFonts w:ascii="Times New Roman" w:hAnsi="Times New Roman"/>
                <w:bCs/>
                <w:sz w:val="24"/>
                <w:szCs w:val="24"/>
              </w:rPr>
              <w:t>т</w:t>
            </w:r>
            <w:r w:rsidRPr="005169CE">
              <w:rPr>
                <w:rFonts w:ascii="Times New Roman" w:hAnsi="Times New Roman"/>
                <w:bCs/>
                <w:sz w:val="24"/>
                <w:szCs w:val="24"/>
              </w:rPr>
              <w:t>никс»</w:t>
            </w:r>
          </w:p>
        </w:tc>
        <w:tc>
          <w:tcPr>
            <w:tcW w:w="1559"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47"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1/1</w:t>
            </w:r>
          </w:p>
        </w:tc>
      </w:tr>
      <w:tr w:rsidR="000B6E5B" w:rsidRPr="005169CE" w:rsidTr="00F707DC">
        <w:trPr>
          <w:trHeight w:val="454"/>
        </w:trPr>
        <w:tc>
          <w:tcPr>
            <w:tcW w:w="2693"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ИТОГО</w:t>
            </w:r>
          </w:p>
        </w:tc>
        <w:tc>
          <w:tcPr>
            <w:tcW w:w="155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216/59</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24/11</w:t>
            </w:r>
          </w:p>
        </w:tc>
        <w:tc>
          <w:tcPr>
            <w:tcW w:w="847"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22/8</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31/18</w:t>
            </w:r>
          </w:p>
        </w:tc>
        <w:tc>
          <w:tcPr>
            <w:tcW w:w="854"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34/27</w:t>
            </w:r>
          </w:p>
        </w:tc>
        <w:tc>
          <w:tcPr>
            <w:tcW w:w="1269" w:type="dxa"/>
            <w:vAlign w:val="center"/>
            <w:hideMark/>
          </w:tcPr>
          <w:p w:rsidR="000B6E5B" w:rsidRPr="005169CE" w:rsidRDefault="000B6E5B" w:rsidP="007E5483">
            <w:pPr>
              <w:rPr>
                <w:rFonts w:ascii="Times New Roman" w:hAnsi="Times New Roman"/>
                <w:sz w:val="24"/>
                <w:szCs w:val="24"/>
              </w:rPr>
            </w:pPr>
            <w:r w:rsidRPr="005169CE">
              <w:rPr>
                <w:rFonts w:ascii="Times New Roman" w:hAnsi="Times New Roman"/>
                <w:bCs/>
                <w:sz w:val="24"/>
                <w:szCs w:val="24"/>
              </w:rPr>
              <w:t>327/123</w:t>
            </w:r>
          </w:p>
        </w:tc>
      </w:tr>
    </w:tbl>
    <w:p w:rsidR="00B35583" w:rsidRPr="005169CE" w:rsidRDefault="005169CE" w:rsidP="005169CE">
      <w:pPr>
        <w:spacing w:line="360" w:lineRule="auto"/>
        <w:ind w:firstLine="709"/>
        <w:rPr>
          <w:szCs w:val="24"/>
        </w:rPr>
      </w:pPr>
      <w:r w:rsidRPr="005169CE">
        <w:rPr>
          <w:szCs w:val="24"/>
        </w:rPr>
        <w:t xml:space="preserve"> </w:t>
      </w:r>
    </w:p>
    <w:p w:rsidR="006B3DAF" w:rsidRPr="005169CE" w:rsidRDefault="000B6E5B" w:rsidP="005169CE">
      <w:pPr>
        <w:spacing w:line="360" w:lineRule="auto"/>
        <w:ind w:firstLine="709"/>
        <w:rPr>
          <w:szCs w:val="24"/>
        </w:rPr>
      </w:pPr>
      <w:r w:rsidRPr="005169CE">
        <w:rPr>
          <w:rFonts w:eastAsia="Calibri"/>
          <w:color w:val="000000"/>
          <w:szCs w:val="24"/>
        </w:rPr>
        <w:lastRenderedPageBreak/>
        <w:t>Ни</w:t>
      </w:r>
      <w:r w:rsidR="005169CE" w:rsidRPr="005169CE">
        <w:rPr>
          <w:rFonts w:eastAsia="Calibri"/>
          <w:color w:val="000000"/>
          <w:szCs w:val="24"/>
        </w:rPr>
        <w:t xml:space="preserve"> </w:t>
      </w:r>
      <w:r w:rsidRPr="005169CE">
        <w:rPr>
          <w:rFonts w:eastAsia="Calibri"/>
          <w:color w:val="000000"/>
          <w:szCs w:val="24"/>
        </w:rPr>
        <w:t>одна</w:t>
      </w:r>
      <w:r w:rsidR="005169CE" w:rsidRPr="005169CE">
        <w:rPr>
          <w:rFonts w:eastAsia="Calibri"/>
          <w:color w:val="000000"/>
          <w:szCs w:val="24"/>
        </w:rPr>
        <w:t xml:space="preserve"> </w:t>
      </w:r>
      <w:r w:rsidRPr="005169CE">
        <w:rPr>
          <w:rFonts w:eastAsia="Calibri"/>
          <w:color w:val="000000"/>
          <w:szCs w:val="24"/>
        </w:rPr>
        <w:t>страна</w:t>
      </w:r>
      <w:r w:rsidR="005169CE" w:rsidRPr="005169CE">
        <w:rPr>
          <w:rFonts w:eastAsia="Calibri"/>
          <w:color w:val="000000"/>
          <w:szCs w:val="24"/>
        </w:rPr>
        <w:t xml:space="preserve"> </w:t>
      </w:r>
      <w:r w:rsidRPr="005169CE">
        <w:rPr>
          <w:rFonts w:eastAsia="Calibri"/>
          <w:color w:val="000000"/>
          <w:szCs w:val="24"/>
        </w:rPr>
        <w:t>мира,</w:t>
      </w:r>
      <w:r w:rsidR="005169CE" w:rsidRPr="005169CE">
        <w:rPr>
          <w:rFonts w:eastAsia="Calibri"/>
          <w:color w:val="000000"/>
          <w:szCs w:val="24"/>
        </w:rPr>
        <w:t xml:space="preserve"> </w:t>
      </w:r>
      <w:r w:rsidRPr="005169CE">
        <w:rPr>
          <w:rFonts w:eastAsia="Calibri"/>
          <w:color w:val="000000"/>
          <w:szCs w:val="24"/>
        </w:rPr>
        <w:t>даже</w:t>
      </w:r>
      <w:r w:rsidR="005169CE" w:rsidRPr="005169CE">
        <w:rPr>
          <w:rFonts w:eastAsia="Calibri"/>
          <w:color w:val="000000"/>
          <w:szCs w:val="24"/>
        </w:rPr>
        <w:t xml:space="preserve"> </w:t>
      </w:r>
      <w:r w:rsidRPr="005169CE">
        <w:rPr>
          <w:rFonts w:eastAsia="Calibri"/>
          <w:color w:val="000000"/>
          <w:szCs w:val="24"/>
        </w:rPr>
        <w:t>США,</w:t>
      </w:r>
      <w:r w:rsidR="005169CE" w:rsidRPr="005169CE">
        <w:rPr>
          <w:rFonts w:eastAsia="Calibri"/>
          <w:color w:val="000000"/>
          <w:szCs w:val="24"/>
        </w:rPr>
        <w:t xml:space="preserve"> </w:t>
      </w:r>
      <w:r w:rsidRPr="005169CE">
        <w:rPr>
          <w:rFonts w:eastAsia="Calibri"/>
          <w:color w:val="000000"/>
          <w:szCs w:val="24"/>
        </w:rPr>
        <w:t>не</w:t>
      </w:r>
      <w:r w:rsidR="005169CE" w:rsidRPr="005169CE">
        <w:rPr>
          <w:rFonts w:eastAsia="Calibri"/>
          <w:color w:val="000000"/>
          <w:szCs w:val="24"/>
        </w:rPr>
        <w:t xml:space="preserve"> </w:t>
      </w:r>
      <w:r w:rsidRPr="005169CE">
        <w:rPr>
          <w:rFonts w:eastAsia="Calibri"/>
          <w:color w:val="000000"/>
          <w:szCs w:val="24"/>
        </w:rPr>
        <w:t>име</w:t>
      </w:r>
      <w:r w:rsidR="00DF72E5" w:rsidRPr="005169CE">
        <w:rPr>
          <w:rFonts w:eastAsia="Calibri"/>
          <w:color w:val="000000"/>
          <w:szCs w:val="24"/>
        </w:rPr>
        <w:t>е</w:t>
      </w:r>
      <w:r w:rsidRPr="005169CE">
        <w:rPr>
          <w:rFonts w:eastAsia="Calibri"/>
          <w:color w:val="000000"/>
          <w:szCs w:val="24"/>
        </w:rPr>
        <w:t>т</w:t>
      </w:r>
      <w:r w:rsidR="005169CE" w:rsidRPr="005169CE">
        <w:rPr>
          <w:rFonts w:eastAsia="Calibri"/>
          <w:color w:val="000000"/>
          <w:szCs w:val="24"/>
        </w:rPr>
        <w:t xml:space="preserve"> </w:t>
      </w:r>
      <w:r w:rsidRPr="005169CE">
        <w:rPr>
          <w:rFonts w:eastAsia="Calibri"/>
          <w:color w:val="000000"/>
          <w:szCs w:val="24"/>
        </w:rPr>
        <w:t>15</w:t>
      </w:r>
      <w:r w:rsidR="005169CE" w:rsidRPr="005169CE">
        <w:rPr>
          <w:rFonts w:eastAsia="Calibri"/>
          <w:color w:val="000000"/>
          <w:szCs w:val="24"/>
        </w:rPr>
        <w:t xml:space="preserve"> </w:t>
      </w:r>
      <w:r w:rsidRPr="005169CE">
        <w:rPr>
          <w:rFonts w:eastAsia="Calibri"/>
          <w:color w:val="000000"/>
          <w:szCs w:val="24"/>
        </w:rPr>
        <w:t>предприятий</w:t>
      </w:r>
      <w:r w:rsidR="009E12C6" w:rsidRPr="005169CE">
        <w:rPr>
          <w:rFonts w:eastAsia="Calibri"/>
          <w:color w:val="000000"/>
          <w:szCs w:val="24"/>
        </w:rPr>
        <w:t>,</w:t>
      </w:r>
      <w:r w:rsidR="005169CE" w:rsidRPr="005169CE">
        <w:rPr>
          <w:rFonts w:eastAsia="Calibri"/>
          <w:color w:val="000000"/>
          <w:szCs w:val="24"/>
        </w:rPr>
        <w:t xml:space="preserve"> </w:t>
      </w:r>
      <w:r w:rsidR="009E12C6" w:rsidRPr="005169CE">
        <w:rPr>
          <w:rFonts w:eastAsia="Calibri"/>
          <w:color w:val="000000"/>
          <w:szCs w:val="24"/>
        </w:rPr>
        <w:t>выпускающих</w:t>
      </w:r>
      <w:r w:rsidR="005169CE" w:rsidRPr="005169CE">
        <w:rPr>
          <w:rFonts w:eastAsia="Calibri"/>
          <w:color w:val="000000"/>
          <w:szCs w:val="24"/>
        </w:rPr>
        <w:t xml:space="preserve"> </w:t>
      </w:r>
      <w:r w:rsidRPr="005169CE">
        <w:rPr>
          <w:rFonts w:eastAsia="Calibri"/>
          <w:color w:val="000000"/>
          <w:szCs w:val="24"/>
        </w:rPr>
        <w:t>ф</w:t>
      </w:r>
      <w:r w:rsidRPr="005169CE">
        <w:rPr>
          <w:rFonts w:eastAsia="Calibri"/>
          <w:color w:val="000000"/>
          <w:szCs w:val="24"/>
        </w:rPr>
        <w:t>и</w:t>
      </w:r>
      <w:r w:rsidRPr="005169CE">
        <w:rPr>
          <w:rFonts w:eastAsia="Calibri"/>
          <w:color w:val="000000"/>
          <w:szCs w:val="24"/>
        </w:rPr>
        <w:t>ниш</w:t>
      </w:r>
      <w:r w:rsidR="009E12C6" w:rsidRPr="005169CE">
        <w:rPr>
          <w:rFonts w:eastAsia="Calibri"/>
          <w:color w:val="000000"/>
          <w:szCs w:val="24"/>
        </w:rPr>
        <w:t>ную</w:t>
      </w:r>
      <w:r w:rsidR="005169CE" w:rsidRPr="005169CE">
        <w:rPr>
          <w:rFonts w:eastAsia="Calibri"/>
          <w:color w:val="000000"/>
          <w:szCs w:val="24"/>
        </w:rPr>
        <w:t xml:space="preserve"> </w:t>
      </w:r>
      <w:r w:rsidR="009E12C6" w:rsidRPr="005169CE">
        <w:rPr>
          <w:rFonts w:eastAsia="Calibri"/>
          <w:color w:val="000000"/>
          <w:szCs w:val="24"/>
        </w:rPr>
        <w:t>продукцию.</w:t>
      </w:r>
      <w:r w:rsidR="005169CE" w:rsidRPr="005169CE">
        <w:rPr>
          <w:rFonts w:eastAsia="Calibri"/>
          <w:color w:val="000000"/>
          <w:szCs w:val="24"/>
        </w:rPr>
        <w:t xml:space="preserve"> </w:t>
      </w:r>
      <w:r w:rsidR="003059EB" w:rsidRPr="005169CE">
        <w:rPr>
          <w:rFonts w:eastAsia="Calibri"/>
          <w:color w:val="000000"/>
          <w:szCs w:val="24"/>
        </w:rPr>
        <w:t>При</w:t>
      </w:r>
      <w:r w:rsidR="005169CE" w:rsidRPr="005169CE">
        <w:rPr>
          <w:rFonts w:eastAsia="Calibri"/>
          <w:color w:val="000000"/>
          <w:szCs w:val="24"/>
        </w:rPr>
        <w:t xml:space="preserve"> </w:t>
      </w:r>
      <w:r w:rsidR="003059EB" w:rsidRPr="005169CE">
        <w:rPr>
          <w:rFonts w:eastAsia="Calibri"/>
          <w:color w:val="000000"/>
          <w:szCs w:val="24"/>
        </w:rPr>
        <w:t>этом</w:t>
      </w:r>
      <w:r w:rsidR="005169CE" w:rsidRPr="005169CE">
        <w:rPr>
          <w:rFonts w:eastAsia="Calibri"/>
          <w:color w:val="000000"/>
          <w:szCs w:val="24"/>
        </w:rPr>
        <w:t xml:space="preserve"> </w:t>
      </w:r>
      <w:r w:rsidR="003059EB" w:rsidRPr="005169CE">
        <w:rPr>
          <w:rFonts w:eastAsia="Calibri"/>
          <w:color w:val="000000"/>
          <w:szCs w:val="24"/>
        </w:rPr>
        <w:t>о</w:t>
      </w:r>
      <w:r w:rsidR="00C0264F" w:rsidRPr="005169CE">
        <w:rPr>
          <w:szCs w:val="24"/>
        </w:rPr>
        <w:t>бъём</w:t>
      </w:r>
      <w:r w:rsidR="005169CE" w:rsidRPr="005169CE">
        <w:rPr>
          <w:szCs w:val="24"/>
        </w:rPr>
        <w:t xml:space="preserve"> </w:t>
      </w:r>
      <w:r w:rsidR="009E12C6" w:rsidRPr="005169CE">
        <w:rPr>
          <w:szCs w:val="24"/>
        </w:rPr>
        <w:t>бюджетного</w:t>
      </w:r>
      <w:r w:rsidR="005169CE" w:rsidRPr="005169CE">
        <w:rPr>
          <w:szCs w:val="24"/>
        </w:rPr>
        <w:t xml:space="preserve"> </w:t>
      </w:r>
      <w:r w:rsidR="00C0264F" w:rsidRPr="005169CE">
        <w:rPr>
          <w:szCs w:val="24"/>
        </w:rPr>
        <w:t>финансирования</w:t>
      </w:r>
      <w:r w:rsidR="005169CE" w:rsidRPr="005169CE">
        <w:rPr>
          <w:szCs w:val="24"/>
        </w:rPr>
        <w:t xml:space="preserve"> </w:t>
      </w:r>
      <w:r w:rsidR="009E12C6" w:rsidRPr="005169CE">
        <w:rPr>
          <w:szCs w:val="24"/>
        </w:rPr>
        <w:t>российской</w:t>
      </w:r>
      <w:r w:rsidR="005169CE" w:rsidRPr="005169CE">
        <w:rPr>
          <w:szCs w:val="24"/>
        </w:rPr>
        <w:t xml:space="preserve"> </w:t>
      </w:r>
      <w:r w:rsidR="00C0264F" w:rsidRPr="005169CE">
        <w:rPr>
          <w:szCs w:val="24"/>
        </w:rPr>
        <w:t>РКП</w:t>
      </w:r>
      <w:r w:rsidR="005169CE" w:rsidRPr="005169CE">
        <w:rPr>
          <w:szCs w:val="24"/>
        </w:rPr>
        <w:t xml:space="preserve"> </w:t>
      </w:r>
      <w:r w:rsidR="00C0264F" w:rsidRPr="005169CE">
        <w:rPr>
          <w:szCs w:val="24"/>
        </w:rPr>
        <w:t>на</w:t>
      </w:r>
      <w:r w:rsidR="005169CE" w:rsidRPr="005169CE">
        <w:rPr>
          <w:szCs w:val="24"/>
        </w:rPr>
        <w:t xml:space="preserve"> </w:t>
      </w:r>
      <w:r w:rsidR="00C0264F" w:rsidRPr="005169CE">
        <w:rPr>
          <w:szCs w:val="24"/>
        </w:rPr>
        <w:t>2015</w:t>
      </w:r>
      <w:r w:rsidR="005169CE" w:rsidRPr="005169CE">
        <w:rPr>
          <w:szCs w:val="24"/>
        </w:rPr>
        <w:t xml:space="preserve"> </w:t>
      </w:r>
      <w:r w:rsidR="00C0264F" w:rsidRPr="005169CE">
        <w:rPr>
          <w:szCs w:val="24"/>
        </w:rPr>
        <w:t>год</w:t>
      </w:r>
      <w:r w:rsidR="005169CE" w:rsidRPr="005169CE">
        <w:rPr>
          <w:szCs w:val="24"/>
        </w:rPr>
        <w:t xml:space="preserve"> </w:t>
      </w:r>
      <w:r w:rsidR="00C0264F" w:rsidRPr="005169CE">
        <w:rPr>
          <w:szCs w:val="24"/>
        </w:rPr>
        <w:t>составляет</w:t>
      </w:r>
      <w:r w:rsidR="005169CE" w:rsidRPr="005169CE">
        <w:rPr>
          <w:szCs w:val="24"/>
        </w:rPr>
        <w:t xml:space="preserve"> </w:t>
      </w:r>
      <w:r w:rsidR="00C0264F" w:rsidRPr="005169CE">
        <w:rPr>
          <w:szCs w:val="24"/>
        </w:rPr>
        <w:t>$4.880</w:t>
      </w:r>
      <w:r w:rsidR="005169CE" w:rsidRPr="005169CE">
        <w:rPr>
          <w:szCs w:val="24"/>
        </w:rPr>
        <w:t xml:space="preserve"> </w:t>
      </w:r>
      <w:r w:rsidR="00C0264F" w:rsidRPr="005169CE">
        <w:rPr>
          <w:szCs w:val="24"/>
        </w:rPr>
        <w:t>млрд.</w:t>
      </w:r>
    </w:p>
    <w:p w:rsidR="003059EB" w:rsidRPr="005169CE" w:rsidRDefault="003059EB" w:rsidP="005169CE">
      <w:pPr>
        <w:pStyle w:val="14"/>
        <w:spacing w:line="360" w:lineRule="auto"/>
        <w:ind w:firstLine="709"/>
        <w:rPr>
          <w:sz w:val="24"/>
          <w:szCs w:val="24"/>
        </w:rPr>
      </w:pPr>
      <w:r w:rsidRPr="005169CE">
        <w:rPr>
          <w:sz w:val="24"/>
          <w:szCs w:val="24"/>
        </w:rPr>
        <w:t>В</w:t>
      </w:r>
      <w:r w:rsidR="005169CE" w:rsidRPr="005169CE">
        <w:rPr>
          <w:sz w:val="24"/>
          <w:szCs w:val="24"/>
        </w:rPr>
        <w:t xml:space="preserve"> </w:t>
      </w:r>
      <w:r w:rsidRPr="005169CE">
        <w:rPr>
          <w:sz w:val="24"/>
          <w:szCs w:val="24"/>
        </w:rPr>
        <w:t>табл.</w:t>
      </w:r>
      <w:r w:rsidR="005169CE" w:rsidRPr="005169CE">
        <w:rPr>
          <w:sz w:val="24"/>
          <w:szCs w:val="24"/>
        </w:rPr>
        <w:t xml:space="preserve"> </w:t>
      </w:r>
      <w:r w:rsidRPr="005169CE">
        <w:rPr>
          <w:sz w:val="24"/>
          <w:szCs w:val="24"/>
        </w:rPr>
        <w:t>3.</w:t>
      </w:r>
      <w:r w:rsidR="005169CE" w:rsidRPr="005169CE">
        <w:rPr>
          <w:sz w:val="24"/>
          <w:szCs w:val="24"/>
        </w:rPr>
        <w:t xml:space="preserve"> </w:t>
      </w:r>
      <w:r w:rsidRPr="005169CE">
        <w:rPr>
          <w:sz w:val="24"/>
          <w:szCs w:val="24"/>
        </w:rPr>
        <w:t>представлены</w:t>
      </w:r>
      <w:r w:rsidR="005169CE" w:rsidRPr="005169CE">
        <w:rPr>
          <w:sz w:val="24"/>
          <w:szCs w:val="24"/>
        </w:rPr>
        <w:t xml:space="preserve"> </w:t>
      </w:r>
      <w:r w:rsidRPr="005169CE">
        <w:rPr>
          <w:sz w:val="24"/>
          <w:szCs w:val="24"/>
        </w:rPr>
        <w:t>перспективные</w:t>
      </w:r>
      <w:r w:rsidR="005169CE" w:rsidRPr="005169CE">
        <w:rPr>
          <w:sz w:val="24"/>
          <w:szCs w:val="24"/>
        </w:rPr>
        <w:t xml:space="preserve"> </w:t>
      </w:r>
      <w:r w:rsidRPr="005169CE">
        <w:rPr>
          <w:sz w:val="24"/>
          <w:szCs w:val="24"/>
        </w:rPr>
        <w:t>направления</w:t>
      </w:r>
      <w:r w:rsidR="005169CE" w:rsidRPr="005169CE">
        <w:rPr>
          <w:sz w:val="24"/>
          <w:szCs w:val="24"/>
        </w:rPr>
        <w:t xml:space="preserve"> </w:t>
      </w:r>
      <w:r w:rsidRPr="005169CE">
        <w:rPr>
          <w:sz w:val="24"/>
          <w:szCs w:val="24"/>
        </w:rPr>
        <w:t>сотрудничества</w:t>
      </w:r>
      <w:r w:rsidR="005169CE" w:rsidRPr="005169CE">
        <w:rPr>
          <w:sz w:val="24"/>
          <w:szCs w:val="24"/>
        </w:rPr>
        <w:t xml:space="preserve"> </w:t>
      </w:r>
      <w:r w:rsidRPr="005169CE">
        <w:rPr>
          <w:sz w:val="24"/>
          <w:szCs w:val="24"/>
        </w:rPr>
        <w:t>стран-членов</w:t>
      </w:r>
      <w:r w:rsidR="005169CE" w:rsidRPr="005169CE">
        <w:rPr>
          <w:sz w:val="24"/>
          <w:szCs w:val="24"/>
        </w:rPr>
        <w:t xml:space="preserve"> </w:t>
      </w:r>
      <w:r w:rsidRPr="005169CE">
        <w:rPr>
          <w:sz w:val="24"/>
          <w:szCs w:val="24"/>
        </w:rPr>
        <w:t>БРИКС</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области</w:t>
      </w:r>
      <w:r w:rsidR="005169CE" w:rsidRPr="005169CE">
        <w:rPr>
          <w:sz w:val="24"/>
          <w:szCs w:val="24"/>
        </w:rPr>
        <w:t xml:space="preserve"> </w:t>
      </w:r>
      <w:r w:rsidRPr="005169CE">
        <w:rPr>
          <w:sz w:val="24"/>
          <w:szCs w:val="24"/>
        </w:rPr>
        <w:t>космонавтики.</w:t>
      </w:r>
    </w:p>
    <w:p w:rsidR="007E5483" w:rsidRDefault="003059EB" w:rsidP="007E5483">
      <w:pPr>
        <w:pStyle w:val="14"/>
        <w:spacing w:line="360" w:lineRule="auto"/>
        <w:ind w:firstLine="709"/>
        <w:jc w:val="right"/>
        <w:rPr>
          <w:sz w:val="24"/>
          <w:szCs w:val="24"/>
        </w:rPr>
      </w:pPr>
      <w:r w:rsidRPr="005169CE">
        <w:rPr>
          <w:sz w:val="24"/>
          <w:szCs w:val="24"/>
        </w:rPr>
        <w:t>Таблица</w:t>
      </w:r>
      <w:r w:rsidR="005169CE" w:rsidRPr="005169CE">
        <w:rPr>
          <w:sz w:val="24"/>
          <w:szCs w:val="24"/>
        </w:rPr>
        <w:t xml:space="preserve"> </w:t>
      </w:r>
      <w:r w:rsidRPr="005169CE">
        <w:rPr>
          <w:sz w:val="24"/>
          <w:szCs w:val="24"/>
        </w:rPr>
        <w:t>3</w:t>
      </w:r>
      <w:r w:rsidR="005169CE" w:rsidRPr="005169CE">
        <w:rPr>
          <w:sz w:val="24"/>
          <w:szCs w:val="24"/>
        </w:rPr>
        <w:t xml:space="preserve"> </w:t>
      </w:r>
    </w:p>
    <w:p w:rsidR="003059EB" w:rsidRPr="005169CE" w:rsidRDefault="003059EB" w:rsidP="005169CE">
      <w:pPr>
        <w:pStyle w:val="14"/>
        <w:spacing w:line="360" w:lineRule="auto"/>
        <w:ind w:firstLine="709"/>
        <w:rPr>
          <w:sz w:val="24"/>
          <w:szCs w:val="24"/>
        </w:rPr>
      </w:pPr>
      <w:r w:rsidRPr="005169CE">
        <w:rPr>
          <w:sz w:val="24"/>
          <w:szCs w:val="24"/>
        </w:rPr>
        <w:t>Эффект</w:t>
      </w:r>
      <w:r w:rsidR="005169CE" w:rsidRPr="005169CE">
        <w:rPr>
          <w:sz w:val="24"/>
          <w:szCs w:val="24"/>
        </w:rPr>
        <w:t xml:space="preserve"> </w:t>
      </w:r>
      <w:r w:rsidRPr="005169CE">
        <w:rPr>
          <w:sz w:val="24"/>
          <w:szCs w:val="24"/>
        </w:rPr>
        <w:t>от</w:t>
      </w:r>
      <w:r w:rsidR="005169CE" w:rsidRPr="005169CE">
        <w:rPr>
          <w:sz w:val="24"/>
          <w:szCs w:val="24"/>
        </w:rPr>
        <w:t xml:space="preserve"> </w:t>
      </w:r>
      <w:r w:rsidRPr="005169CE">
        <w:rPr>
          <w:sz w:val="24"/>
          <w:szCs w:val="24"/>
        </w:rPr>
        <w:t>использования</w:t>
      </w:r>
      <w:r w:rsidR="005169CE" w:rsidRPr="005169CE">
        <w:rPr>
          <w:sz w:val="24"/>
          <w:szCs w:val="24"/>
        </w:rPr>
        <w:t xml:space="preserve"> </w:t>
      </w:r>
      <w:r w:rsidRPr="005169CE">
        <w:rPr>
          <w:sz w:val="24"/>
          <w:szCs w:val="24"/>
        </w:rPr>
        <w:t>продукции</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услуг</w:t>
      </w:r>
      <w:r w:rsidR="005169CE" w:rsidRPr="005169CE">
        <w:rPr>
          <w:sz w:val="24"/>
          <w:szCs w:val="24"/>
        </w:rPr>
        <w:t xml:space="preserve"> </w:t>
      </w:r>
      <w:r w:rsidRPr="005169CE">
        <w:rPr>
          <w:sz w:val="24"/>
          <w:szCs w:val="24"/>
        </w:rPr>
        <w:t>РКП</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различных</w:t>
      </w:r>
      <w:r w:rsidR="005169CE" w:rsidRPr="005169CE">
        <w:rPr>
          <w:sz w:val="24"/>
          <w:szCs w:val="24"/>
        </w:rPr>
        <w:t xml:space="preserve"> </w:t>
      </w:r>
      <w:r w:rsidRPr="005169CE">
        <w:rPr>
          <w:sz w:val="24"/>
          <w:szCs w:val="24"/>
        </w:rPr>
        <w:t>о</w:t>
      </w:r>
      <w:r w:rsidRPr="005169CE">
        <w:rPr>
          <w:sz w:val="24"/>
          <w:szCs w:val="24"/>
        </w:rPr>
        <w:t>т</w:t>
      </w:r>
      <w:r w:rsidRPr="005169CE">
        <w:rPr>
          <w:sz w:val="24"/>
          <w:szCs w:val="24"/>
        </w:rPr>
        <w:t>раслях</w:t>
      </w:r>
      <w:r w:rsidR="005169CE" w:rsidRPr="005169CE">
        <w:rPr>
          <w:sz w:val="24"/>
          <w:szCs w:val="24"/>
        </w:rPr>
        <w:t xml:space="preserve"> </w:t>
      </w:r>
      <w:r w:rsidRPr="005169CE">
        <w:rPr>
          <w:sz w:val="24"/>
          <w:szCs w:val="24"/>
        </w:rPr>
        <w:t>народного</w:t>
      </w:r>
      <w:r w:rsidR="005169CE" w:rsidRPr="005169CE">
        <w:rPr>
          <w:sz w:val="24"/>
          <w:szCs w:val="24"/>
        </w:rPr>
        <w:t xml:space="preserve"> </w:t>
      </w:r>
      <w:r w:rsidRPr="005169CE">
        <w:rPr>
          <w:sz w:val="24"/>
          <w:szCs w:val="24"/>
        </w:rPr>
        <w:t>хозяйства.</w:t>
      </w:r>
    </w:p>
    <w:tbl>
      <w:tblPr>
        <w:tblStyle w:val="ad"/>
        <w:tblW w:w="0" w:type="auto"/>
        <w:tblLook w:val="04A0"/>
      </w:tblPr>
      <w:tblGrid>
        <w:gridCol w:w="2823"/>
        <w:gridCol w:w="6463"/>
      </w:tblGrid>
      <w:tr w:rsidR="003059EB" w:rsidRPr="005169CE" w:rsidTr="005169CE">
        <w:trPr>
          <w:tblHeader/>
        </w:trPr>
        <w:tc>
          <w:tcPr>
            <w:tcW w:w="2830" w:type="dxa"/>
          </w:tcPr>
          <w:p w:rsidR="003059EB" w:rsidRPr="005169CE" w:rsidRDefault="003059EB" w:rsidP="007E5483">
            <w:pPr>
              <w:pStyle w:val="14"/>
              <w:ind w:firstLine="0"/>
              <w:rPr>
                <w:sz w:val="24"/>
                <w:szCs w:val="24"/>
              </w:rPr>
            </w:pPr>
            <w:r w:rsidRPr="005169CE">
              <w:rPr>
                <w:sz w:val="24"/>
                <w:szCs w:val="24"/>
              </w:rPr>
              <w:t>Отрасли</w:t>
            </w:r>
            <w:r w:rsidR="005169CE" w:rsidRPr="005169CE">
              <w:rPr>
                <w:sz w:val="24"/>
                <w:szCs w:val="24"/>
              </w:rPr>
              <w:t xml:space="preserve"> </w:t>
            </w:r>
            <w:r w:rsidRPr="005169CE">
              <w:rPr>
                <w:sz w:val="24"/>
                <w:szCs w:val="24"/>
              </w:rPr>
              <w:t>народного</w:t>
            </w:r>
            <w:r w:rsidR="005169CE" w:rsidRPr="005169CE">
              <w:rPr>
                <w:sz w:val="24"/>
                <w:szCs w:val="24"/>
              </w:rPr>
              <w:t xml:space="preserve"> </w:t>
            </w:r>
            <w:r w:rsidRPr="005169CE">
              <w:rPr>
                <w:sz w:val="24"/>
                <w:szCs w:val="24"/>
              </w:rPr>
              <w:t>х</w:t>
            </w:r>
            <w:r w:rsidRPr="005169CE">
              <w:rPr>
                <w:sz w:val="24"/>
                <w:szCs w:val="24"/>
              </w:rPr>
              <w:t>о</w:t>
            </w:r>
            <w:r w:rsidRPr="005169CE">
              <w:rPr>
                <w:sz w:val="24"/>
                <w:szCs w:val="24"/>
              </w:rPr>
              <w:t>зяйства</w:t>
            </w:r>
          </w:p>
        </w:tc>
        <w:tc>
          <w:tcPr>
            <w:tcW w:w="6514" w:type="dxa"/>
          </w:tcPr>
          <w:p w:rsidR="003059EB" w:rsidRPr="005169CE" w:rsidRDefault="003059EB" w:rsidP="007E5483">
            <w:pPr>
              <w:pStyle w:val="14"/>
              <w:ind w:firstLine="0"/>
              <w:rPr>
                <w:sz w:val="24"/>
                <w:szCs w:val="24"/>
              </w:rPr>
            </w:pPr>
            <w:r w:rsidRPr="005169CE">
              <w:rPr>
                <w:sz w:val="24"/>
                <w:szCs w:val="24"/>
              </w:rPr>
              <w:t>Эффект</w:t>
            </w:r>
            <w:r w:rsidR="005169CE" w:rsidRPr="005169CE">
              <w:rPr>
                <w:sz w:val="24"/>
                <w:szCs w:val="24"/>
              </w:rPr>
              <w:t xml:space="preserve"> </w:t>
            </w:r>
            <w:r w:rsidRPr="005169CE">
              <w:rPr>
                <w:sz w:val="24"/>
                <w:szCs w:val="24"/>
              </w:rPr>
              <w:t>от</w:t>
            </w:r>
            <w:r w:rsidR="005169CE" w:rsidRPr="005169CE">
              <w:rPr>
                <w:sz w:val="24"/>
                <w:szCs w:val="24"/>
              </w:rPr>
              <w:t xml:space="preserve"> </w:t>
            </w:r>
            <w:r w:rsidRPr="005169CE">
              <w:rPr>
                <w:sz w:val="24"/>
                <w:szCs w:val="24"/>
              </w:rPr>
              <w:t>использования</w:t>
            </w:r>
            <w:r w:rsidR="005169CE" w:rsidRPr="005169CE">
              <w:rPr>
                <w:sz w:val="24"/>
                <w:szCs w:val="24"/>
              </w:rPr>
              <w:t xml:space="preserve"> </w:t>
            </w:r>
            <w:r w:rsidRPr="005169CE">
              <w:rPr>
                <w:sz w:val="24"/>
                <w:szCs w:val="24"/>
              </w:rPr>
              <w:t>продукции</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услуг</w:t>
            </w:r>
            <w:r w:rsidR="005169CE" w:rsidRPr="005169CE">
              <w:rPr>
                <w:sz w:val="24"/>
                <w:szCs w:val="24"/>
              </w:rPr>
              <w:t xml:space="preserve"> </w:t>
            </w:r>
            <w:r w:rsidRPr="005169CE">
              <w:rPr>
                <w:sz w:val="24"/>
                <w:szCs w:val="24"/>
              </w:rPr>
              <w:t>РКП</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Транспорт</w:t>
            </w:r>
          </w:p>
        </w:tc>
        <w:tc>
          <w:tcPr>
            <w:tcW w:w="6514" w:type="dxa"/>
          </w:tcPr>
          <w:p w:rsidR="003059EB" w:rsidRPr="005169CE" w:rsidRDefault="003059EB" w:rsidP="007E5483">
            <w:pPr>
              <w:pStyle w:val="14"/>
              <w:numPr>
                <w:ilvl w:val="0"/>
                <w:numId w:val="6"/>
              </w:numPr>
              <w:ind w:left="0" w:firstLine="0"/>
              <w:rPr>
                <w:sz w:val="24"/>
                <w:szCs w:val="24"/>
              </w:rPr>
            </w:pPr>
            <w:r w:rsidRPr="005169CE">
              <w:rPr>
                <w:sz w:val="24"/>
                <w:szCs w:val="24"/>
              </w:rPr>
              <w:t>увеличение</w:t>
            </w:r>
            <w:r w:rsidR="005169CE" w:rsidRPr="005169CE">
              <w:rPr>
                <w:sz w:val="24"/>
                <w:szCs w:val="24"/>
              </w:rPr>
              <w:t xml:space="preserve"> </w:t>
            </w:r>
            <w:r w:rsidRPr="005169CE">
              <w:rPr>
                <w:sz w:val="24"/>
                <w:szCs w:val="24"/>
              </w:rPr>
              <w:t>пропускной</w:t>
            </w:r>
            <w:r w:rsidR="005169CE" w:rsidRPr="005169CE">
              <w:rPr>
                <w:sz w:val="24"/>
                <w:szCs w:val="24"/>
              </w:rPr>
              <w:t xml:space="preserve"> </w:t>
            </w:r>
            <w:r w:rsidRPr="005169CE">
              <w:rPr>
                <w:sz w:val="24"/>
                <w:szCs w:val="24"/>
              </w:rPr>
              <w:t>способности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30%</w:t>
            </w:r>
          </w:p>
          <w:p w:rsidR="003059EB" w:rsidRPr="005169CE" w:rsidRDefault="003059EB" w:rsidP="007E5483">
            <w:pPr>
              <w:pStyle w:val="14"/>
              <w:numPr>
                <w:ilvl w:val="0"/>
                <w:numId w:val="6"/>
              </w:numPr>
              <w:ind w:left="0" w:firstLine="0"/>
              <w:rPr>
                <w:sz w:val="24"/>
                <w:szCs w:val="24"/>
              </w:rPr>
            </w:pPr>
            <w:r w:rsidRPr="005169CE">
              <w:rPr>
                <w:sz w:val="24"/>
                <w:szCs w:val="24"/>
              </w:rPr>
              <w:t>снижение</w:t>
            </w:r>
            <w:r w:rsidR="005169CE" w:rsidRPr="005169CE">
              <w:rPr>
                <w:sz w:val="24"/>
                <w:szCs w:val="24"/>
              </w:rPr>
              <w:t xml:space="preserve"> </w:t>
            </w:r>
            <w:r w:rsidRPr="005169CE">
              <w:rPr>
                <w:sz w:val="24"/>
                <w:szCs w:val="24"/>
              </w:rPr>
              <w:t>себестоимости</w:t>
            </w:r>
            <w:r w:rsidR="005169CE" w:rsidRPr="005169CE">
              <w:rPr>
                <w:sz w:val="24"/>
                <w:szCs w:val="24"/>
              </w:rPr>
              <w:t xml:space="preserve"> </w:t>
            </w:r>
            <w:r w:rsidRPr="005169CE">
              <w:rPr>
                <w:sz w:val="24"/>
                <w:szCs w:val="24"/>
              </w:rPr>
              <w:t>эксплуатации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40%</w:t>
            </w:r>
          </w:p>
          <w:p w:rsidR="003059EB" w:rsidRPr="005169CE" w:rsidRDefault="003059EB" w:rsidP="007E5483">
            <w:pPr>
              <w:pStyle w:val="14"/>
              <w:numPr>
                <w:ilvl w:val="0"/>
                <w:numId w:val="6"/>
              </w:numPr>
              <w:ind w:left="0" w:firstLine="0"/>
              <w:rPr>
                <w:sz w:val="24"/>
                <w:szCs w:val="24"/>
              </w:rPr>
            </w:pPr>
            <w:r w:rsidRPr="005169CE">
              <w:rPr>
                <w:sz w:val="24"/>
                <w:szCs w:val="24"/>
              </w:rPr>
              <w:t>снижение</w:t>
            </w:r>
            <w:r w:rsidR="005169CE" w:rsidRPr="005169CE">
              <w:rPr>
                <w:sz w:val="24"/>
                <w:szCs w:val="24"/>
              </w:rPr>
              <w:t xml:space="preserve"> </w:t>
            </w:r>
            <w:r w:rsidRPr="005169CE">
              <w:rPr>
                <w:sz w:val="24"/>
                <w:szCs w:val="24"/>
              </w:rPr>
              <w:t>аварийности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20%</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Строительство</w:t>
            </w:r>
          </w:p>
        </w:tc>
        <w:tc>
          <w:tcPr>
            <w:tcW w:w="6514" w:type="dxa"/>
          </w:tcPr>
          <w:p w:rsidR="003059EB" w:rsidRPr="005169CE" w:rsidRDefault="003059EB" w:rsidP="007E5483">
            <w:pPr>
              <w:pStyle w:val="14"/>
              <w:numPr>
                <w:ilvl w:val="0"/>
                <w:numId w:val="7"/>
              </w:numPr>
              <w:ind w:left="0" w:firstLine="0"/>
              <w:rPr>
                <w:sz w:val="24"/>
                <w:szCs w:val="24"/>
              </w:rPr>
            </w:pPr>
            <w:r w:rsidRPr="005169CE">
              <w:rPr>
                <w:sz w:val="24"/>
                <w:szCs w:val="24"/>
              </w:rPr>
              <w:t>сокращение</w:t>
            </w:r>
            <w:r w:rsidR="005169CE" w:rsidRPr="005169CE">
              <w:rPr>
                <w:sz w:val="24"/>
                <w:szCs w:val="24"/>
              </w:rPr>
              <w:t xml:space="preserve"> </w:t>
            </w:r>
            <w:r w:rsidRPr="005169CE">
              <w:rPr>
                <w:sz w:val="24"/>
                <w:szCs w:val="24"/>
              </w:rPr>
              <w:t>сроков</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7%</w:t>
            </w:r>
          </w:p>
          <w:p w:rsidR="003059EB" w:rsidRPr="005169CE" w:rsidRDefault="003059EB" w:rsidP="007E5483">
            <w:pPr>
              <w:pStyle w:val="14"/>
              <w:numPr>
                <w:ilvl w:val="0"/>
                <w:numId w:val="7"/>
              </w:numPr>
              <w:ind w:left="0" w:firstLine="0"/>
              <w:rPr>
                <w:sz w:val="24"/>
                <w:szCs w:val="24"/>
              </w:rPr>
            </w:pPr>
            <w:r w:rsidRPr="005169CE">
              <w:rPr>
                <w:sz w:val="24"/>
                <w:szCs w:val="24"/>
              </w:rPr>
              <w:t>снижение</w:t>
            </w:r>
            <w:r w:rsidR="005169CE" w:rsidRPr="005169CE">
              <w:rPr>
                <w:sz w:val="24"/>
                <w:szCs w:val="24"/>
              </w:rPr>
              <w:t xml:space="preserve"> </w:t>
            </w:r>
            <w:r w:rsidRPr="005169CE">
              <w:rPr>
                <w:sz w:val="24"/>
                <w:szCs w:val="24"/>
              </w:rPr>
              <w:t>себестоимости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10%</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Сельское</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лесное</w:t>
            </w:r>
            <w:r w:rsidR="005169CE" w:rsidRPr="005169CE">
              <w:rPr>
                <w:sz w:val="24"/>
                <w:szCs w:val="24"/>
              </w:rPr>
              <w:t xml:space="preserve"> </w:t>
            </w:r>
            <w:r w:rsidRPr="005169CE">
              <w:rPr>
                <w:sz w:val="24"/>
                <w:szCs w:val="24"/>
              </w:rPr>
              <w:t>х</w:t>
            </w:r>
            <w:r w:rsidRPr="005169CE">
              <w:rPr>
                <w:sz w:val="24"/>
                <w:szCs w:val="24"/>
              </w:rPr>
              <w:t>о</w:t>
            </w:r>
            <w:r w:rsidRPr="005169CE">
              <w:rPr>
                <w:sz w:val="24"/>
                <w:szCs w:val="24"/>
              </w:rPr>
              <w:t>зяйство</w:t>
            </w:r>
          </w:p>
        </w:tc>
        <w:tc>
          <w:tcPr>
            <w:tcW w:w="6514" w:type="dxa"/>
          </w:tcPr>
          <w:p w:rsidR="003059EB" w:rsidRPr="005169CE" w:rsidRDefault="003059EB" w:rsidP="007E5483">
            <w:pPr>
              <w:pStyle w:val="14"/>
              <w:numPr>
                <w:ilvl w:val="0"/>
                <w:numId w:val="6"/>
              </w:numPr>
              <w:ind w:left="0" w:firstLine="0"/>
              <w:rPr>
                <w:sz w:val="24"/>
                <w:szCs w:val="24"/>
              </w:rPr>
            </w:pPr>
            <w:r w:rsidRPr="005169CE">
              <w:rPr>
                <w:sz w:val="24"/>
                <w:szCs w:val="24"/>
              </w:rPr>
              <w:t>снижение</w:t>
            </w:r>
            <w:r w:rsidR="005169CE" w:rsidRPr="005169CE">
              <w:rPr>
                <w:sz w:val="24"/>
                <w:szCs w:val="24"/>
              </w:rPr>
              <w:t xml:space="preserve"> </w:t>
            </w:r>
            <w:r w:rsidRPr="005169CE">
              <w:rPr>
                <w:sz w:val="24"/>
                <w:szCs w:val="24"/>
              </w:rPr>
              <w:t>себестоимости</w:t>
            </w:r>
            <w:r w:rsidR="005169CE" w:rsidRPr="005169CE">
              <w:rPr>
                <w:sz w:val="24"/>
                <w:szCs w:val="24"/>
              </w:rPr>
              <w:t xml:space="preserve"> </w:t>
            </w:r>
            <w:r w:rsidRPr="005169CE">
              <w:rPr>
                <w:sz w:val="24"/>
                <w:szCs w:val="24"/>
              </w:rPr>
              <w:t>продукции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10%</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Телекоммуник</w:t>
            </w:r>
            <w:r w:rsidRPr="005169CE">
              <w:rPr>
                <w:sz w:val="24"/>
                <w:szCs w:val="24"/>
              </w:rPr>
              <w:t>а</w:t>
            </w:r>
            <w:r w:rsidRPr="005169CE">
              <w:rPr>
                <w:sz w:val="24"/>
                <w:szCs w:val="24"/>
              </w:rPr>
              <w:t>ции</w:t>
            </w:r>
          </w:p>
        </w:tc>
        <w:tc>
          <w:tcPr>
            <w:tcW w:w="6514" w:type="dxa"/>
          </w:tcPr>
          <w:p w:rsidR="003059EB" w:rsidRPr="005169CE" w:rsidRDefault="003059EB" w:rsidP="007E5483">
            <w:pPr>
              <w:pStyle w:val="14"/>
              <w:numPr>
                <w:ilvl w:val="0"/>
                <w:numId w:val="6"/>
              </w:numPr>
              <w:ind w:left="0" w:firstLine="0"/>
              <w:rPr>
                <w:sz w:val="24"/>
                <w:szCs w:val="24"/>
              </w:rPr>
            </w:pPr>
            <w:r w:rsidRPr="005169CE">
              <w:rPr>
                <w:sz w:val="24"/>
                <w:szCs w:val="24"/>
              </w:rPr>
              <w:t>увеличение</w:t>
            </w:r>
            <w:r w:rsidR="005169CE" w:rsidRPr="005169CE">
              <w:rPr>
                <w:sz w:val="24"/>
                <w:szCs w:val="24"/>
              </w:rPr>
              <w:t xml:space="preserve"> </w:t>
            </w:r>
            <w:r w:rsidRPr="005169CE">
              <w:rPr>
                <w:sz w:val="24"/>
                <w:szCs w:val="24"/>
              </w:rPr>
              <w:t>пропускной</w:t>
            </w:r>
            <w:r w:rsidR="005169CE" w:rsidRPr="005169CE">
              <w:rPr>
                <w:sz w:val="24"/>
                <w:szCs w:val="24"/>
              </w:rPr>
              <w:t xml:space="preserve"> </w:t>
            </w:r>
            <w:r w:rsidRPr="005169CE">
              <w:rPr>
                <w:sz w:val="24"/>
                <w:szCs w:val="24"/>
              </w:rPr>
              <w:t>способности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50%</w:t>
            </w:r>
          </w:p>
          <w:p w:rsidR="003059EB" w:rsidRPr="005169CE" w:rsidRDefault="003059EB" w:rsidP="007E5483">
            <w:pPr>
              <w:pStyle w:val="14"/>
              <w:numPr>
                <w:ilvl w:val="0"/>
                <w:numId w:val="6"/>
              </w:numPr>
              <w:ind w:left="0" w:firstLine="0"/>
              <w:rPr>
                <w:sz w:val="24"/>
                <w:szCs w:val="24"/>
              </w:rPr>
            </w:pPr>
            <w:r w:rsidRPr="005169CE">
              <w:rPr>
                <w:sz w:val="24"/>
                <w:szCs w:val="24"/>
              </w:rPr>
              <w:t>уменьшение</w:t>
            </w:r>
            <w:r w:rsidR="005169CE" w:rsidRPr="005169CE">
              <w:rPr>
                <w:sz w:val="24"/>
                <w:szCs w:val="24"/>
              </w:rPr>
              <w:t xml:space="preserve"> </w:t>
            </w:r>
            <w:r w:rsidRPr="005169CE">
              <w:rPr>
                <w:sz w:val="24"/>
                <w:szCs w:val="24"/>
              </w:rPr>
              <w:t>себестоимости</w:t>
            </w:r>
            <w:r w:rsidR="005169CE" w:rsidRPr="005169CE">
              <w:rPr>
                <w:sz w:val="24"/>
                <w:szCs w:val="24"/>
              </w:rPr>
              <w:t xml:space="preserve"> </w:t>
            </w:r>
            <w:r w:rsidRPr="005169CE">
              <w:rPr>
                <w:sz w:val="24"/>
                <w:szCs w:val="24"/>
              </w:rPr>
              <w:t>эксплуатации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30%</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Геологоразведка</w:t>
            </w:r>
          </w:p>
        </w:tc>
        <w:tc>
          <w:tcPr>
            <w:tcW w:w="6514" w:type="dxa"/>
          </w:tcPr>
          <w:p w:rsidR="003059EB" w:rsidRPr="005169CE" w:rsidRDefault="003059EB" w:rsidP="007E5483">
            <w:pPr>
              <w:pStyle w:val="14"/>
              <w:numPr>
                <w:ilvl w:val="0"/>
                <w:numId w:val="6"/>
              </w:numPr>
              <w:ind w:left="0" w:firstLine="0"/>
              <w:rPr>
                <w:sz w:val="24"/>
                <w:szCs w:val="24"/>
              </w:rPr>
            </w:pPr>
            <w:r w:rsidRPr="005169CE">
              <w:rPr>
                <w:sz w:val="24"/>
                <w:szCs w:val="24"/>
              </w:rPr>
              <w:t>сокращение</w:t>
            </w:r>
            <w:r w:rsidR="005169CE" w:rsidRPr="005169CE">
              <w:rPr>
                <w:sz w:val="24"/>
                <w:szCs w:val="24"/>
              </w:rPr>
              <w:t xml:space="preserve"> </w:t>
            </w:r>
            <w:r w:rsidRPr="005169CE">
              <w:rPr>
                <w:sz w:val="24"/>
                <w:szCs w:val="24"/>
              </w:rPr>
              <w:t>поиска</w:t>
            </w:r>
            <w:r w:rsidR="005169CE" w:rsidRPr="005169CE">
              <w:rPr>
                <w:sz w:val="24"/>
                <w:szCs w:val="24"/>
              </w:rPr>
              <w:t xml:space="preserve"> </w:t>
            </w:r>
            <w:r w:rsidRPr="005169CE">
              <w:rPr>
                <w:sz w:val="24"/>
                <w:szCs w:val="24"/>
              </w:rPr>
              <w:t>полезных</w:t>
            </w:r>
            <w:r w:rsidR="005169CE" w:rsidRPr="005169CE">
              <w:rPr>
                <w:sz w:val="24"/>
                <w:szCs w:val="24"/>
              </w:rPr>
              <w:t xml:space="preserve"> </w:t>
            </w:r>
            <w:r w:rsidRPr="005169CE">
              <w:rPr>
                <w:sz w:val="24"/>
                <w:szCs w:val="24"/>
              </w:rPr>
              <w:t>ископаемых</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150%</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Экологический</w:t>
            </w:r>
            <w:r w:rsidR="005169CE" w:rsidRPr="005169CE">
              <w:rPr>
                <w:sz w:val="24"/>
                <w:szCs w:val="24"/>
              </w:rPr>
              <w:t xml:space="preserve"> </w:t>
            </w:r>
            <w:r w:rsidRPr="005169CE">
              <w:rPr>
                <w:sz w:val="24"/>
                <w:szCs w:val="24"/>
              </w:rPr>
              <w:t>монит</w:t>
            </w:r>
            <w:r w:rsidRPr="005169CE">
              <w:rPr>
                <w:sz w:val="24"/>
                <w:szCs w:val="24"/>
              </w:rPr>
              <w:t>о</w:t>
            </w:r>
            <w:r w:rsidRPr="005169CE">
              <w:rPr>
                <w:sz w:val="24"/>
                <w:szCs w:val="24"/>
              </w:rPr>
              <w:t>ринг</w:t>
            </w:r>
          </w:p>
        </w:tc>
        <w:tc>
          <w:tcPr>
            <w:tcW w:w="6514" w:type="dxa"/>
          </w:tcPr>
          <w:p w:rsidR="003059EB" w:rsidRPr="005169CE" w:rsidRDefault="003059EB" w:rsidP="007E5483">
            <w:pPr>
              <w:pStyle w:val="14"/>
              <w:numPr>
                <w:ilvl w:val="0"/>
                <w:numId w:val="6"/>
              </w:numPr>
              <w:ind w:left="0" w:firstLine="0"/>
              <w:rPr>
                <w:sz w:val="24"/>
                <w:szCs w:val="24"/>
              </w:rPr>
            </w:pPr>
            <w:r w:rsidRPr="005169CE">
              <w:rPr>
                <w:sz w:val="24"/>
                <w:szCs w:val="24"/>
              </w:rPr>
              <w:t>сокращение</w:t>
            </w:r>
            <w:r w:rsidR="005169CE" w:rsidRPr="005169CE">
              <w:rPr>
                <w:sz w:val="24"/>
                <w:szCs w:val="24"/>
              </w:rPr>
              <w:t xml:space="preserve"> </w:t>
            </w:r>
            <w:r w:rsidRPr="005169CE">
              <w:rPr>
                <w:sz w:val="24"/>
                <w:szCs w:val="24"/>
              </w:rPr>
              <w:t>сроков</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50%</w:t>
            </w:r>
          </w:p>
          <w:p w:rsidR="003059EB" w:rsidRPr="005169CE" w:rsidRDefault="003059EB" w:rsidP="007E5483">
            <w:pPr>
              <w:pStyle w:val="14"/>
              <w:numPr>
                <w:ilvl w:val="0"/>
                <w:numId w:val="6"/>
              </w:numPr>
              <w:ind w:left="0" w:firstLine="0"/>
              <w:rPr>
                <w:sz w:val="24"/>
                <w:szCs w:val="24"/>
              </w:rPr>
            </w:pPr>
            <w:r w:rsidRPr="005169CE">
              <w:rPr>
                <w:sz w:val="24"/>
                <w:szCs w:val="24"/>
              </w:rPr>
              <w:t>уменьшение</w:t>
            </w:r>
            <w:r w:rsidR="005169CE" w:rsidRPr="005169CE">
              <w:rPr>
                <w:sz w:val="24"/>
                <w:szCs w:val="24"/>
              </w:rPr>
              <w:t xml:space="preserve"> </w:t>
            </w:r>
            <w:r w:rsidRPr="005169CE">
              <w:rPr>
                <w:sz w:val="24"/>
                <w:szCs w:val="24"/>
              </w:rPr>
              <w:t>себестоимости</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20%</w:t>
            </w:r>
          </w:p>
        </w:tc>
      </w:tr>
      <w:tr w:rsidR="003059EB" w:rsidRPr="005169CE" w:rsidTr="005169CE">
        <w:tc>
          <w:tcPr>
            <w:tcW w:w="2830" w:type="dxa"/>
          </w:tcPr>
          <w:p w:rsidR="003059EB" w:rsidRPr="005169CE" w:rsidRDefault="003059EB" w:rsidP="007E5483">
            <w:pPr>
              <w:pStyle w:val="14"/>
              <w:ind w:firstLine="0"/>
              <w:rPr>
                <w:sz w:val="24"/>
                <w:szCs w:val="24"/>
              </w:rPr>
            </w:pPr>
            <w:r w:rsidRPr="005169CE">
              <w:rPr>
                <w:sz w:val="24"/>
                <w:szCs w:val="24"/>
              </w:rPr>
              <w:t>МЧС</w:t>
            </w:r>
          </w:p>
        </w:tc>
        <w:tc>
          <w:tcPr>
            <w:tcW w:w="6514" w:type="dxa"/>
          </w:tcPr>
          <w:p w:rsidR="003059EB" w:rsidRPr="005169CE" w:rsidRDefault="003059EB" w:rsidP="007E5483">
            <w:pPr>
              <w:pStyle w:val="14"/>
              <w:numPr>
                <w:ilvl w:val="0"/>
                <w:numId w:val="6"/>
              </w:numPr>
              <w:ind w:left="0" w:firstLine="0"/>
              <w:rPr>
                <w:sz w:val="24"/>
                <w:szCs w:val="24"/>
              </w:rPr>
            </w:pPr>
            <w:r w:rsidRPr="005169CE">
              <w:rPr>
                <w:sz w:val="24"/>
                <w:szCs w:val="24"/>
              </w:rPr>
              <w:t>сокращение</w:t>
            </w:r>
            <w:r w:rsidR="005169CE" w:rsidRPr="005169CE">
              <w:rPr>
                <w:sz w:val="24"/>
                <w:szCs w:val="24"/>
              </w:rPr>
              <w:t xml:space="preserve"> </w:t>
            </w:r>
            <w:r w:rsidRPr="005169CE">
              <w:rPr>
                <w:sz w:val="24"/>
                <w:szCs w:val="24"/>
              </w:rPr>
              <w:t>сроков</w:t>
            </w:r>
            <w:r w:rsidR="005169CE" w:rsidRPr="005169CE">
              <w:rPr>
                <w:sz w:val="24"/>
                <w:szCs w:val="24"/>
              </w:rPr>
              <w:t xml:space="preserve"> </w:t>
            </w:r>
            <w:r w:rsidRPr="005169CE">
              <w:rPr>
                <w:sz w:val="24"/>
                <w:szCs w:val="24"/>
              </w:rPr>
              <w:t>реагирования</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200%</w:t>
            </w:r>
          </w:p>
          <w:p w:rsidR="003059EB" w:rsidRPr="005169CE" w:rsidRDefault="003059EB" w:rsidP="007E5483">
            <w:pPr>
              <w:pStyle w:val="14"/>
              <w:numPr>
                <w:ilvl w:val="0"/>
                <w:numId w:val="6"/>
              </w:numPr>
              <w:ind w:left="0" w:firstLine="0"/>
              <w:rPr>
                <w:sz w:val="24"/>
                <w:szCs w:val="24"/>
              </w:rPr>
            </w:pPr>
            <w:r w:rsidRPr="005169CE">
              <w:rPr>
                <w:sz w:val="24"/>
                <w:szCs w:val="24"/>
              </w:rPr>
              <w:t>снижение</w:t>
            </w:r>
            <w:r w:rsidR="005169CE" w:rsidRPr="005169CE">
              <w:rPr>
                <w:sz w:val="24"/>
                <w:szCs w:val="24"/>
              </w:rPr>
              <w:t xml:space="preserve"> </w:t>
            </w:r>
            <w:r w:rsidRPr="005169CE">
              <w:rPr>
                <w:sz w:val="24"/>
                <w:szCs w:val="24"/>
              </w:rPr>
              <w:t>себестоимости</w:t>
            </w:r>
            <w:r w:rsidR="005169CE" w:rsidRPr="005169CE">
              <w:rPr>
                <w:sz w:val="24"/>
                <w:szCs w:val="24"/>
              </w:rPr>
              <w:t xml:space="preserve"> </w:t>
            </w:r>
            <w:r w:rsidRPr="005169CE">
              <w:rPr>
                <w:sz w:val="24"/>
                <w:szCs w:val="24"/>
              </w:rPr>
              <w:t>работ</w:t>
            </w:r>
            <w:r w:rsidR="005169CE" w:rsidRPr="005169CE">
              <w:rPr>
                <w:sz w:val="24"/>
                <w:szCs w:val="24"/>
              </w:rPr>
              <w:t xml:space="preserve"> </w:t>
            </w:r>
            <w:r w:rsidRPr="005169CE">
              <w:rPr>
                <w:sz w:val="24"/>
                <w:szCs w:val="24"/>
              </w:rPr>
              <w:t>по</w:t>
            </w:r>
            <w:r w:rsidR="005169CE" w:rsidRPr="005169CE">
              <w:rPr>
                <w:sz w:val="24"/>
                <w:szCs w:val="24"/>
              </w:rPr>
              <w:t xml:space="preserve"> </w:t>
            </w:r>
            <w:r w:rsidRPr="005169CE">
              <w:rPr>
                <w:sz w:val="24"/>
                <w:szCs w:val="24"/>
              </w:rPr>
              <w:t>устранению</w:t>
            </w:r>
            <w:r w:rsidR="005169CE" w:rsidRPr="005169CE">
              <w:rPr>
                <w:sz w:val="24"/>
                <w:szCs w:val="24"/>
              </w:rPr>
              <w:t xml:space="preserve"> </w:t>
            </w:r>
            <w:r w:rsidRPr="005169CE">
              <w:rPr>
                <w:sz w:val="24"/>
                <w:szCs w:val="24"/>
              </w:rPr>
              <w:t>ЧС</w:t>
            </w:r>
            <w:r w:rsidR="005169CE" w:rsidRPr="005169CE">
              <w:rPr>
                <w:sz w:val="24"/>
                <w:szCs w:val="24"/>
              </w:rPr>
              <w:t xml:space="preserve"> </w:t>
            </w:r>
            <w:r w:rsidRPr="005169CE">
              <w:rPr>
                <w:sz w:val="24"/>
                <w:szCs w:val="24"/>
              </w:rPr>
              <w:t>до</w:t>
            </w:r>
            <w:r w:rsidR="005169CE" w:rsidRPr="005169CE">
              <w:rPr>
                <w:sz w:val="24"/>
                <w:szCs w:val="24"/>
              </w:rPr>
              <w:t xml:space="preserve"> </w:t>
            </w:r>
            <w:r w:rsidRPr="005169CE">
              <w:rPr>
                <w:sz w:val="24"/>
                <w:szCs w:val="24"/>
              </w:rPr>
              <w:t>20%</w:t>
            </w:r>
          </w:p>
        </w:tc>
      </w:tr>
    </w:tbl>
    <w:p w:rsidR="00894E18" w:rsidRPr="005169CE" w:rsidRDefault="00894E18" w:rsidP="005169CE">
      <w:pPr>
        <w:pStyle w:val="14"/>
        <w:spacing w:line="360" w:lineRule="auto"/>
        <w:ind w:firstLine="709"/>
        <w:rPr>
          <w:sz w:val="24"/>
          <w:szCs w:val="24"/>
        </w:rPr>
      </w:pPr>
    </w:p>
    <w:p w:rsidR="00BD1230" w:rsidRPr="005169CE" w:rsidRDefault="00DF72E5" w:rsidP="005169CE">
      <w:pPr>
        <w:pStyle w:val="14"/>
        <w:spacing w:line="360" w:lineRule="auto"/>
        <w:ind w:firstLine="709"/>
        <w:rPr>
          <w:sz w:val="24"/>
          <w:szCs w:val="24"/>
        </w:rPr>
      </w:pPr>
      <w:r w:rsidRPr="005169CE">
        <w:rPr>
          <w:sz w:val="24"/>
          <w:szCs w:val="24"/>
        </w:rPr>
        <w:t>Из</w:t>
      </w:r>
      <w:r w:rsidR="005169CE" w:rsidRPr="005169CE">
        <w:rPr>
          <w:sz w:val="24"/>
          <w:szCs w:val="24"/>
        </w:rPr>
        <w:t xml:space="preserve"> </w:t>
      </w:r>
      <w:r w:rsidRPr="005169CE">
        <w:rPr>
          <w:sz w:val="24"/>
          <w:szCs w:val="24"/>
        </w:rPr>
        <w:t>табл.</w:t>
      </w:r>
      <w:r w:rsidR="005169CE" w:rsidRPr="005169CE">
        <w:rPr>
          <w:sz w:val="24"/>
          <w:szCs w:val="24"/>
        </w:rPr>
        <w:t xml:space="preserve"> </w:t>
      </w:r>
      <w:r w:rsidRPr="005169CE">
        <w:rPr>
          <w:sz w:val="24"/>
          <w:szCs w:val="24"/>
        </w:rPr>
        <w:t>3</w:t>
      </w:r>
      <w:r w:rsidR="005169CE" w:rsidRPr="005169CE">
        <w:rPr>
          <w:sz w:val="24"/>
          <w:szCs w:val="24"/>
        </w:rPr>
        <w:t xml:space="preserve"> </w:t>
      </w:r>
      <w:r w:rsidRPr="005169CE">
        <w:rPr>
          <w:sz w:val="24"/>
          <w:szCs w:val="24"/>
        </w:rPr>
        <w:t>следует</w:t>
      </w:r>
      <w:r w:rsidR="00BD1230" w:rsidRPr="005169CE">
        <w:rPr>
          <w:sz w:val="24"/>
          <w:szCs w:val="24"/>
        </w:rPr>
        <w:t>,</w:t>
      </w:r>
      <w:r w:rsidR="005169CE" w:rsidRPr="005169CE">
        <w:rPr>
          <w:sz w:val="24"/>
          <w:szCs w:val="24"/>
        </w:rPr>
        <w:t xml:space="preserve"> </w:t>
      </w:r>
      <w:r w:rsidR="00BD1230" w:rsidRPr="005169CE">
        <w:rPr>
          <w:sz w:val="24"/>
          <w:szCs w:val="24"/>
        </w:rPr>
        <w:t>что</w:t>
      </w:r>
      <w:r w:rsidR="005169CE" w:rsidRPr="005169CE">
        <w:rPr>
          <w:sz w:val="24"/>
          <w:szCs w:val="24"/>
        </w:rPr>
        <w:t xml:space="preserve"> </w:t>
      </w:r>
      <w:r w:rsidR="00BD1230" w:rsidRPr="005169CE">
        <w:rPr>
          <w:sz w:val="24"/>
          <w:szCs w:val="24"/>
        </w:rPr>
        <w:t>основной</w:t>
      </w:r>
      <w:r w:rsidR="005169CE" w:rsidRPr="005169CE">
        <w:rPr>
          <w:sz w:val="24"/>
          <w:szCs w:val="24"/>
        </w:rPr>
        <w:t xml:space="preserve"> </w:t>
      </w:r>
      <w:r w:rsidR="00BD1230" w:rsidRPr="005169CE">
        <w:rPr>
          <w:sz w:val="24"/>
          <w:szCs w:val="24"/>
        </w:rPr>
        <w:t>целью</w:t>
      </w:r>
      <w:r w:rsidR="005169CE" w:rsidRPr="005169CE">
        <w:rPr>
          <w:sz w:val="24"/>
          <w:szCs w:val="24"/>
        </w:rPr>
        <w:t xml:space="preserve"> </w:t>
      </w:r>
      <w:r w:rsidR="00BD1230" w:rsidRPr="005169CE">
        <w:rPr>
          <w:sz w:val="24"/>
          <w:szCs w:val="24"/>
        </w:rPr>
        <w:t>программ</w:t>
      </w:r>
      <w:r w:rsidR="005169CE" w:rsidRPr="005169CE">
        <w:rPr>
          <w:sz w:val="24"/>
          <w:szCs w:val="24"/>
        </w:rPr>
        <w:t xml:space="preserve"> </w:t>
      </w:r>
      <w:r w:rsidR="00BD1230" w:rsidRPr="005169CE">
        <w:rPr>
          <w:sz w:val="24"/>
          <w:szCs w:val="24"/>
        </w:rPr>
        <w:t>освоения</w:t>
      </w:r>
      <w:r w:rsidR="005169CE" w:rsidRPr="005169CE">
        <w:rPr>
          <w:sz w:val="24"/>
          <w:szCs w:val="24"/>
        </w:rPr>
        <w:t xml:space="preserve"> </w:t>
      </w:r>
      <w:r w:rsidR="00BD1230" w:rsidRPr="005169CE">
        <w:rPr>
          <w:sz w:val="24"/>
          <w:szCs w:val="24"/>
        </w:rPr>
        <w:t>Космоса</w:t>
      </w:r>
      <w:r w:rsidR="005169CE" w:rsidRPr="005169CE">
        <w:rPr>
          <w:sz w:val="24"/>
          <w:szCs w:val="24"/>
        </w:rPr>
        <w:t xml:space="preserve"> </w:t>
      </w:r>
      <w:r w:rsidR="00BD1230" w:rsidRPr="005169CE">
        <w:rPr>
          <w:sz w:val="24"/>
          <w:szCs w:val="24"/>
        </w:rPr>
        <w:t>является</w:t>
      </w:r>
      <w:r w:rsidR="005169CE" w:rsidRPr="005169CE">
        <w:rPr>
          <w:sz w:val="24"/>
          <w:szCs w:val="24"/>
        </w:rPr>
        <w:t xml:space="preserve"> </w:t>
      </w:r>
      <w:r w:rsidR="00BD1230" w:rsidRPr="005169CE">
        <w:rPr>
          <w:sz w:val="24"/>
          <w:szCs w:val="24"/>
        </w:rPr>
        <w:t>получение</w:t>
      </w:r>
      <w:r w:rsidR="005169CE" w:rsidRPr="005169CE">
        <w:rPr>
          <w:sz w:val="24"/>
          <w:szCs w:val="24"/>
        </w:rPr>
        <w:t xml:space="preserve"> </w:t>
      </w:r>
      <w:r w:rsidR="00BD1230" w:rsidRPr="005169CE">
        <w:rPr>
          <w:sz w:val="24"/>
          <w:szCs w:val="24"/>
        </w:rPr>
        <w:t>научной</w:t>
      </w:r>
      <w:r w:rsidR="005169CE" w:rsidRPr="005169CE">
        <w:rPr>
          <w:sz w:val="24"/>
          <w:szCs w:val="24"/>
        </w:rPr>
        <w:t xml:space="preserve"> </w:t>
      </w:r>
      <w:r w:rsidR="00BD1230" w:rsidRPr="005169CE">
        <w:rPr>
          <w:sz w:val="24"/>
          <w:szCs w:val="24"/>
        </w:rPr>
        <w:t>информации</w:t>
      </w:r>
      <w:r w:rsidR="005169CE" w:rsidRPr="005169CE">
        <w:rPr>
          <w:sz w:val="24"/>
          <w:szCs w:val="24"/>
        </w:rPr>
        <w:t xml:space="preserve"> </w:t>
      </w:r>
      <w:r w:rsidR="00BD1230" w:rsidRPr="005169CE">
        <w:rPr>
          <w:sz w:val="24"/>
          <w:szCs w:val="24"/>
        </w:rPr>
        <w:t>и</w:t>
      </w:r>
      <w:r w:rsidR="005169CE" w:rsidRPr="005169CE">
        <w:rPr>
          <w:sz w:val="24"/>
          <w:szCs w:val="24"/>
        </w:rPr>
        <w:t xml:space="preserve"> </w:t>
      </w:r>
      <w:r w:rsidR="00BD1230" w:rsidRPr="005169CE">
        <w:rPr>
          <w:sz w:val="24"/>
          <w:szCs w:val="24"/>
        </w:rPr>
        <w:t>извлечение</w:t>
      </w:r>
      <w:r w:rsidR="005169CE" w:rsidRPr="005169CE">
        <w:rPr>
          <w:sz w:val="24"/>
          <w:szCs w:val="24"/>
        </w:rPr>
        <w:t xml:space="preserve"> </w:t>
      </w:r>
      <w:r w:rsidR="00BD1230" w:rsidRPr="005169CE">
        <w:rPr>
          <w:sz w:val="24"/>
          <w:szCs w:val="24"/>
        </w:rPr>
        <w:t>других</w:t>
      </w:r>
      <w:r w:rsidR="005169CE" w:rsidRPr="005169CE">
        <w:rPr>
          <w:sz w:val="24"/>
          <w:szCs w:val="24"/>
        </w:rPr>
        <w:t xml:space="preserve"> </w:t>
      </w:r>
      <w:r w:rsidR="00BD1230" w:rsidRPr="005169CE">
        <w:rPr>
          <w:sz w:val="24"/>
          <w:szCs w:val="24"/>
        </w:rPr>
        <w:t>целевых</w:t>
      </w:r>
      <w:r w:rsidR="005169CE" w:rsidRPr="005169CE">
        <w:rPr>
          <w:sz w:val="24"/>
          <w:szCs w:val="24"/>
        </w:rPr>
        <w:t xml:space="preserve"> </w:t>
      </w:r>
      <w:r w:rsidR="00BD1230" w:rsidRPr="005169CE">
        <w:rPr>
          <w:sz w:val="24"/>
          <w:szCs w:val="24"/>
        </w:rPr>
        <w:t>эффектов</w:t>
      </w:r>
      <w:r w:rsidR="005169CE" w:rsidRPr="005169CE">
        <w:rPr>
          <w:sz w:val="24"/>
          <w:szCs w:val="24"/>
        </w:rPr>
        <w:t xml:space="preserve"> </w:t>
      </w:r>
      <w:r w:rsidR="00BD1230" w:rsidRPr="005169CE">
        <w:rPr>
          <w:sz w:val="24"/>
          <w:szCs w:val="24"/>
        </w:rPr>
        <w:t>социального</w:t>
      </w:r>
      <w:r w:rsidR="005169CE" w:rsidRPr="005169CE">
        <w:rPr>
          <w:sz w:val="24"/>
          <w:szCs w:val="24"/>
        </w:rPr>
        <w:t xml:space="preserve"> </w:t>
      </w:r>
      <w:r w:rsidR="00BD1230" w:rsidRPr="005169CE">
        <w:rPr>
          <w:sz w:val="24"/>
          <w:szCs w:val="24"/>
        </w:rPr>
        <w:t>хара</w:t>
      </w:r>
      <w:r w:rsidR="00BD1230" w:rsidRPr="005169CE">
        <w:rPr>
          <w:sz w:val="24"/>
          <w:szCs w:val="24"/>
        </w:rPr>
        <w:t>к</w:t>
      </w:r>
      <w:r w:rsidR="00BD1230" w:rsidRPr="005169CE">
        <w:rPr>
          <w:sz w:val="24"/>
          <w:szCs w:val="24"/>
        </w:rPr>
        <w:t>тера,</w:t>
      </w:r>
      <w:r w:rsidR="005169CE" w:rsidRPr="005169CE">
        <w:rPr>
          <w:sz w:val="24"/>
          <w:szCs w:val="24"/>
        </w:rPr>
        <w:t xml:space="preserve"> </w:t>
      </w:r>
      <w:r w:rsidR="00BD1230" w:rsidRPr="005169CE">
        <w:rPr>
          <w:sz w:val="24"/>
          <w:szCs w:val="24"/>
        </w:rPr>
        <w:t>не</w:t>
      </w:r>
      <w:r w:rsidR="005169CE" w:rsidRPr="005169CE">
        <w:rPr>
          <w:sz w:val="24"/>
          <w:szCs w:val="24"/>
        </w:rPr>
        <w:t xml:space="preserve"> </w:t>
      </w:r>
      <w:r w:rsidR="00BD1230" w:rsidRPr="005169CE">
        <w:rPr>
          <w:sz w:val="24"/>
          <w:szCs w:val="24"/>
        </w:rPr>
        <w:t>сводимых</w:t>
      </w:r>
      <w:r w:rsidR="005169CE" w:rsidRPr="005169CE">
        <w:rPr>
          <w:sz w:val="24"/>
          <w:szCs w:val="24"/>
        </w:rPr>
        <w:t xml:space="preserve"> </w:t>
      </w:r>
      <w:r w:rsidR="00BD1230" w:rsidRPr="005169CE">
        <w:rPr>
          <w:sz w:val="24"/>
          <w:szCs w:val="24"/>
        </w:rPr>
        <w:t>в</w:t>
      </w:r>
      <w:r w:rsidR="005169CE" w:rsidRPr="005169CE">
        <w:rPr>
          <w:sz w:val="24"/>
          <w:szCs w:val="24"/>
        </w:rPr>
        <w:t xml:space="preserve"> </w:t>
      </w:r>
      <w:r w:rsidR="00BD1230" w:rsidRPr="005169CE">
        <w:rPr>
          <w:sz w:val="24"/>
          <w:szCs w:val="24"/>
        </w:rPr>
        <w:t>большинстве</w:t>
      </w:r>
      <w:r w:rsidR="005169CE" w:rsidRPr="005169CE">
        <w:rPr>
          <w:sz w:val="24"/>
          <w:szCs w:val="24"/>
        </w:rPr>
        <w:t xml:space="preserve"> </w:t>
      </w:r>
      <w:r w:rsidR="00BD1230" w:rsidRPr="005169CE">
        <w:rPr>
          <w:sz w:val="24"/>
          <w:szCs w:val="24"/>
        </w:rPr>
        <w:t>случаев</w:t>
      </w:r>
      <w:r w:rsidR="005169CE" w:rsidRPr="005169CE">
        <w:rPr>
          <w:sz w:val="24"/>
          <w:szCs w:val="24"/>
        </w:rPr>
        <w:t xml:space="preserve"> </w:t>
      </w:r>
      <w:r w:rsidR="00BD1230" w:rsidRPr="005169CE">
        <w:rPr>
          <w:sz w:val="24"/>
          <w:szCs w:val="24"/>
        </w:rPr>
        <w:t>к</w:t>
      </w:r>
      <w:r w:rsidR="005169CE" w:rsidRPr="005169CE">
        <w:rPr>
          <w:sz w:val="24"/>
          <w:szCs w:val="24"/>
        </w:rPr>
        <w:t xml:space="preserve"> </w:t>
      </w:r>
      <w:r w:rsidR="00BD1230" w:rsidRPr="005169CE">
        <w:rPr>
          <w:sz w:val="24"/>
          <w:szCs w:val="24"/>
        </w:rPr>
        <w:t>финансовым</w:t>
      </w:r>
      <w:r w:rsidR="005169CE" w:rsidRPr="005169CE">
        <w:rPr>
          <w:sz w:val="24"/>
          <w:szCs w:val="24"/>
        </w:rPr>
        <w:t xml:space="preserve"> </w:t>
      </w:r>
      <w:r w:rsidR="00BD1230" w:rsidRPr="005169CE">
        <w:rPr>
          <w:sz w:val="24"/>
          <w:szCs w:val="24"/>
        </w:rPr>
        <w:t>показателям</w:t>
      </w:r>
      <w:r w:rsidR="005169CE" w:rsidRPr="005169CE">
        <w:rPr>
          <w:sz w:val="24"/>
          <w:szCs w:val="24"/>
        </w:rPr>
        <w:t xml:space="preserve"> </w:t>
      </w:r>
      <w:r w:rsidR="00BD1230" w:rsidRPr="005169CE">
        <w:rPr>
          <w:sz w:val="24"/>
          <w:szCs w:val="24"/>
        </w:rPr>
        <w:t>получаемой</w:t>
      </w:r>
      <w:r w:rsidR="005169CE" w:rsidRPr="005169CE">
        <w:rPr>
          <w:sz w:val="24"/>
          <w:szCs w:val="24"/>
        </w:rPr>
        <w:t xml:space="preserve"> </w:t>
      </w:r>
      <w:r w:rsidR="00BD1230" w:rsidRPr="005169CE">
        <w:rPr>
          <w:sz w:val="24"/>
          <w:szCs w:val="24"/>
        </w:rPr>
        <w:t>при</w:t>
      </w:r>
      <w:r w:rsidR="005169CE" w:rsidRPr="005169CE">
        <w:rPr>
          <w:sz w:val="24"/>
          <w:szCs w:val="24"/>
        </w:rPr>
        <w:t xml:space="preserve"> </w:t>
      </w:r>
      <w:r w:rsidR="00BD1230" w:rsidRPr="005169CE">
        <w:rPr>
          <w:sz w:val="24"/>
          <w:szCs w:val="24"/>
        </w:rPr>
        <w:t>этом</w:t>
      </w:r>
      <w:r w:rsidR="005169CE" w:rsidRPr="005169CE">
        <w:rPr>
          <w:sz w:val="24"/>
          <w:szCs w:val="24"/>
        </w:rPr>
        <w:t xml:space="preserve"> </w:t>
      </w:r>
      <w:r w:rsidR="00BD1230" w:rsidRPr="005169CE">
        <w:rPr>
          <w:sz w:val="24"/>
          <w:szCs w:val="24"/>
        </w:rPr>
        <w:t>выгоды.</w:t>
      </w:r>
      <w:r w:rsidR="005169CE" w:rsidRPr="005169CE">
        <w:rPr>
          <w:sz w:val="24"/>
          <w:szCs w:val="24"/>
        </w:rPr>
        <w:t xml:space="preserve"> </w:t>
      </w:r>
      <w:r w:rsidR="00BD1230" w:rsidRPr="005169CE">
        <w:rPr>
          <w:sz w:val="24"/>
          <w:szCs w:val="24"/>
        </w:rPr>
        <w:t>Экономический</w:t>
      </w:r>
      <w:r w:rsidR="005169CE" w:rsidRPr="005169CE">
        <w:rPr>
          <w:sz w:val="24"/>
          <w:szCs w:val="24"/>
        </w:rPr>
        <w:t xml:space="preserve"> </w:t>
      </w:r>
      <w:r w:rsidR="00BD1230" w:rsidRPr="005169CE">
        <w:rPr>
          <w:sz w:val="24"/>
          <w:szCs w:val="24"/>
        </w:rPr>
        <w:t>эффект</w:t>
      </w:r>
      <w:r w:rsidR="005169CE" w:rsidRPr="005169CE">
        <w:rPr>
          <w:sz w:val="24"/>
          <w:szCs w:val="24"/>
        </w:rPr>
        <w:t xml:space="preserve"> </w:t>
      </w:r>
      <w:r w:rsidR="00BD1230" w:rsidRPr="005169CE">
        <w:rPr>
          <w:sz w:val="24"/>
          <w:szCs w:val="24"/>
        </w:rPr>
        <w:t>программ</w:t>
      </w:r>
      <w:r w:rsidR="005169CE" w:rsidRPr="005169CE">
        <w:rPr>
          <w:sz w:val="24"/>
          <w:szCs w:val="24"/>
        </w:rPr>
        <w:t xml:space="preserve"> </w:t>
      </w:r>
      <w:r w:rsidR="00BD1230" w:rsidRPr="005169CE">
        <w:rPr>
          <w:sz w:val="24"/>
          <w:szCs w:val="24"/>
        </w:rPr>
        <w:t>определяется</w:t>
      </w:r>
      <w:r w:rsidR="005169CE" w:rsidRPr="005169CE">
        <w:rPr>
          <w:sz w:val="24"/>
          <w:szCs w:val="24"/>
        </w:rPr>
        <w:t xml:space="preserve"> </w:t>
      </w:r>
      <w:r w:rsidR="00BD1230" w:rsidRPr="005169CE">
        <w:rPr>
          <w:sz w:val="24"/>
          <w:szCs w:val="24"/>
        </w:rPr>
        <w:t>опосредовано</w:t>
      </w:r>
      <w:r w:rsidR="005169CE" w:rsidRPr="005169CE">
        <w:rPr>
          <w:sz w:val="24"/>
          <w:szCs w:val="24"/>
        </w:rPr>
        <w:t xml:space="preserve"> </w:t>
      </w:r>
      <w:r w:rsidR="00DD6888" w:rsidRPr="005169CE">
        <w:rPr>
          <w:sz w:val="24"/>
          <w:szCs w:val="24"/>
        </w:rPr>
        <w:t>путем</w:t>
      </w:r>
      <w:r w:rsidR="005169CE" w:rsidRPr="005169CE">
        <w:rPr>
          <w:sz w:val="24"/>
          <w:szCs w:val="24"/>
        </w:rPr>
        <w:t xml:space="preserve"> </w:t>
      </w:r>
      <w:r w:rsidR="00BD1230" w:rsidRPr="005169CE">
        <w:rPr>
          <w:sz w:val="24"/>
          <w:szCs w:val="24"/>
        </w:rPr>
        <w:t>их</w:t>
      </w:r>
      <w:r w:rsidR="005169CE" w:rsidRPr="005169CE">
        <w:rPr>
          <w:sz w:val="24"/>
          <w:szCs w:val="24"/>
        </w:rPr>
        <w:t xml:space="preserve"> </w:t>
      </w:r>
      <w:r w:rsidR="00BD1230" w:rsidRPr="005169CE">
        <w:rPr>
          <w:sz w:val="24"/>
          <w:szCs w:val="24"/>
        </w:rPr>
        <w:t>влияни</w:t>
      </w:r>
      <w:r w:rsidR="00DD6888" w:rsidRPr="005169CE">
        <w:rPr>
          <w:sz w:val="24"/>
          <w:szCs w:val="24"/>
        </w:rPr>
        <w:t>я</w:t>
      </w:r>
      <w:r w:rsidR="005169CE" w:rsidRPr="005169CE">
        <w:rPr>
          <w:sz w:val="24"/>
          <w:szCs w:val="24"/>
        </w:rPr>
        <w:t xml:space="preserve"> </w:t>
      </w:r>
      <w:r w:rsidR="00BD1230" w:rsidRPr="005169CE">
        <w:rPr>
          <w:sz w:val="24"/>
          <w:szCs w:val="24"/>
        </w:rPr>
        <w:t>на</w:t>
      </w:r>
      <w:r w:rsidR="005169CE" w:rsidRPr="005169CE">
        <w:rPr>
          <w:sz w:val="24"/>
          <w:szCs w:val="24"/>
        </w:rPr>
        <w:t xml:space="preserve"> </w:t>
      </w:r>
      <w:r w:rsidR="00BD1230" w:rsidRPr="005169CE">
        <w:rPr>
          <w:sz w:val="24"/>
          <w:szCs w:val="24"/>
        </w:rPr>
        <w:t>состояние</w:t>
      </w:r>
      <w:r w:rsidR="005169CE" w:rsidRPr="005169CE">
        <w:rPr>
          <w:sz w:val="24"/>
          <w:szCs w:val="24"/>
        </w:rPr>
        <w:t xml:space="preserve"> </w:t>
      </w:r>
      <w:r w:rsidR="00BD1230" w:rsidRPr="005169CE">
        <w:rPr>
          <w:sz w:val="24"/>
          <w:szCs w:val="24"/>
        </w:rPr>
        <w:t>промышленности,</w:t>
      </w:r>
      <w:r w:rsidR="005169CE" w:rsidRPr="005169CE">
        <w:rPr>
          <w:sz w:val="24"/>
          <w:szCs w:val="24"/>
        </w:rPr>
        <w:t xml:space="preserve"> </w:t>
      </w:r>
      <w:r w:rsidR="00BD1230" w:rsidRPr="005169CE">
        <w:rPr>
          <w:sz w:val="24"/>
          <w:szCs w:val="24"/>
        </w:rPr>
        <w:t>экономическую</w:t>
      </w:r>
      <w:r w:rsidR="005169CE" w:rsidRPr="005169CE">
        <w:rPr>
          <w:sz w:val="24"/>
          <w:szCs w:val="24"/>
        </w:rPr>
        <w:t xml:space="preserve"> </w:t>
      </w:r>
      <w:r w:rsidR="00BD1230" w:rsidRPr="005169CE">
        <w:rPr>
          <w:sz w:val="24"/>
          <w:szCs w:val="24"/>
        </w:rPr>
        <w:t>активность,</w:t>
      </w:r>
      <w:r w:rsidR="005169CE" w:rsidRPr="005169CE">
        <w:rPr>
          <w:sz w:val="24"/>
          <w:szCs w:val="24"/>
        </w:rPr>
        <w:t xml:space="preserve"> </w:t>
      </w:r>
      <w:r w:rsidR="00BD1230" w:rsidRPr="005169CE">
        <w:rPr>
          <w:sz w:val="24"/>
          <w:szCs w:val="24"/>
        </w:rPr>
        <w:t>получение</w:t>
      </w:r>
      <w:r w:rsidR="005169CE" w:rsidRPr="005169CE">
        <w:rPr>
          <w:sz w:val="24"/>
          <w:szCs w:val="24"/>
        </w:rPr>
        <w:t xml:space="preserve"> </w:t>
      </w:r>
      <w:r w:rsidR="00BD1230" w:rsidRPr="005169CE">
        <w:rPr>
          <w:sz w:val="24"/>
          <w:szCs w:val="24"/>
        </w:rPr>
        <w:t>н</w:t>
      </w:r>
      <w:r w:rsidR="00BD1230" w:rsidRPr="005169CE">
        <w:rPr>
          <w:sz w:val="24"/>
          <w:szCs w:val="24"/>
        </w:rPr>
        <w:t>о</w:t>
      </w:r>
      <w:r w:rsidR="00BD1230" w:rsidRPr="005169CE">
        <w:rPr>
          <w:sz w:val="24"/>
          <w:szCs w:val="24"/>
        </w:rPr>
        <w:t>вых</w:t>
      </w:r>
      <w:r w:rsidR="005169CE" w:rsidRPr="005169CE">
        <w:rPr>
          <w:sz w:val="24"/>
          <w:szCs w:val="24"/>
        </w:rPr>
        <w:t xml:space="preserve"> </w:t>
      </w:r>
      <w:r w:rsidR="00BD1230" w:rsidRPr="005169CE">
        <w:rPr>
          <w:sz w:val="24"/>
          <w:szCs w:val="24"/>
        </w:rPr>
        <w:t>технологий</w:t>
      </w:r>
      <w:r w:rsidR="00DD6888" w:rsidRPr="005169CE">
        <w:rPr>
          <w:sz w:val="24"/>
          <w:szCs w:val="24"/>
        </w:rPr>
        <w:t>,</w:t>
      </w:r>
      <w:r w:rsidR="005169CE" w:rsidRPr="005169CE">
        <w:rPr>
          <w:sz w:val="24"/>
          <w:szCs w:val="24"/>
        </w:rPr>
        <w:t xml:space="preserve"> </w:t>
      </w:r>
      <w:r w:rsidR="00BD1230" w:rsidRPr="005169CE">
        <w:rPr>
          <w:sz w:val="24"/>
          <w:szCs w:val="24"/>
        </w:rPr>
        <w:t>других</w:t>
      </w:r>
      <w:r w:rsidR="005169CE" w:rsidRPr="005169CE">
        <w:rPr>
          <w:sz w:val="24"/>
          <w:szCs w:val="24"/>
        </w:rPr>
        <w:t xml:space="preserve"> </w:t>
      </w:r>
      <w:r w:rsidR="00BD1230" w:rsidRPr="005169CE">
        <w:rPr>
          <w:sz w:val="24"/>
          <w:szCs w:val="24"/>
        </w:rPr>
        <w:t>инноваций,</w:t>
      </w:r>
      <w:r w:rsidR="005169CE" w:rsidRPr="005169CE">
        <w:rPr>
          <w:sz w:val="24"/>
          <w:szCs w:val="24"/>
        </w:rPr>
        <w:t xml:space="preserve"> </w:t>
      </w:r>
      <w:r w:rsidR="00BD1230" w:rsidRPr="005169CE">
        <w:rPr>
          <w:sz w:val="24"/>
          <w:szCs w:val="24"/>
        </w:rPr>
        <w:t>впоследствии</w:t>
      </w:r>
      <w:r w:rsidR="005169CE" w:rsidRPr="005169CE">
        <w:rPr>
          <w:sz w:val="24"/>
          <w:szCs w:val="24"/>
        </w:rPr>
        <w:t xml:space="preserve"> </w:t>
      </w:r>
      <w:r w:rsidR="00BD1230" w:rsidRPr="005169CE">
        <w:rPr>
          <w:sz w:val="24"/>
          <w:szCs w:val="24"/>
        </w:rPr>
        <w:t>используемых</w:t>
      </w:r>
      <w:r w:rsidR="005169CE" w:rsidRPr="005169CE">
        <w:rPr>
          <w:sz w:val="24"/>
          <w:szCs w:val="24"/>
        </w:rPr>
        <w:t xml:space="preserve"> </w:t>
      </w:r>
      <w:r w:rsidR="00D531E4" w:rsidRPr="005169CE">
        <w:rPr>
          <w:sz w:val="24"/>
          <w:szCs w:val="24"/>
        </w:rPr>
        <w:t>как</w:t>
      </w:r>
      <w:r w:rsidR="005169CE" w:rsidRPr="005169CE">
        <w:rPr>
          <w:sz w:val="24"/>
          <w:szCs w:val="24"/>
        </w:rPr>
        <w:t xml:space="preserve"> </w:t>
      </w:r>
      <w:r w:rsidR="00BD1230" w:rsidRPr="005169CE">
        <w:rPr>
          <w:sz w:val="24"/>
          <w:szCs w:val="24"/>
        </w:rPr>
        <w:t>в</w:t>
      </w:r>
      <w:r w:rsidR="005169CE" w:rsidRPr="005169CE">
        <w:rPr>
          <w:sz w:val="24"/>
          <w:szCs w:val="24"/>
        </w:rPr>
        <w:t xml:space="preserve"> </w:t>
      </w:r>
      <w:r w:rsidR="00BD1230" w:rsidRPr="005169CE">
        <w:rPr>
          <w:sz w:val="24"/>
          <w:szCs w:val="24"/>
        </w:rPr>
        <w:t>прикладных</w:t>
      </w:r>
      <w:r w:rsidR="005169CE" w:rsidRPr="005169CE">
        <w:rPr>
          <w:sz w:val="24"/>
          <w:szCs w:val="24"/>
        </w:rPr>
        <w:t xml:space="preserve"> </w:t>
      </w:r>
      <w:r w:rsidR="00BD1230" w:rsidRPr="005169CE">
        <w:rPr>
          <w:sz w:val="24"/>
          <w:szCs w:val="24"/>
        </w:rPr>
        <w:t>космических</w:t>
      </w:r>
      <w:r w:rsidR="005169CE" w:rsidRPr="005169CE">
        <w:rPr>
          <w:sz w:val="24"/>
          <w:szCs w:val="24"/>
        </w:rPr>
        <w:t xml:space="preserve"> </w:t>
      </w:r>
      <w:r w:rsidR="00BD1230" w:rsidRPr="005169CE">
        <w:rPr>
          <w:sz w:val="24"/>
          <w:szCs w:val="24"/>
        </w:rPr>
        <w:t>программах</w:t>
      </w:r>
      <w:r w:rsidR="00D531E4" w:rsidRPr="005169CE">
        <w:rPr>
          <w:sz w:val="24"/>
          <w:szCs w:val="24"/>
        </w:rPr>
        <w:t>,</w:t>
      </w:r>
      <w:r w:rsidR="005169CE" w:rsidRPr="005169CE">
        <w:rPr>
          <w:sz w:val="24"/>
          <w:szCs w:val="24"/>
        </w:rPr>
        <w:t xml:space="preserve"> </w:t>
      </w:r>
      <w:r w:rsidR="00D531E4" w:rsidRPr="005169CE">
        <w:rPr>
          <w:sz w:val="24"/>
          <w:szCs w:val="24"/>
        </w:rPr>
        <w:t>так</w:t>
      </w:r>
      <w:r w:rsidR="005169CE" w:rsidRPr="005169CE">
        <w:rPr>
          <w:sz w:val="24"/>
          <w:szCs w:val="24"/>
        </w:rPr>
        <w:t xml:space="preserve"> </w:t>
      </w:r>
      <w:r w:rsidR="00D531E4" w:rsidRPr="005169CE">
        <w:rPr>
          <w:sz w:val="24"/>
          <w:szCs w:val="24"/>
        </w:rPr>
        <w:t>и</w:t>
      </w:r>
      <w:r w:rsidR="005169CE" w:rsidRPr="005169CE">
        <w:rPr>
          <w:sz w:val="24"/>
          <w:szCs w:val="24"/>
        </w:rPr>
        <w:t xml:space="preserve"> </w:t>
      </w:r>
      <w:r w:rsidR="00BD1230" w:rsidRPr="005169CE">
        <w:rPr>
          <w:sz w:val="24"/>
          <w:szCs w:val="24"/>
        </w:rPr>
        <w:t>вне</w:t>
      </w:r>
      <w:r w:rsidR="005169CE" w:rsidRPr="005169CE">
        <w:rPr>
          <w:sz w:val="24"/>
          <w:szCs w:val="24"/>
        </w:rPr>
        <w:t xml:space="preserve"> </w:t>
      </w:r>
      <w:r w:rsidR="00BD1230" w:rsidRPr="005169CE">
        <w:rPr>
          <w:sz w:val="24"/>
          <w:szCs w:val="24"/>
        </w:rPr>
        <w:t>космического</w:t>
      </w:r>
      <w:r w:rsidR="005169CE" w:rsidRPr="005169CE">
        <w:rPr>
          <w:sz w:val="24"/>
          <w:szCs w:val="24"/>
        </w:rPr>
        <w:t xml:space="preserve"> </w:t>
      </w:r>
      <w:r w:rsidR="00BD1230" w:rsidRPr="005169CE">
        <w:rPr>
          <w:sz w:val="24"/>
          <w:szCs w:val="24"/>
        </w:rPr>
        <w:t>сектора</w:t>
      </w:r>
      <w:r w:rsidR="005169CE" w:rsidRPr="005169CE">
        <w:rPr>
          <w:sz w:val="24"/>
          <w:szCs w:val="24"/>
        </w:rPr>
        <w:t xml:space="preserve"> </w:t>
      </w:r>
      <w:r w:rsidR="00BD1230" w:rsidRPr="005169CE">
        <w:rPr>
          <w:sz w:val="24"/>
          <w:szCs w:val="24"/>
        </w:rPr>
        <w:t>за</w:t>
      </w:r>
      <w:r w:rsidR="005169CE" w:rsidRPr="005169CE">
        <w:rPr>
          <w:sz w:val="24"/>
          <w:szCs w:val="24"/>
        </w:rPr>
        <w:t xml:space="preserve"> </w:t>
      </w:r>
      <w:r w:rsidR="00BD1230" w:rsidRPr="005169CE">
        <w:rPr>
          <w:sz w:val="24"/>
          <w:szCs w:val="24"/>
        </w:rPr>
        <w:t>счет</w:t>
      </w:r>
      <w:r w:rsidR="005169CE" w:rsidRPr="005169CE">
        <w:rPr>
          <w:sz w:val="24"/>
          <w:szCs w:val="24"/>
        </w:rPr>
        <w:t xml:space="preserve"> </w:t>
      </w:r>
      <w:r w:rsidR="00BD1230" w:rsidRPr="005169CE">
        <w:rPr>
          <w:sz w:val="24"/>
          <w:szCs w:val="24"/>
        </w:rPr>
        <w:t>«трансфертных</w:t>
      </w:r>
      <w:r w:rsidR="005169CE" w:rsidRPr="005169CE">
        <w:rPr>
          <w:sz w:val="24"/>
          <w:szCs w:val="24"/>
        </w:rPr>
        <w:t xml:space="preserve"> </w:t>
      </w:r>
      <w:r w:rsidR="00BD1230" w:rsidRPr="005169CE">
        <w:rPr>
          <w:sz w:val="24"/>
          <w:szCs w:val="24"/>
        </w:rPr>
        <w:t>э</w:t>
      </w:r>
      <w:r w:rsidR="00BD1230" w:rsidRPr="005169CE">
        <w:rPr>
          <w:sz w:val="24"/>
          <w:szCs w:val="24"/>
        </w:rPr>
        <w:t>ф</w:t>
      </w:r>
      <w:r w:rsidR="00BD1230" w:rsidRPr="005169CE">
        <w:rPr>
          <w:sz w:val="24"/>
          <w:szCs w:val="24"/>
        </w:rPr>
        <w:t>фектов»</w:t>
      </w:r>
      <w:r w:rsidR="007E5483">
        <w:rPr>
          <w:sz w:val="24"/>
          <w:szCs w:val="24"/>
        </w:rPr>
        <w:t xml:space="preserve"> </w:t>
      </w:r>
      <w:r w:rsidR="00BD1230" w:rsidRPr="005169CE">
        <w:rPr>
          <w:sz w:val="24"/>
          <w:szCs w:val="24"/>
        </w:rPr>
        <w:t>перенос</w:t>
      </w:r>
      <w:r w:rsidR="00D531E4" w:rsidRPr="005169CE">
        <w:rPr>
          <w:sz w:val="24"/>
          <w:szCs w:val="24"/>
        </w:rPr>
        <w:t>а</w:t>
      </w:r>
      <w:r w:rsidR="005169CE" w:rsidRPr="005169CE">
        <w:rPr>
          <w:sz w:val="24"/>
          <w:szCs w:val="24"/>
        </w:rPr>
        <w:t xml:space="preserve"> </w:t>
      </w:r>
      <w:r w:rsidR="00BD1230" w:rsidRPr="005169CE">
        <w:rPr>
          <w:sz w:val="24"/>
          <w:szCs w:val="24"/>
        </w:rPr>
        <w:t>космических</w:t>
      </w:r>
      <w:r w:rsidR="005169CE" w:rsidRPr="005169CE">
        <w:rPr>
          <w:sz w:val="24"/>
          <w:szCs w:val="24"/>
        </w:rPr>
        <w:t xml:space="preserve"> </w:t>
      </w:r>
      <w:r w:rsidR="00BD1230" w:rsidRPr="005169CE">
        <w:rPr>
          <w:sz w:val="24"/>
          <w:szCs w:val="24"/>
        </w:rPr>
        <w:t>технологий</w:t>
      </w:r>
      <w:r w:rsidR="005169CE" w:rsidRPr="005169CE">
        <w:rPr>
          <w:sz w:val="24"/>
          <w:szCs w:val="24"/>
        </w:rPr>
        <w:t xml:space="preserve"> </w:t>
      </w:r>
      <w:r w:rsidR="00BD1230" w:rsidRPr="005169CE">
        <w:rPr>
          <w:sz w:val="24"/>
          <w:szCs w:val="24"/>
        </w:rPr>
        <w:t>в</w:t>
      </w:r>
      <w:r w:rsidR="005169CE" w:rsidRPr="005169CE">
        <w:rPr>
          <w:sz w:val="24"/>
          <w:szCs w:val="24"/>
        </w:rPr>
        <w:t xml:space="preserve"> </w:t>
      </w:r>
      <w:r w:rsidR="00BD1230" w:rsidRPr="005169CE">
        <w:rPr>
          <w:sz w:val="24"/>
          <w:szCs w:val="24"/>
        </w:rPr>
        <w:t>смежные</w:t>
      </w:r>
      <w:r w:rsidR="005169CE" w:rsidRPr="005169CE">
        <w:rPr>
          <w:sz w:val="24"/>
          <w:szCs w:val="24"/>
        </w:rPr>
        <w:t xml:space="preserve"> </w:t>
      </w:r>
      <w:r w:rsidR="00BD1230" w:rsidRPr="005169CE">
        <w:rPr>
          <w:sz w:val="24"/>
          <w:szCs w:val="24"/>
        </w:rPr>
        <w:t>отрасли</w:t>
      </w:r>
      <w:r w:rsidR="005169CE" w:rsidRPr="005169CE">
        <w:rPr>
          <w:sz w:val="24"/>
          <w:szCs w:val="24"/>
        </w:rPr>
        <w:t xml:space="preserve"> </w:t>
      </w:r>
      <w:r w:rsidR="00DD6888" w:rsidRPr="005169CE">
        <w:rPr>
          <w:sz w:val="24"/>
          <w:szCs w:val="24"/>
        </w:rPr>
        <w:t>национальных</w:t>
      </w:r>
      <w:r w:rsidR="005169CE" w:rsidRPr="005169CE">
        <w:rPr>
          <w:sz w:val="24"/>
          <w:szCs w:val="24"/>
        </w:rPr>
        <w:t xml:space="preserve"> </w:t>
      </w:r>
      <w:r w:rsidR="00BD1230" w:rsidRPr="005169CE">
        <w:rPr>
          <w:sz w:val="24"/>
          <w:szCs w:val="24"/>
        </w:rPr>
        <w:t>экономик</w:t>
      </w:r>
      <w:r w:rsidR="005169CE" w:rsidRPr="005169CE">
        <w:rPr>
          <w:sz w:val="24"/>
          <w:szCs w:val="24"/>
        </w:rPr>
        <w:t xml:space="preserve"> </w:t>
      </w:r>
      <w:r w:rsidR="00DD6888" w:rsidRPr="005169CE">
        <w:rPr>
          <w:sz w:val="24"/>
          <w:szCs w:val="24"/>
        </w:rPr>
        <w:t>стран-членов</w:t>
      </w:r>
      <w:r w:rsidR="005169CE" w:rsidRPr="005169CE">
        <w:rPr>
          <w:sz w:val="24"/>
          <w:szCs w:val="24"/>
        </w:rPr>
        <w:t xml:space="preserve"> </w:t>
      </w:r>
      <w:r w:rsidR="00DD6888" w:rsidRPr="005169CE">
        <w:rPr>
          <w:sz w:val="24"/>
          <w:szCs w:val="24"/>
        </w:rPr>
        <w:t>БРИКС</w:t>
      </w:r>
      <w:r w:rsidR="00BD1230" w:rsidRPr="005169CE">
        <w:rPr>
          <w:sz w:val="24"/>
          <w:szCs w:val="24"/>
        </w:rPr>
        <w:t>.</w:t>
      </w:r>
      <w:r w:rsidR="005169CE" w:rsidRPr="005169CE">
        <w:rPr>
          <w:sz w:val="24"/>
          <w:szCs w:val="24"/>
        </w:rPr>
        <w:t xml:space="preserve"> </w:t>
      </w:r>
    </w:p>
    <w:p w:rsidR="00446AE0" w:rsidRPr="005169CE" w:rsidRDefault="003E30F3" w:rsidP="005169CE">
      <w:pPr>
        <w:pStyle w:val="14"/>
        <w:spacing w:line="360" w:lineRule="auto"/>
        <w:ind w:firstLine="709"/>
        <w:rPr>
          <w:b/>
          <w:i/>
          <w:sz w:val="24"/>
          <w:szCs w:val="24"/>
        </w:rPr>
      </w:pPr>
      <w:r w:rsidRPr="005169CE">
        <w:rPr>
          <w:b/>
          <w:i/>
          <w:sz w:val="24"/>
          <w:szCs w:val="24"/>
        </w:rPr>
        <w:t>Выводы</w:t>
      </w:r>
    </w:p>
    <w:p w:rsidR="00CA2B60" w:rsidRPr="005169CE" w:rsidRDefault="00180ADF" w:rsidP="005169CE">
      <w:pPr>
        <w:pStyle w:val="14"/>
        <w:spacing w:line="360" w:lineRule="auto"/>
        <w:ind w:firstLine="709"/>
        <w:rPr>
          <w:sz w:val="24"/>
          <w:szCs w:val="24"/>
        </w:rPr>
      </w:pPr>
      <w:r w:rsidRPr="005169CE">
        <w:rPr>
          <w:sz w:val="24"/>
          <w:szCs w:val="24"/>
        </w:rPr>
        <w:t>П</w:t>
      </w:r>
      <w:r w:rsidR="00EE547F" w:rsidRPr="005169CE">
        <w:rPr>
          <w:sz w:val="24"/>
          <w:szCs w:val="24"/>
        </w:rPr>
        <w:t>ри</w:t>
      </w:r>
      <w:r w:rsidR="005169CE" w:rsidRPr="005169CE">
        <w:rPr>
          <w:sz w:val="24"/>
          <w:szCs w:val="24"/>
        </w:rPr>
        <w:t xml:space="preserve"> </w:t>
      </w:r>
      <w:r w:rsidR="00EE547F" w:rsidRPr="005169CE">
        <w:rPr>
          <w:sz w:val="24"/>
          <w:szCs w:val="24"/>
        </w:rPr>
        <w:t>анализе</w:t>
      </w:r>
      <w:r w:rsidR="005169CE" w:rsidRPr="005169CE">
        <w:rPr>
          <w:sz w:val="24"/>
          <w:szCs w:val="24"/>
        </w:rPr>
        <w:t xml:space="preserve"> </w:t>
      </w:r>
      <w:r w:rsidR="00B41E86" w:rsidRPr="005169CE">
        <w:rPr>
          <w:sz w:val="24"/>
          <w:szCs w:val="24"/>
        </w:rPr>
        <w:t>космопланетарной</w:t>
      </w:r>
      <w:r w:rsidR="005169CE" w:rsidRPr="005169CE">
        <w:rPr>
          <w:sz w:val="24"/>
          <w:szCs w:val="24"/>
        </w:rPr>
        <w:t xml:space="preserve"> </w:t>
      </w:r>
      <w:r w:rsidR="00B41E86" w:rsidRPr="005169CE">
        <w:rPr>
          <w:sz w:val="24"/>
          <w:szCs w:val="24"/>
        </w:rPr>
        <w:t>инфраструктуры</w:t>
      </w:r>
      <w:r w:rsidR="005169CE" w:rsidRPr="005169CE">
        <w:rPr>
          <w:sz w:val="24"/>
          <w:szCs w:val="24"/>
        </w:rPr>
        <w:t xml:space="preserve"> </w:t>
      </w:r>
      <w:r w:rsidR="00B41E86" w:rsidRPr="005169CE">
        <w:rPr>
          <w:sz w:val="24"/>
          <w:szCs w:val="24"/>
        </w:rPr>
        <w:t>России</w:t>
      </w:r>
      <w:r w:rsidR="005169CE" w:rsidRPr="005169CE">
        <w:rPr>
          <w:sz w:val="24"/>
          <w:szCs w:val="24"/>
        </w:rPr>
        <w:t xml:space="preserve"> </w:t>
      </w:r>
      <w:r w:rsidR="00B41E86" w:rsidRPr="005169CE">
        <w:rPr>
          <w:sz w:val="24"/>
          <w:szCs w:val="24"/>
        </w:rPr>
        <w:t>выявлено,</w:t>
      </w:r>
      <w:r w:rsidR="005169CE" w:rsidRPr="005169CE">
        <w:rPr>
          <w:sz w:val="24"/>
          <w:szCs w:val="24"/>
        </w:rPr>
        <w:t xml:space="preserve"> </w:t>
      </w:r>
      <w:r w:rsidR="00B41E86" w:rsidRPr="005169CE">
        <w:rPr>
          <w:sz w:val="24"/>
          <w:szCs w:val="24"/>
        </w:rPr>
        <w:t>что</w:t>
      </w:r>
      <w:r w:rsidR="005169CE" w:rsidRPr="005169CE">
        <w:rPr>
          <w:sz w:val="24"/>
          <w:szCs w:val="24"/>
        </w:rPr>
        <w:t xml:space="preserve"> </w:t>
      </w:r>
      <w:r w:rsidR="00AF5B01" w:rsidRPr="005169CE">
        <w:rPr>
          <w:sz w:val="24"/>
          <w:szCs w:val="24"/>
        </w:rPr>
        <w:t>за</w:t>
      </w:r>
      <w:r w:rsidR="005169CE" w:rsidRPr="005169CE">
        <w:rPr>
          <w:sz w:val="24"/>
          <w:szCs w:val="24"/>
        </w:rPr>
        <w:t xml:space="preserve"> </w:t>
      </w:r>
      <w:r w:rsidR="00AF5B01" w:rsidRPr="005169CE">
        <w:rPr>
          <w:sz w:val="24"/>
          <w:szCs w:val="24"/>
        </w:rPr>
        <w:t>счет</w:t>
      </w:r>
      <w:r w:rsidR="005169CE" w:rsidRPr="005169CE">
        <w:rPr>
          <w:sz w:val="24"/>
          <w:szCs w:val="24"/>
        </w:rPr>
        <w:t xml:space="preserve"> </w:t>
      </w:r>
      <w:r w:rsidR="00BD1230" w:rsidRPr="005169CE">
        <w:rPr>
          <w:sz w:val="24"/>
          <w:szCs w:val="24"/>
        </w:rPr>
        <w:t>нее</w:t>
      </w:r>
      <w:r w:rsidR="005169CE" w:rsidRPr="005169CE">
        <w:rPr>
          <w:sz w:val="24"/>
          <w:szCs w:val="24"/>
        </w:rPr>
        <w:t xml:space="preserve"> </w:t>
      </w:r>
      <w:r w:rsidR="00BD1230" w:rsidRPr="005169CE">
        <w:rPr>
          <w:sz w:val="24"/>
          <w:szCs w:val="24"/>
        </w:rPr>
        <w:t>с</w:t>
      </w:r>
      <w:r w:rsidR="00AF5B01" w:rsidRPr="005169CE">
        <w:rPr>
          <w:sz w:val="24"/>
          <w:szCs w:val="24"/>
        </w:rPr>
        <w:t>траны-члены</w:t>
      </w:r>
      <w:r w:rsidR="005169CE" w:rsidRPr="005169CE">
        <w:rPr>
          <w:sz w:val="24"/>
          <w:szCs w:val="24"/>
        </w:rPr>
        <w:t xml:space="preserve"> </w:t>
      </w:r>
      <w:r w:rsidR="00B41E86" w:rsidRPr="005169CE">
        <w:rPr>
          <w:sz w:val="24"/>
          <w:szCs w:val="24"/>
        </w:rPr>
        <w:t>БРИКС</w:t>
      </w:r>
      <w:r w:rsidR="005169CE" w:rsidRPr="005169CE">
        <w:rPr>
          <w:sz w:val="24"/>
          <w:szCs w:val="24"/>
        </w:rPr>
        <w:t xml:space="preserve"> </w:t>
      </w:r>
      <w:r w:rsidR="00B41E86" w:rsidRPr="005169CE">
        <w:rPr>
          <w:sz w:val="24"/>
          <w:szCs w:val="24"/>
        </w:rPr>
        <w:t>облада</w:t>
      </w:r>
      <w:r w:rsidR="00AF5B01" w:rsidRPr="005169CE">
        <w:rPr>
          <w:sz w:val="24"/>
          <w:szCs w:val="24"/>
        </w:rPr>
        <w:t>ю</w:t>
      </w:r>
      <w:r w:rsidR="00B41E86" w:rsidRPr="005169CE">
        <w:rPr>
          <w:sz w:val="24"/>
          <w:szCs w:val="24"/>
        </w:rPr>
        <w:t>т</w:t>
      </w:r>
      <w:r w:rsidR="005169CE" w:rsidRPr="005169CE">
        <w:rPr>
          <w:sz w:val="24"/>
          <w:szCs w:val="24"/>
        </w:rPr>
        <w:t xml:space="preserve"> </w:t>
      </w:r>
      <w:r w:rsidR="00B41E86" w:rsidRPr="005169CE">
        <w:rPr>
          <w:sz w:val="24"/>
          <w:szCs w:val="24"/>
        </w:rPr>
        <w:t>достаточным</w:t>
      </w:r>
      <w:r w:rsidR="005169CE" w:rsidRPr="005169CE">
        <w:rPr>
          <w:sz w:val="24"/>
          <w:szCs w:val="24"/>
        </w:rPr>
        <w:t xml:space="preserve"> </w:t>
      </w:r>
      <w:r w:rsidR="00B41E86" w:rsidRPr="005169CE">
        <w:rPr>
          <w:sz w:val="24"/>
          <w:szCs w:val="24"/>
        </w:rPr>
        <w:t>потенциалом</w:t>
      </w:r>
      <w:r w:rsidR="005169CE" w:rsidRPr="005169CE">
        <w:rPr>
          <w:sz w:val="24"/>
          <w:szCs w:val="24"/>
        </w:rPr>
        <w:t xml:space="preserve"> </w:t>
      </w:r>
      <w:r w:rsidR="000659D9" w:rsidRPr="005169CE">
        <w:rPr>
          <w:sz w:val="24"/>
          <w:szCs w:val="24"/>
        </w:rPr>
        <w:t>развития</w:t>
      </w:r>
      <w:r w:rsidR="005169CE" w:rsidRPr="005169CE">
        <w:rPr>
          <w:sz w:val="24"/>
          <w:szCs w:val="24"/>
        </w:rPr>
        <w:t xml:space="preserve"> </w:t>
      </w:r>
      <w:r w:rsidR="00B41E86" w:rsidRPr="005169CE">
        <w:rPr>
          <w:sz w:val="24"/>
          <w:szCs w:val="24"/>
        </w:rPr>
        <w:t>в</w:t>
      </w:r>
      <w:r w:rsidR="005169CE" w:rsidRPr="005169CE">
        <w:rPr>
          <w:sz w:val="24"/>
          <w:szCs w:val="24"/>
        </w:rPr>
        <w:t xml:space="preserve"> </w:t>
      </w:r>
      <w:r w:rsidR="00B41E86" w:rsidRPr="005169CE">
        <w:rPr>
          <w:sz w:val="24"/>
          <w:szCs w:val="24"/>
        </w:rPr>
        <w:t>области</w:t>
      </w:r>
      <w:r w:rsidR="005169CE" w:rsidRPr="005169CE">
        <w:rPr>
          <w:sz w:val="24"/>
          <w:szCs w:val="24"/>
        </w:rPr>
        <w:t xml:space="preserve"> </w:t>
      </w:r>
      <w:r w:rsidR="00BD1230" w:rsidRPr="005169CE">
        <w:rPr>
          <w:sz w:val="24"/>
          <w:szCs w:val="24"/>
        </w:rPr>
        <w:t>наци</w:t>
      </w:r>
      <w:r w:rsidR="00BD1230" w:rsidRPr="005169CE">
        <w:rPr>
          <w:sz w:val="24"/>
          <w:szCs w:val="24"/>
        </w:rPr>
        <w:t>о</w:t>
      </w:r>
      <w:r w:rsidR="00BD1230" w:rsidRPr="005169CE">
        <w:rPr>
          <w:sz w:val="24"/>
          <w:szCs w:val="24"/>
        </w:rPr>
        <w:t>нальной</w:t>
      </w:r>
      <w:r w:rsidR="005169CE" w:rsidRPr="005169CE">
        <w:rPr>
          <w:sz w:val="24"/>
          <w:szCs w:val="24"/>
        </w:rPr>
        <w:t xml:space="preserve"> </w:t>
      </w:r>
      <w:r w:rsidR="00B41E86" w:rsidRPr="005169CE">
        <w:rPr>
          <w:sz w:val="24"/>
          <w:szCs w:val="24"/>
        </w:rPr>
        <w:t>космонавтики</w:t>
      </w:r>
      <w:r w:rsidR="00CA2B60" w:rsidRPr="005169CE">
        <w:rPr>
          <w:sz w:val="24"/>
          <w:szCs w:val="24"/>
        </w:rPr>
        <w:t>.</w:t>
      </w:r>
      <w:r w:rsidR="007E5483">
        <w:rPr>
          <w:sz w:val="24"/>
          <w:szCs w:val="24"/>
        </w:rPr>
        <w:t xml:space="preserve"> </w:t>
      </w:r>
      <w:r w:rsidR="00FD44BA" w:rsidRPr="005169CE">
        <w:rPr>
          <w:sz w:val="24"/>
          <w:szCs w:val="24"/>
        </w:rPr>
        <w:t>Во</w:t>
      </w:r>
      <w:r w:rsidR="005169CE" w:rsidRPr="005169CE">
        <w:rPr>
          <w:sz w:val="24"/>
          <w:szCs w:val="24"/>
        </w:rPr>
        <w:t xml:space="preserve"> </w:t>
      </w:r>
      <w:r w:rsidR="00FD44BA" w:rsidRPr="005169CE">
        <w:rPr>
          <w:sz w:val="24"/>
          <w:szCs w:val="24"/>
        </w:rPr>
        <w:t>всех</w:t>
      </w:r>
      <w:r w:rsidR="005169CE" w:rsidRPr="005169CE">
        <w:rPr>
          <w:sz w:val="24"/>
          <w:szCs w:val="24"/>
        </w:rPr>
        <w:t xml:space="preserve"> </w:t>
      </w:r>
      <w:r w:rsidR="00FD44BA" w:rsidRPr="005169CE">
        <w:rPr>
          <w:sz w:val="24"/>
          <w:szCs w:val="24"/>
        </w:rPr>
        <w:t>странах</w:t>
      </w:r>
      <w:r w:rsidR="005169CE" w:rsidRPr="005169CE">
        <w:rPr>
          <w:sz w:val="24"/>
          <w:szCs w:val="24"/>
        </w:rPr>
        <w:t xml:space="preserve"> </w:t>
      </w:r>
      <w:r w:rsidR="00FD44BA" w:rsidRPr="005169CE">
        <w:rPr>
          <w:sz w:val="24"/>
          <w:szCs w:val="24"/>
        </w:rPr>
        <w:t>БРИКС</w:t>
      </w:r>
      <w:r w:rsidR="005169CE" w:rsidRPr="005169CE">
        <w:rPr>
          <w:sz w:val="24"/>
          <w:szCs w:val="24"/>
        </w:rPr>
        <w:t xml:space="preserve"> </w:t>
      </w:r>
      <w:r w:rsidR="00FD44BA" w:rsidRPr="005169CE">
        <w:rPr>
          <w:sz w:val="24"/>
          <w:szCs w:val="24"/>
        </w:rPr>
        <w:t>п</w:t>
      </w:r>
      <w:r w:rsidR="00CA2B60" w:rsidRPr="005169CE">
        <w:rPr>
          <w:sz w:val="24"/>
          <w:szCs w:val="24"/>
        </w:rPr>
        <w:t>рограммы</w:t>
      </w:r>
      <w:r w:rsidR="005169CE" w:rsidRPr="005169CE">
        <w:rPr>
          <w:sz w:val="24"/>
          <w:szCs w:val="24"/>
        </w:rPr>
        <w:t xml:space="preserve"> </w:t>
      </w:r>
      <w:r w:rsidR="00CA2B60" w:rsidRPr="005169CE">
        <w:rPr>
          <w:sz w:val="24"/>
          <w:szCs w:val="24"/>
        </w:rPr>
        <w:t>освоения</w:t>
      </w:r>
      <w:r w:rsidR="005169CE" w:rsidRPr="005169CE">
        <w:rPr>
          <w:sz w:val="24"/>
          <w:szCs w:val="24"/>
        </w:rPr>
        <w:t xml:space="preserve"> </w:t>
      </w:r>
      <w:r w:rsidR="00CA2B60" w:rsidRPr="005169CE">
        <w:rPr>
          <w:sz w:val="24"/>
          <w:szCs w:val="24"/>
        </w:rPr>
        <w:t>Космоса</w:t>
      </w:r>
      <w:r w:rsidR="005169CE" w:rsidRPr="005169CE">
        <w:rPr>
          <w:sz w:val="24"/>
          <w:szCs w:val="24"/>
        </w:rPr>
        <w:t xml:space="preserve"> </w:t>
      </w:r>
      <w:r w:rsidR="00CA2B60" w:rsidRPr="005169CE">
        <w:rPr>
          <w:sz w:val="24"/>
          <w:szCs w:val="24"/>
        </w:rPr>
        <w:t>на</w:t>
      </w:r>
      <w:r w:rsidR="005169CE" w:rsidRPr="005169CE">
        <w:rPr>
          <w:sz w:val="24"/>
          <w:szCs w:val="24"/>
        </w:rPr>
        <w:t xml:space="preserve"> </w:t>
      </w:r>
      <w:r w:rsidR="00CA2B60" w:rsidRPr="005169CE">
        <w:rPr>
          <w:sz w:val="24"/>
          <w:szCs w:val="24"/>
        </w:rPr>
        <w:t>85-90%</w:t>
      </w:r>
      <w:r w:rsidR="005169CE" w:rsidRPr="005169CE">
        <w:rPr>
          <w:sz w:val="24"/>
          <w:szCs w:val="24"/>
        </w:rPr>
        <w:t xml:space="preserve"> </w:t>
      </w:r>
      <w:r w:rsidR="00CA2B60" w:rsidRPr="005169CE">
        <w:rPr>
          <w:sz w:val="24"/>
          <w:szCs w:val="24"/>
        </w:rPr>
        <w:t>финансируются</w:t>
      </w:r>
      <w:r w:rsidR="005169CE" w:rsidRPr="005169CE">
        <w:rPr>
          <w:sz w:val="24"/>
          <w:szCs w:val="24"/>
        </w:rPr>
        <w:t xml:space="preserve"> </w:t>
      </w:r>
      <w:r w:rsidR="00CA2B60" w:rsidRPr="005169CE">
        <w:rPr>
          <w:sz w:val="24"/>
          <w:szCs w:val="24"/>
        </w:rPr>
        <w:t>из</w:t>
      </w:r>
      <w:r w:rsidR="005169CE" w:rsidRPr="005169CE">
        <w:rPr>
          <w:sz w:val="24"/>
          <w:szCs w:val="24"/>
        </w:rPr>
        <w:t xml:space="preserve"> </w:t>
      </w:r>
      <w:r w:rsidR="00CA2B60" w:rsidRPr="005169CE">
        <w:rPr>
          <w:sz w:val="24"/>
          <w:szCs w:val="24"/>
        </w:rPr>
        <w:t>государственного</w:t>
      </w:r>
      <w:r w:rsidR="005169CE" w:rsidRPr="005169CE">
        <w:rPr>
          <w:sz w:val="24"/>
          <w:szCs w:val="24"/>
        </w:rPr>
        <w:t xml:space="preserve"> </w:t>
      </w:r>
      <w:r w:rsidR="00CA2B60" w:rsidRPr="005169CE">
        <w:rPr>
          <w:sz w:val="24"/>
          <w:szCs w:val="24"/>
        </w:rPr>
        <w:t>бюджета,</w:t>
      </w:r>
      <w:r w:rsidR="005169CE" w:rsidRPr="005169CE">
        <w:rPr>
          <w:sz w:val="24"/>
          <w:szCs w:val="24"/>
        </w:rPr>
        <w:t xml:space="preserve"> </w:t>
      </w:r>
      <w:r w:rsidR="00CA2B60" w:rsidRPr="005169CE">
        <w:rPr>
          <w:sz w:val="24"/>
          <w:szCs w:val="24"/>
        </w:rPr>
        <w:t>эффективность</w:t>
      </w:r>
      <w:r w:rsidR="005169CE" w:rsidRPr="005169CE">
        <w:rPr>
          <w:sz w:val="24"/>
          <w:szCs w:val="24"/>
        </w:rPr>
        <w:t xml:space="preserve"> </w:t>
      </w:r>
      <w:r w:rsidR="00CA2B60" w:rsidRPr="005169CE">
        <w:rPr>
          <w:sz w:val="24"/>
          <w:szCs w:val="24"/>
        </w:rPr>
        <w:t>данных</w:t>
      </w:r>
      <w:r w:rsidR="005169CE" w:rsidRPr="005169CE">
        <w:rPr>
          <w:sz w:val="24"/>
          <w:szCs w:val="24"/>
        </w:rPr>
        <w:t xml:space="preserve"> </w:t>
      </w:r>
      <w:r w:rsidR="00CA2B60" w:rsidRPr="005169CE">
        <w:rPr>
          <w:sz w:val="24"/>
          <w:szCs w:val="24"/>
        </w:rPr>
        <w:lastRenderedPageBreak/>
        <w:t>вложений</w:t>
      </w:r>
      <w:r w:rsidR="005169CE" w:rsidRPr="005169CE">
        <w:rPr>
          <w:sz w:val="24"/>
          <w:szCs w:val="24"/>
        </w:rPr>
        <w:t xml:space="preserve"> </w:t>
      </w:r>
      <w:r w:rsidR="00CA2B60" w:rsidRPr="005169CE">
        <w:rPr>
          <w:sz w:val="24"/>
          <w:szCs w:val="24"/>
        </w:rPr>
        <w:t>носит</w:t>
      </w:r>
      <w:r w:rsidR="005169CE" w:rsidRPr="005169CE">
        <w:rPr>
          <w:sz w:val="24"/>
          <w:szCs w:val="24"/>
        </w:rPr>
        <w:t xml:space="preserve"> </w:t>
      </w:r>
      <w:r w:rsidR="00CA2B60" w:rsidRPr="005169CE">
        <w:rPr>
          <w:sz w:val="24"/>
          <w:szCs w:val="24"/>
        </w:rPr>
        <w:t>скорее</w:t>
      </w:r>
      <w:r w:rsidR="005169CE" w:rsidRPr="005169CE">
        <w:rPr>
          <w:sz w:val="24"/>
          <w:szCs w:val="24"/>
        </w:rPr>
        <w:t xml:space="preserve"> </w:t>
      </w:r>
      <w:r w:rsidR="00CA2B60" w:rsidRPr="005169CE">
        <w:rPr>
          <w:sz w:val="24"/>
          <w:szCs w:val="24"/>
        </w:rPr>
        <w:t>политический</w:t>
      </w:r>
      <w:r w:rsidR="005169CE" w:rsidRPr="005169CE">
        <w:rPr>
          <w:sz w:val="24"/>
          <w:szCs w:val="24"/>
        </w:rPr>
        <w:t xml:space="preserve"> </w:t>
      </w:r>
      <w:r w:rsidR="00CA2B60" w:rsidRPr="005169CE">
        <w:rPr>
          <w:sz w:val="24"/>
          <w:szCs w:val="24"/>
        </w:rPr>
        <w:t>и</w:t>
      </w:r>
      <w:r w:rsidR="005169CE" w:rsidRPr="005169CE">
        <w:rPr>
          <w:sz w:val="24"/>
          <w:szCs w:val="24"/>
        </w:rPr>
        <w:t xml:space="preserve"> </w:t>
      </w:r>
      <w:r w:rsidR="00CA2B60" w:rsidRPr="005169CE">
        <w:rPr>
          <w:sz w:val="24"/>
          <w:szCs w:val="24"/>
        </w:rPr>
        <w:t>оборонный</w:t>
      </w:r>
      <w:r w:rsidR="005169CE" w:rsidRPr="005169CE">
        <w:rPr>
          <w:sz w:val="24"/>
          <w:szCs w:val="24"/>
        </w:rPr>
        <w:t xml:space="preserve"> </w:t>
      </w:r>
      <w:r w:rsidR="00CA2B60" w:rsidRPr="005169CE">
        <w:rPr>
          <w:sz w:val="24"/>
          <w:szCs w:val="24"/>
        </w:rPr>
        <w:t>характер,</w:t>
      </w:r>
      <w:r w:rsidR="005169CE" w:rsidRPr="005169CE">
        <w:rPr>
          <w:sz w:val="24"/>
          <w:szCs w:val="24"/>
        </w:rPr>
        <w:t xml:space="preserve"> </w:t>
      </w:r>
      <w:r w:rsidR="00CA2B60" w:rsidRPr="005169CE">
        <w:rPr>
          <w:sz w:val="24"/>
          <w:szCs w:val="24"/>
        </w:rPr>
        <w:t>обеспечивая</w:t>
      </w:r>
      <w:r w:rsidR="005169CE" w:rsidRPr="005169CE">
        <w:rPr>
          <w:sz w:val="24"/>
          <w:szCs w:val="24"/>
        </w:rPr>
        <w:t xml:space="preserve"> </w:t>
      </w:r>
      <w:r w:rsidR="00CA2B60" w:rsidRPr="005169CE">
        <w:rPr>
          <w:sz w:val="24"/>
          <w:szCs w:val="24"/>
        </w:rPr>
        <w:t>независимость</w:t>
      </w:r>
      <w:r w:rsidR="005169CE" w:rsidRPr="005169CE">
        <w:rPr>
          <w:sz w:val="24"/>
          <w:szCs w:val="24"/>
        </w:rPr>
        <w:t xml:space="preserve"> </w:t>
      </w:r>
      <w:r w:rsidR="00CA2B60" w:rsidRPr="005169CE">
        <w:rPr>
          <w:sz w:val="24"/>
          <w:szCs w:val="24"/>
        </w:rPr>
        <w:t>гос</w:t>
      </w:r>
      <w:r w:rsidR="00CA2B60" w:rsidRPr="005169CE">
        <w:rPr>
          <w:sz w:val="24"/>
          <w:szCs w:val="24"/>
        </w:rPr>
        <w:t>у</w:t>
      </w:r>
      <w:r w:rsidR="00CA2B60" w:rsidRPr="005169CE">
        <w:rPr>
          <w:sz w:val="24"/>
          <w:szCs w:val="24"/>
        </w:rPr>
        <w:t>дарств.</w:t>
      </w:r>
      <w:r w:rsidR="005169CE" w:rsidRPr="005169CE">
        <w:rPr>
          <w:sz w:val="24"/>
          <w:szCs w:val="24"/>
        </w:rPr>
        <w:t xml:space="preserve"> </w:t>
      </w:r>
      <w:r w:rsidR="00CA2B60" w:rsidRPr="005169CE">
        <w:rPr>
          <w:sz w:val="24"/>
          <w:szCs w:val="24"/>
        </w:rPr>
        <w:t>При</w:t>
      </w:r>
      <w:r w:rsidR="005169CE" w:rsidRPr="005169CE">
        <w:rPr>
          <w:sz w:val="24"/>
          <w:szCs w:val="24"/>
        </w:rPr>
        <w:t xml:space="preserve"> </w:t>
      </w:r>
      <w:r w:rsidR="00CA2B60" w:rsidRPr="005169CE">
        <w:rPr>
          <w:sz w:val="24"/>
          <w:szCs w:val="24"/>
        </w:rPr>
        <w:t>этом</w:t>
      </w:r>
      <w:r w:rsidR="005169CE" w:rsidRPr="005169CE">
        <w:rPr>
          <w:sz w:val="24"/>
          <w:szCs w:val="24"/>
        </w:rPr>
        <w:t xml:space="preserve"> </w:t>
      </w:r>
      <w:r w:rsidR="00CA2B60" w:rsidRPr="005169CE">
        <w:rPr>
          <w:sz w:val="24"/>
          <w:szCs w:val="24"/>
        </w:rPr>
        <w:t>прямой</w:t>
      </w:r>
      <w:r w:rsidR="005169CE" w:rsidRPr="005169CE">
        <w:rPr>
          <w:sz w:val="24"/>
          <w:szCs w:val="24"/>
        </w:rPr>
        <w:t xml:space="preserve"> </w:t>
      </w:r>
      <w:r w:rsidR="00CA2B60" w:rsidRPr="005169CE">
        <w:rPr>
          <w:sz w:val="24"/>
          <w:szCs w:val="24"/>
        </w:rPr>
        <w:t>и</w:t>
      </w:r>
      <w:r w:rsidR="005169CE" w:rsidRPr="005169CE">
        <w:rPr>
          <w:sz w:val="24"/>
          <w:szCs w:val="24"/>
        </w:rPr>
        <w:t xml:space="preserve"> </w:t>
      </w:r>
      <w:r w:rsidR="00CA2B60" w:rsidRPr="005169CE">
        <w:rPr>
          <w:sz w:val="24"/>
          <w:szCs w:val="24"/>
        </w:rPr>
        <w:t>быстрый</w:t>
      </w:r>
      <w:r w:rsidR="005169CE" w:rsidRPr="005169CE">
        <w:rPr>
          <w:sz w:val="24"/>
          <w:szCs w:val="24"/>
        </w:rPr>
        <w:t xml:space="preserve"> </w:t>
      </w:r>
      <w:r w:rsidR="00CA2B60" w:rsidRPr="005169CE">
        <w:rPr>
          <w:sz w:val="24"/>
          <w:szCs w:val="24"/>
        </w:rPr>
        <w:t>возврат</w:t>
      </w:r>
      <w:r w:rsidR="005169CE" w:rsidRPr="005169CE">
        <w:rPr>
          <w:sz w:val="24"/>
          <w:szCs w:val="24"/>
        </w:rPr>
        <w:t xml:space="preserve"> </w:t>
      </w:r>
      <w:r w:rsidR="00CA2B60" w:rsidRPr="005169CE">
        <w:rPr>
          <w:sz w:val="24"/>
          <w:szCs w:val="24"/>
        </w:rPr>
        <w:t>средств</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государственный</w:t>
      </w:r>
      <w:r w:rsidR="005169CE" w:rsidRPr="005169CE">
        <w:rPr>
          <w:sz w:val="24"/>
          <w:szCs w:val="24"/>
        </w:rPr>
        <w:t xml:space="preserve"> </w:t>
      </w:r>
      <w:r w:rsidR="00CA2B60" w:rsidRPr="005169CE">
        <w:rPr>
          <w:sz w:val="24"/>
          <w:szCs w:val="24"/>
        </w:rPr>
        <w:t>бюджет</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да</w:t>
      </w:r>
      <w:r w:rsidR="00CA2B60" w:rsidRPr="005169CE">
        <w:rPr>
          <w:sz w:val="24"/>
          <w:szCs w:val="24"/>
        </w:rPr>
        <w:t>н</w:t>
      </w:r>
      <w:r w:rsidR="00CA2B60" w:rsidRPr="005169CE">
        <w:rPr>
          <w:sz w:val="24"/>
          <w:szCs w:val="24"/>
        </w:rPr>
        <w:t>ном</w:t>
      </w:r>
      <w:r w:rsidR="005169CE" w:rsidRPr="005169CE">
        <w:rPr>
          <w:sz w:val="24"/>
          <w:szCs w:val="24"/>
        </w:rPr>
        <w:t xml:space="preserve"> </w:t>
      </w:r>
      <w:r w:rsidR="00CA2B60" w:rsidRPr="005169CE">
        <w:rPr>
          <w:sz w:val="24"/>
          <w:szCs w:val="24"/>
        </w:rPr>
        <w:t>случае</w:t>
      </w:r>
      <w:r w:rsidR="005169CE" w:rsidRPr="005169CE">
        <w:rPr>
          <w:sz w:val="24"/>
          <w:szCs w:val="24"/>
        </w:rPr>
        <w:t xml:space="preserve"> </w:t>
      </w:r>
      <w:r w:rsidR="00CA2B60" w:rsidRPr="005169CE">
        <w:rPr>
          <w:sz w:val="24"/>
          <w:szCs w:val="24"/>
        </w:rPr>
        <w:t>не</w:t>
      </w:r>
      <w:r w:rsidR="005169CE" w:rsidRPr="005169CE">
        <w:rPr>
          <w:sz w:val="24"/>
          <w:szCs w:val="24"/>
        </w:rPr>
        <w:t xml:space="preserve"> </w:t>
      </w:r>
      <w:r w:rsidR="00CA2B60" w:rsidRPr="005169CE">
        <w:rPr>
          <w:sz w:val="24"/>
          <w:szCs w:val="24"/>
        </w:rPr>
        <w:t>должен</w:t>
      </w:r>
      <w:r w:rsidR="005169CE" w:rsidRPr="005169CE">
        <w:rPr>
          <w:sz w:val="24"/>
          <w:szCs w:val="24"/>
        </w:rPr>
        <w:t xml:space="preserve"> </w:t>
      </w:r>
      <w:r w:rsidR="00CA2B60" w:rsidRPr="005169CE">
        <w:rPr>
          <w:sz w:val="24"/>
          <w:szCs w:val="24"/>
        </w:rPr>
        <w:t>рассматриваться</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качестве</w:t>
      </w:r>
      <w:r w:rsidR="005169CE" w:rsidRPr="005169CE">
        <w:rPr>
          <w:sz w:val="24"/>
          <w:szCs w:val="24"/>
        </w:rPr>
        <w:t xml:space="preserve"> </w:t>
      </w:r>
      <w:r w:rsidR="00CA2B60" w:rsidRPr="005169CE">
        <w:rPr>
          <w:sz w:val="24"/>
          <w:szCs w:val="24"/>
        </w:rPr>
        <w:t>целевого</w:t>
      </w:r>
      <w:r w:rsidR="005169CE" w:rsidRPr="005169CE">
        <w:rPr>
          <w:sz w:val="24"/>
          <w:szCs w:val="24"/>
        </w:rPr>
        <w:t xml:space="preserve"> </w:t>
      </w:r>
      <w:r w:rsidR="00CA2B60" w:rsidRPr="005169CE">
        <w:rPr>
          <w:sz w:val="24"/>
          <w:szCs w:val="24"/>
        </w:rPr>
        <w:t>показателя</w:t>
      </w:r>
      <w:r w:rsidR="005169CE" w:rsidRPr="005169CE">
        <w:rPr>
          <w:sz w:val="24"/>
          <w:szCs w:val="24"/>
        </w:rPr>
        <w:t xml:space="preserve"> </w:t>
      </w:r>
      <w:r w:rsidR="00CA2B60" w:rsidRPr="005169CE">
        <w:rPr>
          <w:sz w:val="24"/>
          <w:szCs w:val="24"/>
        </w:rPr>
        <w:t>эффективности</w:t>
      </w:r>
      <w:r w:rsidR="005169CE" w:rsidRPr="005169CE">
        <w:rPr>
          <w:sz w:val="24"/>
          <w:szCs w:val="24"/>
        </w:rPr>
        <w:t xml:space="preserve"> </w:t>
      </w:r>
      <w:r w:rsidR="00CA2B60" w:rsidRPr="005169CE">
        <w:rPr>
          <w:sz w:val="24"/>
          <w:szCs w:val="24"/>
        </w:rPr>
        <w:t>деятельности</w:t>
      </w:r>
      <w:r w:rsidR="005169CE" w:rsidRPr="005169CE">
        <w:rPr>
          <w:sz w:val="24"/>
          <w:szCs w:val="24"/>
        </w:rPr>
        <w:t xml:space="preserve"> </w:t>
      </w:r>
      <w:r w:rsidR="00CA2B60" w:rsidRPr="005169CE">
        <w:rPr>
          <w:sz w:val="24"/>
          <w:szCs w:val="24"/>
        </w:rPr>
        <w:t>РКП,</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том</w:t>
      </w:r>
      <w:r w:rsidR="005169CE" w:rsidRPr="005169CE">
        <w:rPr>
          <w:sz w:val="24"/>
          <w:szCs w:val="24"/>
        </w:rPr>
        <w:t xml:space="preserve"> </w:t>
      </w:r>
      <w:r w:rsidR="00CA2B60" w:rsidRPr="005169CE">
        <w:rPr>
          <w:sz w:val="24"/>
          <w:szCs w:val="24"/>
        </w:rPr>
        <w:t>числе</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инновационном</w:t>
      </w:r>
      <w:r w:rsidR="005169CE" w:rsidRPr="005169CE">
        <w:rPr>
          <w:sz w:val="24"/>
          <w:szCs w:val="24"/>
        </w:rPr>
        <w:t xml:space="preserve"> </w:t>
      </w:r>
      <w:r w:rsidR="00CA2B60" w:rsidRPr="005169CE">
        <w:rPr>
          <w:sz w:val="24"/>
          <w:szCs w:val="24"/>
        </w:rPr>
        <w:t>направлении.</w:t>
      </w:r>
    </w:p>
    <w:p w:rsidR="00CA2B60" w:rsidRPr="005169CE" w:rsidRDefault="00DD6888" w:rsidP="005169CE">
      <w:pPr>
        <w:pStyle w:val="14"/>
        <w:spacing w:line="360" w:lineRule="auto"/>
        <w:ind w:firstLine="709"/>
        <w:rPr>
          <w:sz w:val="24"/>
          <w:szCs w:val="24"/>
        </w:rPr>
      </w:pPr>
      <w:r w:rsidRPr="005169CE">
        <w:rPr>
          <w:sz w:val="24"/>
          <w:szCs w:val="24"/>
        </w:rPr>
        <w:t>Прочие</w:t>
      </w:r>
      <w:r w:rsidR="005169CE" w:rsidRPr="005169CE">
        <w:rPr>
          <w:sz w:val="24"/>
          <w:szCs w:val="24"/>
        </w:rPr>
        <w:t xml:space="preserve"> </w:t>
      </w:r>
      <w:r w:rsidR="00CA2B60" w:rsidRPr="005169CE">
        <w:rPr>
          <w:sz w:val="24"/>
          <w:szCs w:val="24"/>
        </w:rPr>
        <w:t>экономические</w:t>
      </w:r>
      <w:r w:rsidR="005169CE" w:rsidRPr="005169CE">
        <w:rPr>
          <w:sz w:val="24"/>
          <w:szCs w:val="24"/>
        </w:rPr>
        <w:t xml:space="preserve"> </w:t>
      </w:r>
      <w:r w:rsidR="00CA2B60" w:rsidRPr="005169CE">
        <w:rPr>
          <w:sz w:val="24"/>
          <w:szCs w:val="24"/>
        </w:rPr>
        <w:t>эффекты,</w:t>
      </w:r>
      <w:r w:rsidR="005169CE" w:rsidRPr="005169CE">
        <w:rPr>
          <w:sz w:val="24"/>
          <w:szCs w:val="24"/>
        </w:rPr>
        <w:t xml:space="preserve"> </w:t>
      </w:r>
      <w:r w:rsidR="00CA2B60" w:rsidRPr="005169CE">
        <w:rPr>
          <w:sz w:val="24"/>
          <w:szCs w:val="24"/>
        </w:rPr>
        <w:t>связанные</w:t>
      </w:r>
      <w:r w:rsidR="005169CE" w:rsidRPr="005169CE">
        <w:rPr>
          <w:sz w:val="24"/>
          <w:szCs w:val="24"/>
        </w:rPr>
        <w:t xml:space="preserve"> </w:t>
      </w:r>
      <w:r w:rsidR="00CA2B60" w:rsidRPr="005169CE">
        <w:rPr>
          <w:sz w:val="24"/>
          <w:szCs w:val="24"/>
        </w:rPr>
        <w:t>с</w:t>
      </w:r>
      <w:r w:rsidR="005169CE" w:rsidRPr="005169CE">
        <w:rPr>
          <w:sz w:val="24"/>
          <w:szCs w:val="24"/>
        </w:rPr>
        <w:t xml:space="preserve"> </w:t>
      </w:r>
      <w:r w:rsidR="00CA2B60" w:rsidRPr="005169CE">
        <w:rPr>
          <w:sz w:val="24"/>
          <w:szCs w:val="24"/>
        </w:rPr>
        <w:t>внедрением</w:t>
      </w:r>
      <w:r w:rsidR="005169CE" w:rsidRPr="005169CE">
        <w:rPr>
          <w:sz w:val="24"/>
          <w:szCs w:val="24"/>
        </w:rPr>
        <w:t xml:space="preserve"> </w:t>
      </w:r>
      <w:r w:rsidR="00CA2B60" w:rsidRPr="005169CE">
        <w:rPr>
          <w:sz w:val="24"/>
          <w:szCs w:val="24"/>
        </w:rPr>
        <w:t>технологий,</w:t>
      </w:r>
      <w:r w:rsidR="005169CE" w:rsidRPr="005169CE">
        <w:rPr>
          <w:sz w:val="24"/>
          <w:szCs w:val="24"/>
        </w:rPr>
        <w:t xml:space="preserve"> </w:t>
      </w:r>
      <w:r w:rsidR="00CA2B60" w:rsidRPr="005169CE">
        <w:rPr>
          <w:sz w:val="24"/>
          <w:szCs w:val="24"/>
        </w:rPr>
        <w:t>матери</w:t>
      </w:r>
      <w:r w:rsidR="00CA2B60" w:rsidRPr="005169CE">
        <w:rPr>
          <w:sz w:val="24"/>
          <w:szCs w:val="24"/>
        </w:rPr>
        <w:t>а</w:t>
      </w:r>
      <w:r w:rsidR="00CA2B60" w:rsidRPr="005169CE">
        <w:rPr>
          <w:sz w:val="24"/>
          <w:szCs w:val="24"/>
        </w:rPr>
        <w:t>лов</w:t>
      </w:r>
      <w:r w:rsidR="005169CE" w:rsidRPr="005169CE">
        <w:rPr>
          <w:sz w:val="24"/>
          <w:szCs w:val="24"/>
        </w:rPr>
        <w:t xml:space="preserve"> </w:t>
      </w:r>
      <w:r w:rsidR="00CA2B60" w:rsidRPr="005169CE">
        <w:rPr>
          <w:sz w:val="24"/>
          <w:szCs w:val="24"/>
        </w:rPr>
        <w:t>или</w:t>
      </w:r>
      <w:r w:rsidR="005169CE" w:rsidRPr="005169CE">
        <w:rPr>
          <w:sz w:val="24"/>
          <w:szCs w:val="24"/>
        </w:rPr>
        <w:t xml:space="preserve"> </w:t>
      </w:r>
      <w:r w:rsidR="00CA2B60" w:rsidRPr="005169CE">
        <w:rPr>
          <w:sz w:val="24"/>
          <w:szCs w:val="24"/>
        </w:rPr>
        <w:t>процессов</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различные</w:t>
      </w:r>
      <w:r w:rsidR="005169CE" w:rsidRPr="005169CE">
        <w:rPr>
          <w:sz w:val="24"/>
          <w:szCs w:val="24"/>
        </w:rPr>
        <w:t xml:space="preserve"> </w:t>
      </w:r>
      <w:r w:rsidR="00CA2B60" w:rsidRPr="005169CE">
        <w:rPr>
          <w:sz w:val="24"/>
          <w:szCs w:val="24"/>
        </w:rPr>
        <w:t>отрасли</w:t>
      </w:r>
      <w:r w:rsidR="005169CE" w:rsidRPr="005169CE">
        <w:rPr>
          <w:sz w:val="24"/>
          <w:szCs w:val="24"/>
        </w:rPr>
        <w:t xml:space="preserve"> </w:t>
      </w:r>
      <w:r w:rsidR="00CA2B60" w:rsidRPr="005169CE">
        <w:rPr>
          <w:sz w:val="24"/>
          <w:szCs w:val="24"/>
        </w:rPr>
        <w:t>национальной</w:t>
      </w:r>
      <w:r w:rsidR="005169CE" w:rsidRPr="005169CE">
        <w:rPr>
          <w:sz w:val="24"/>
          <w:szCs w:val="24"/>
        </w:rPr>
        <w:t xml:space="preserve"> </w:t>
      </w:r>
      <w:r w:rsidR="00CA2B60" w:rsidRPr="005169CE">
        <w:rPr>
          <w:sz w:val="24"/>
          <w:szCs w:val="24"/>
        </w:rPr>
        <w:t>экономики,</w:t>
      </w:r>
      <w:r w:rsidR="005169CE" w:rsidRPr="005169CE">
        <w:rPr>
          <w:sz w:val="24"/>
          <w:szCs w:val="24"/>
        </w:rPr>
        <w:t xml:space="preserve"> </w:t>
      </w:r>
      <w:r w:rsidR="00CA2B60" w:rsidRPr="005169CE">
        <w:rPr>
          <w:sz w:val="24"/>
          <w:szCs w:val="24"/>
        </w:rPr>
        <w:t>созданием</w:t>
      </w:r>
      <w:r w:rsidR="005169CE" w:rsidRPr="005169CE">
        <w:rPr>
          <w:sz w:val="24"/>
          <w:szCs w:val="24"/>
        </w:rPr>
        <w:t xml:space="preserve"> </w:t>
      </w:r>
      <w:r w:rsidR="00CA2B60" w:rsidRPr="005169CE">
        <w:rPr>
          <w:sz w:val="24"/>
          <w:szCs w:val="24"/>
        </w:rPr>
        <w:t>и</w:t>
      </w:r>
      <w:r w:rsidR="005169CE" w:rsidRPr="005169CE">
        <w:rPr>
          <w:sz w:val="24"/>
          <w:szCs w:val="24"/>
        </w:rPr>
        <w:t xml:space="preserve"> </w:t>
      </w:r>
      <w:r w:rsidR="00CA2B60" w:rsidRPr="005169CE">
        <w:rPr>
          <w:sz w:val="24"/>
          <w:szCs w:val="24"/>
        </w:rPr>
        <w:t>пр</w:t>
      </w:r>
      <w:r w:rsidR="00CA2B60" w:rsidRPr="005169CE">
        <w:rPr>
          <w:sz w:val="24"/>
          <w:szCs w:val="24"/>
        </w:rPr>
        <w:t>о</w:t>
      </w:r>
      <w:r w:rsidR="00CA2B60" w:rsidRPr="005169CE">
        <w:rPr>
          <w:sz w:val="24"/>
          <w:szCs w:val="24"/>
        </w:rPr>
        <w:t>движением</w:t>
      </w:r>
      <w:r w:rsidR="005169CE" w:rsidRPr="005169CE">
        <w:rPr>
          <w:sz w:val="24"/>
          <w:szCs w:val="24"/>
        </w:rPr>
        <w:t xml:space="preserve"> </w:t>
      </w:r>
      <w:r w:rsidR="00CA2B60" w:rsidRPr="005169CE">
        <w:rPr>
          <w:sz w:val="24"/>
          <w:szCs w:val="24"/>
        </w:rPr>
        <w:t>на</w:t>
      </w:r>
      <w:r w:rsidR="005169CE" w:rsidRPr="005169CE">
        <w:rPr>
          <w:sz w:val="24"/>
          <w:szCs w:val="24"/>
        </w:rPr>
        <w:t xml:space="preserve"> </w:t>
      </w:r>
      <w:r w:rsidR="00CA2B60" w:rsidRPr="005169CE">
        <w:rPr>
          <w:sz w:val="24"/>
          <w:szCs w:val="24"/>
        </w:rPr>
        <w:t>рынке</w:t>
      </w:r>
      <w:r w:rsidR="005169CE" w:rsidRPr="005169CE">
        <w:rPr>
          <w:sz w:val="24"/>
          <w:szCs w:val="24"/>
        </w:rPr>
        <w:t xml:space="preserve"> </w:t>
      </w:r>
      <w:r w:rsidR="00CA2B60" w:rsidRPr="005169CE">
        <w:rPr>
          <w:sz w:val="24"/>
          <w:szCs w:val="24"/>
        </w:rPr>
        <w:t>новых</w:t>
      </w:r>
      <w:r w:rsidR="005169CE" w:rsidRPr="005169CE">
        <w:rPr>
          <w:sz w:val="24"/>
          <w:szCs w:val="24"/>
        </w:rPr>
        <w:t xml:space="preserve"> </w:t>
      </w:r>
      <w:r w:rsidR="00CA2B60" w:rsidRPr="005169CE">
        <w:rPr>
          <w:sz w:val="24"/>
          <w:szCs w:val="24"/>
        </w:rPr>
        <w:t>продуктов</w:t>
      </w:r>
      <w:r w:rsidR="005169CE" w:rsidRPr="005169CE">
        <w:rPr>
          <w:sz w:val="24"/>
          <w:szCs w:val="24"/>
        </w:rPr>
        <w:t xml:space="preserve"> </w:t>
      </w:r>
      <w:r w:rsidR="00CA2B60" w:rsidRPr="005169CE">
        <w:rPr>
          <w:sz w:val="24"/>
          <w:szCs w:val="24"/>
        </w:rPr>
        <w:t>и</w:t>
      </w:r>
      <w:r w:rsidR="005169CE" w:rsidRPr="005169CE">
        <w:rPr>
          <w:sz w:val="24"/>
          <w:szCs w:val="24"/>
        </w:rPr>
        <w:t xml:space="preserve"> </w:t>
      </w:r>
      <w:r w:rsidR="00CA2B60" w:rsidRPr="005169CE">
        <w:rPr>
          <w:sz w:val="24"/>
          <w:szCs w:val="24"/>
        </w:rPr>
        <w:t>услуг,</w:t>
      </w:r>
      <w:r w:rsidR="005169CE" w:rsidRPr="005169CE">
        <w:rPr>
          <w:sz w:val="24"/>
          <w:szCs w:val="24"/>
        </w:rPr>
        <w:t xml:space="preserve"> </w:t>
      </w:r>
      <w:r w:rsidR="00CA2B60" w:rsidRPr="005169CE">
        <w:rPr>
          <w:sz w:val="24"/>
          <w:szCs w:val="24"/>
        </w:rPr>
        <w:t>сокращением</w:t>
      </w:r>
      <w:r w:rsidR="005169CE" w:rsidRPr="005169CE">
        <w:rPr>
          <w:sz w:val="24"/>
          <w:szCs w:val="24"/>
        </w:rPr>
        <w:t xml:space="preserve"> </w:t>
      </w:r>
      <w:r w:rsidR="00CA2B60" w:rsidRPr="005169CE">
        <w:rPr>
          <w:sz w:val="24"/>
          <w:szCs w:val="24"/>
        </w:rPr>
        <w:t>производственных</w:t>
      </w:r>
      <w:r w:rsidR="005169CE" w:rsidRPr="005169CE">
        <w:rPr>
          <w:sz w:val="24"/>
          <w:szCs w:val="24"/>
        </w:rPr>
        <w:t xml:space="preserve"> </w:t>
      </w:r>
      <w:r w:rsidR="00CA2B60" w:rsidRPr="005169CE">
        <w:rPr>
          <w:sz w:val="24"/>
          <w:szCs w:val="24"/>
        </w:rPr>
        <w:t>издержек,</w:t>
      </w:r>
      <w:r w:rsidR="005169CE" w:rsidRPr="005169CE">
        <w:rPr>
          <w:sz w:val="24"/>
          <w:szCs w:val="24"/>
        </w:rPr>
        <w:t xml:space="preserve"> </w:t>
      </w:r>
      <w:r w:rsidR="00CA2B60" w:rsidRPr="005169CE">
        <w:rPr>
          <w:sz w:val="24"/>
          <w:szCs w:val="24"/>
        </w:rPr>
        <w:t>реализ</w:t>
      </w:r>
      <w:r w:rsidR="00CA2B60" w:rsidRPr="005169CE">
        <w:rPr>
          <w:sz w:val="24"/>
          <w:szCs w:val="24"/>
        </w:rPr>
        <w:t>у</w:t>
      </w:r>
      <w:r w:rsidR="00CA2B60" w:rsidRPr="005169CE">
        <w:rPr>
          <w:sz w:val="24"/>
          <w:szCs w:val="24"/>
        </w:rPr>
        <w:t>ются</w:t>
      </w:r>
      <w:r w:rsidR="005169CE" w:rsidRPr="005169CE">
        <w:rPr>
          <w:sz w:val="24"/>
          <w:szCs w:val="24"/>
        </w:rPr>
        <w:t xml:space="preserve"> </w:t>
      </w:r>
      <w:r w:rsidRPr="005169CE">
        <w:rPr>
          <w:sz w:val="24"/>
          <w:szCs w:val="24"/>
        </w:rPr>
        <w:t>как</w:t>
      </w:r>
      <w:r w:rsidR="005169CE" w:rsidRPr="005169CE">
        <w:rPr>
          <w:sz w:val="24"/>
          <w:szCs w:val="24"/>
        </w:rPr>
        <w:t xml:space="preserve"> </w:t>
      </w:r>
      <w:r w:rsidR="00CA2B60" w:rsidRPr="005169CE">
        <w:rPr>
          <w:sz w:val="24"/>
          <w:szCs w:val="24"/>
        </w:rPr>
        <w:t>предприятиями</w:t>
      </w:r>
      <w:r w:rsidR="005169CE" w:rsidRPr="005169CE">
        <w:rPr>
          <w:sz w:val="24"/>
          <w:szCs w:val="24"/>
        </w:rPr>
        <w:t xml:space="preserve"> </w:t>
      </w:r>
      <w:r w:rsidR="00CA2B60" w:rsidRPr="005169CE">
        <w:rPr>
          <w:sz w:val="24"/>
          <w:szCs w:val="24"/>
        </w:rPr>
        <w:t>и</w:t>
      </w:r>
      <w:r w:rsidR="005169CE" w:rsidRPr="005169CE">
        <w:rPr>
          <w:sz w:val="24"/>
          <w:szCs w:val="24"/>
        </w:rPr>
        <w:t xml:space="preserve"> </w:t>
      </w:r>
      <w:r w:rsidR="00CA2B60" w:rsidRPr="005169CE">
        <w:rPr>
          <w:sz w:val="24"/>
          <w:szCs w:val="24"/>
        </w:rPr>
        <w:t>организациями</w:t>
      </w:r>
      <w:r w:rsidR="005169CE" w:rsidRPr="005169CE">
        <w:rPr>
          <w:sz w:val="24"/>
          <w:szCs w:val="24"/>
        </w:rPr>
        <w:t xml:space="preserve"> </w:t>
      </w:r>
      <w:r w:rsidR="00CA2B60" w:rsidRPr="005169CE">
        <w:rPr>
          <w:sz w:val="24"/>
          <w:szCs w:val="24"/>
        </w:rPr>
        <w:t>ракетно-космической</w:t>
      </w:r>
      <w:r w:rsidR="007E5483">
        <w:rPr>
          <w:sz w:val="24"/>
          <w:szCs w:val="24"/>
        </w:rPr>
        <w:t xml:space="preserve"> </w:t>
      </w:r>
      <w:r w:rsidR="00CA2B60" w:rsidRPr="005169CE">
        <w:rPr>
          <w:sz w:val="24"/>
          <w:szCs w:val="24"/>
        </w:rPr>
        <w:t>и</w:t>
      </w:r>
      <w:r w:rsidR="005169CE" w:rsidRPr="005169CE">
        <w:rPr>
          <w:sz w:val="24"/>
          <w:szCs w:val="24"/>
        </w:rPr>
        <w:t xml:space="preserve"> </w:t>
      </w:r>
      <w:r w:rsidR="00CA2B60" w:rsidRPr="005169CE">
        <w:rPr>
          <w:sz w:val="24"/>
          <w:szCs w:val="24"/>
        </w:rPr>
        <w:t>других</w:t>
      </w:r>
      <w:r w:rsidR="005169CE" w:rsidRPr="005169CE">
        <w:rPr>
          <w:sz w:val="24"/>
          <w:szCs w:val="24"/>
        </w:rPr>
        <w:t xml:space="preserve"> </w:t>
      </w:r>
      <w:r w:rsidR="00CA2B60" w:rsidRPr="005169CE">
        <w:rPr>
          <w:sz w:val="24"/>
          <w:szCs w:val="24"/>
        </w:rPr>
        <w:t>отраслей</w:t>
      </w:r>
      <w:r w:rsidR="005169CE" w:rsidRPr="005169CE">
        <w:rPr>
          <w:sz w:val="24"/>
          <w:szCs w:val="24"/>
        </w:rPr>
        <w:t xml:space="preserve"> </w:t>
      </w:r>
      <w:r w:rsidR="00CA2B60" w:rsidRPr="005169CE">
        <w:rPr>
          <w:sz w:val="24"/>
          <w:szCs w:val="24"/>
        </w:rPr>
        <w:t>промышленности,</w:t>
      </w:r>
      <w:r w:rsidR="005169CE" w:rsidRPr="005169CE">
        <w:rPr>
          <w:sz w:val="24"/>
          <w:szCs w:val="24"/>
        </w:rPr>
        <w:t xml:space="preserve"> </w:t>
      </w:r>
      <w:r w:rsidRPr="005169CE">
        <w:rPr>
          <w:sz w:val="24"/>
          <w:szCs w:val="24"/>
        </w:rPr>
        <w:t>которые</w:t>
      </w:r>
      <w:r w:rsidR="005169CE" w:rsidRPr="005169CE">
        <w:rPr>
          <w:sz w:val="24"/>
          <w:szCs w:val="24"/>
        </w:rPr>
        <w:t xml:space="preserve"> </w:t>
      </w:r>
      <w:r w:rsidR="00180ADF" w:rsidRPr="005169CE">
        <w:rPr>
          <w:sz w:val="24"/>
          <w:szCs w:val="24"/>
        </w:rPr>
        <w:t>также</w:t>
      </w:r>
      <w:r w:rsidR="007E5483">
        <w:rPr>
          <w:sz w:val="24"/>
          <w:szCs w:val="24"/>
        </w:rPr>
        <w:t xml:space="preserve"> </w:t>
      </w:r>
      <w:r w:rsidR="00CA2B60" w:rsidRPr="005169CE">
        <w:rPr>
          <w:sz w:val="24"/>
          <w:szCs w:val="24"/>
        </w:rPr>
        <w:t>не</w:t>
      </w:r>
      <w:r w:rsidR="005169CE" w:rsidRPr="005169CE">
        <w:rPr>
          <w:sz w:val="24"/>
          <w:szCs w:val="24"/>
        </w:rPr>
        <w:t xml:space="preserve"> </w:t>
      </w:r>
      <w:r w:rsidRPr="005169CE">
        <w:rPr>
          <w:sz w:val="24"/>
          <w:szCs w:val="24"/>
        </w:rPr>
        <w:t>могут</w:t>
      </w:r>
      <w:r w:rsidR="005169CE" w:rsidRPr="005169CE">
        <w:rPr>
          <w:sz w:val="24"/>
          <w:szCs w:val="24"/>
        </w:rPr>
        <w:t xml:space="preserve"> </w:t>
      </w:r>
      <w:r w:rsidR="00CA2B60" w:rsidRPr="005169CE">
        <w:rPr>
          <w:sz w:val="24"/>
          <w:szCs w:val="24"/>
        </w:rPr>
        <w:t>компенсировать</w:t>
      </w:r>
      <w:r w:rsidR="005169CE" w:rsidRPr="005169CE">
        <w:rPr>
          <w:sz w:val="24"/>
          <w:szCs w:val="24"/>
        </w:rPr>
        <w:t xml:space="preserve"> </w:t>
      </w:r>
      <w:r w:rsidRPr="005169CE">
        <w:rPr>
          <w:sz w:val="24"/>
          <w:szCs w:val="24"/>
        </w:rPr>
        <w:t>затраты</w:t>
      </w:r>
      <w:r w:rsidR="005169CE" w:rsidRPr="005169CE">
        <w:rPr>
          <w:sz w:val="24"/>
          <w:szCs w:val="24"/>
        </w:rPr>
        <w:t xml:space="preserve"> </w:t>
      </w:r>
      <w:r w:rsidR="00CA2B60" w:rsidRPr="005169CE">
        <w:rPr>
          <w:sz w:val="24"/>
          <w:szCs w:val="24"/>
        </w:rPr>
        <w:t>госбюджет</w:t>
      </w:r>
      <w:r w:rsidRPr="005169CE">
        <w:rPr>
          <w:sz w:val="24"/>
          <w:szCs w:val="24"/>
        </w:rPr>
        <w:t>ов</w:t>
      </w:r>
      <w:r w:rsidR="005169CE" w:rsidRPr="005169CE">
        <w:rPr>
          <w:sz w:val="24"/>
          <w:szCs w:val="24"/>
        </w:rPr>
        <w:t xml:space="preserve"> </w:t>
      </w:r>
      <w:r w:rsidR="00CA2B60" w:rsidRPr="005169CE">
        <w:rPr>
          <w:sz w:val="24"/>
          <w:szCs w:val="24"/>
        </w:rPr>
        <w:t>на</w:t>
      </w:r>
      <w:r w:rsidR="005169CE" w:rsidRPr="005169CE">
        <w:rPr>
          <w:sz w:val="24"/>
          <w:szCs w:val="24"/>
        </w:rPr>
        <w:t xml:space="preserve"> </w:t>
      </w:r>
      <w:r w:rsidR="00CA2B60" w:rsidRPr="005169CE">
        <w:rPr>
          <w:sz w:val="24"/>
          <w:szCs w:val="24"/>
        </w:rPr>
        <w:t>разрабо</w:t>
      </w:r>
      <w:r w:rsidR="00CA2B60" w:rsidRPr="005169CE">
        <w:rPr>
          <w:sz w:val="24"/>
          <w:szCs w:val="24"/>
        </w:rPr>
        <w:t>т</w:t>
      </w:r>
      <w:r w:rsidR="00CA2B60" w:rsidRPr="005169CE">
        <w:rPr>
          <w:sz w:val="24"/>
          <w:szCs w:val="24"/>
        </w:rPr>
        <w:t>ку</w:t>
      </w:r>
      <w:r w:rsidR="005169CE" w:rsidRPr="005169CE">
        <w:rPr>
          <w:sz w:val="24"/>
          <w:szCs w:val="24"/>
        </w:rPr>
        <w:t xml:space="preserve"> </w:t>
      </w:r>
      <w:r w:rsidR="00CA2B60" w:rsidRPr="005169CE">
        <w:rPr>
          <w:sz w:val="24"/>
          <w:szCs w:val="24"/>
        </w:rPr>
        <w:t>инновационных,</w:t>
      </w:r>
      <w:r w:rsidR="005169CE" w:rsidRPr="005169CE">
        <w:rPr>
          <w:sz w:val="24"/>
          <w:szCs w:val="24"/>
        </w:rPr>
        <w:t xml:space="preserve"> </w:t>
      </w:r>
      <w:r w:rsidR="00CA2B60" w:rsidRPr="005169CE">
        <w:rPr>
          <w:sz w:val="24"/>
          <w:szCs w:val="24"/>
        </w:rPr>
        <w:t>высокотехнологичных</w:t>
      </w:r>
      <w:r w:rsidR="005169CE" w:rsidRPr="005169CE">
        <w:rPr>
          <w:sz w:val="24"/>
          <w:szCs w:val="24"/>
        </w:rPr>
        <w:t xml:space="preserve"> </w:t>
      </w:r>
      <w:r w:rsidR="00CA2B60" w:rsidRPr="005169CE">
        <w:rPr>
          <w:sz w:val="24"/>
          <w:szCs w:val="24"/>
        </w:rPr>
        <w:t>продуктов,</w:t>
      </w:r>
      <w:r w:rsidR="005169CE" w:rsidRPr="005169CE">
        <w:rPr>
          <w:sz w:val="24"/>
          <w:szCs w:val="24"/>
        </w:rPr>
        <w:t xml:space="preserve"> </w:t>
      </w:r>
      <w:r w:rsidR="00CA2B60" w:rsidRPr="005169CE">
        <w:rPr>
          <w:sz w:val="24"/>
          <w:szCs w:val="24"/>
        </w:rPr>
        <w:t>ориентированных</w:t>
      </w:r>
      <w:r w:rsidR="005169CE" w:rsidRPr="005169CE">
        <w:rPr>
          <w:sz w:val="24"/>
          <w:szCs w:val="24"/>
        </w:rPr>
        <w:t xml:space="preserve"> </w:t>
      </w:r>
      <w:r w:rsidR="00CA2B60" w:rsidRPr="005169CE">
        <w:rPr>
          <w:sz w:val="24"/>
          <w:szCs w:val="24"/>
        </w:rPr>
        <w:t>на</w:t>
      </w:r>
      <w:r w:rsidR="005169CE" w:rsidRPr="005169CE">
        <w:rPr>
          <w:sz w:val="24"/>
          <w:szCs w:val="24"/>
        </w:rPr>
        <w:t xml:space="preserve"> </w:t>
      </w:r>
      <w:r w:rsidR="00CA2B60" w:rsidRPr="005169CE">
        <w:rPr>
          <w:sz w:val="24"/>
          <w:szCs w:val="24"/>
        </w:rPr>
        <w:t>обеспечение</w:t>
      </w:r>
      <w:r w:rsidR="005169CE" w:rsidRPr="005169CE">
        <w:rPr>
          <w:sz w:val="24"/>
          <w:szCs w:val="24"/>
        </w:rPr>
        <w:t xml:space="preserve"> </w:t>
      </w:r>
      <w:r w:rsidR="00CA2B60" w:rsidRPr="005169CE">
        <w:rPr>
          <w:sz w:val="24"/>
          <w:szCs w:val="24"/>
        </w:rPr>
        <w:t>независимости</w:t>
      </w:r>
      <w:r w:rsidR="005169CE" w:rsidRPr="005169CE">
        <w:rPr>
          <w:sz w:val="24"/>
          <w:szCs w:val="24"/>
        </w:rPr>
        <w:t xml:space="preserve"> </w:t>
      </w:r>
      <w:r w:rsidR="00CA2B60" w:rsidRPr="005169CE">
        <w:rPr>
          <w:sz w:val="24"/>
          <w:szCs w:val="24"/>
        </w:rPr>
        <w:t>в</w:t>
      </w:r>
      <w:r w:rsidR="005169CE" w:rsidRPr="005169CE">
        <w:rPr>
          <w:sz w:val="24"/>
          <w:szCs w:val="24"/>
        </w:rPr>
        <w:t xml:space="preserve"> </w:t>
      </w:r>
      <w:r w:rsidR="00CA2B60" w:rsidRPr="005169CE">
        <w:rPr>
          <w:sz w:val="24"/>
          <w:szCs w:val="24"/>
        </w:rPr>
        <w:t>космической</w:t>
      </w:r>
      <w:r w:rsidR="005169CE" w:rsidRPr="005169CE">
        <w:rPr>
          <w:sz w:val="24"/>
          <w:szCs w:val="24"/>
        </w:rPr>
        <w:t xml:space="preserve"> </w:t>
      </w:r>
      <w:r w:rsidR="00CA2B60" w:rsidRPr="005169CE">
        <w:rPr>
          <w:sz w:val="24"/>
          <w:szCs w:val="24"/>
        </w:rPr>
        <w:t>деятельности.</w:t>
      </w:r>
    </w:p>
    <w:p w:rsidR="00446AE0" w:rsidRPr="005169CE" w:rsidRDefault="00CA2B60" w:rsidP="005169CE">
      <w:pPr>
        <w:pStyle w:val="14"/>
        <w:spacing w:line="360" w:lineRule="auto"/>
        <w:ind w:firstLine="709"/>
        <w:rPr>
          <w:sz w:val="24"/>
          <w:szCs w:val="24"/>
        </w:rPr>
      </w:pPr>
      <w:r w:rsidRPr="005169CE">
        <w:rPr>
          <w:sz w:val="24"/>
          <w:szCs w:val="24"/>
        </w:rPr>
        <w:t>Исходя</w:t>
      </w:r>
      <w:r w:rsidR="005169CE" w:rsidRPr="005169CE">
        <w:rPr>
          <w:sz w:val="24"/>
          <w:szCs w:val="24"/>
        </w:rPr>
        <w:t xml:space="preserve"> </w:t>
      </w:r>
      <w:r w:rsidRPr="005169CE">
        <w:rPr>
          <w:sz w:val="24"/>
          <w:szCs w:val="24"/>
        </w:rPr>
        <w:t>из</w:t>
      </w:r>
      <w:r w:rsidR="005169CE" w:rsidRPr="005169CE">
        <w:rPr>
          <w:sz w:val="24"/>
          <w:szCs w:val="24"/>
        </w:rPr>
        <w:t xml:space="preserve"> </w:t>
      </w:r>
      <w:r w:rsidRPr="005169CE">
        <w:rPr>
          <w:sz w:val="24"/>
          <w:szCs w:val="24"/>
        </w:rPr>
        <w:t>вышеизложенного,</w:t>
      </w:r>
      <w:r w:rsidR="005169CE" w:rsidRPr="005169CE">
        <w:rPr>
          <w:sz w:val="24"/>
          <w:szCs w:val="24"/>
        </w:rPr>
        <w:t xml:space="preserve"> </w:t>
      </w:r>
      <w:r w:rsidRPr="005169CE">
        <w:rPr>
          <w:sz w:val="24"/>
          <w:szCs w:val="24"/>
        </w:rPr>
        <w:t>можно</w:t>
      </w:r>
      <w:r w:rsidR="005169CE" w:rsidRPr="005169CE">
        <w:rPr>
          <w:sz w:val="24"/>
          <w:szCs w:val="24"/>
        </w:rPr>
        <w:t xml:space="preserve"> </w:t>
      </w:r>
      <w:r w:rsidRPr="005169CE">
        <w:rPr>
          <w:sz w:val="24"/>
          <w:szCs w:val="24"/>
        </w:rPr>
        <w:t>полагать,</w:t>
      </w:r>
      <w:r w:rsidR="005169CE" w:rsidRPr="005169CE">
        <w:rPr>
          <w:sz w:val="24"/>
          <w:szCs w:val="24"/>
        </w:rPr>
        <w:t xml:space="preserve"> </w:t>
      </w:r>
      <w:r w:rsidRPr="005169CE">
        <w:rPr>
          <w:sz w:val="24"/>
          <w:szCs w:val="24"/>
        </w:rPr>
        <w:t>что</w:t>
      </w:r>
      <w:r w:rsidR="005169CE" w:rsidRPr="005169CE">
        <w:rPr>
          <w:sz w:val="24"/>
          <w:szCs w:val="24"/>
        </w:rPr>
        <w:t xml:space="preserve"> </w:t>
      </w:r>
      <w:r w:rsidR="00AF5B01" w:rsidRPr="005169CE">
        <w:rPr>
          <w:sz w:val="24"/>
          <w:szCs w:val="24"/>
        </w:rPr>
        <w:t>в</w:t>
      </w:r>
      <w:r w:rsidR="005169CE" w:rsidRPr="005169CE">
        <w:rPr>
          <w:sz w:val="24"/>
          <w:szCs w:val="24"/>
        </w:rPr>
        <w:t xml:space="preserve"> </w:t>
      </w:r>
      <w:r w:rsidR="00AF5B01" w:rsidRPr="005169CE">
        <w:rPr>
          <w:sz w:val="24"/>
          <w:szCs w:val="24"/>
        </w:rPr>
        <w:t>будущем</w:t>
      </w:r>
      <w:r w:rsidR="005169CE" w:rsidRPr="005169CE">
        <w:rPr>
          <w:sz w:val="24"/>
          <w:szCs w:val="24"/>
        </w:rPr>
        <w:t xml:space="preserve"> </w:t>
      </w:r>
      <w:r w:rsidR="00DD6888" w:rsidRPr="005169CE">
        <w:rPr>
          <w:sz w:val="24"/>
          <w:szCs w:val="24"/>
        </w:rPr>
        <w:t>страны-члены</w:t>
      </w:r>
      <w:r w:rsidR="005169CE" w:rsidRPr="005169CE">
        <w:rPr>
          <w:sz w:val="24"/>
          <w:szCs w:val="24"/>
        </w:rPr>
        <w:t xml:space="preserve"> </w:t>
      </w:r>
      <w:r w:rsidR="00FD44BA" w:rsidRPr="005169CE">
        <w:rPr>
          <w:sz w:val="24"/>
          <w:szCs w:val="24"/>
        </w:rPr>
        <w:t>БРИКС</w:t>
      </w:r>
      <w:r w:rsidR="005169CE" w:rsidRPr="005169CE">
        <w:rPr>
          <w:sz w:val="24"/>
          <w:szCs w:val="24"/>
        </w:rPr>
        <w:t xml:space="preserve"> </w:t>
      </w:r>
      <w:r w:rsidR="00FD44BA" w:rsidRPr="005169CE">
        <w:rPr>
          <w:sz w:val="24"/>
          <w:szCs w:val="24"/>
        </w:rPr>
        <w:t>при</w:t>
      </w:r>
      <w:r w:rsidR="005169CE" w:rsidRPr="005169CE">
        <w:rPr>
          <w:sz w:val="24"/>
          <w:szCs w:val="24"/>
        </w:rPr>
        <w:t xml:space="preserve"> </w:t>
      </w:r>
      <w:r w:rsidR="0068498C" w:rsidRPr="005169CE">
        <w:rPr>
          <w:sz w:val="24"/>
          <w:szCs w:val="24"/>
        </w:rPr>
        <w:t>указанн</w:t>
      </w:r>
      <w:r w:rsidR="00DD6888" w:rsidRPr="005169CE">
        <w:rPr>
          <w:sz w:val="24"/>
          <w:szCs w:val="24"/>
        </w:rPr>
        <w:t>ых</w:t>
      </w:r>
      <w:r w:rsidR="005169CE" w:rsidRPr="005169CE">
        <w:rPr>
          <w:sz w:val="24"/>
          <w:szCs w:val="24"/>
        </w:rPr>
        <w:t xml:space="preserve"> </w:t>
      </w:r>
      <w:r w:rsidR="0068498C" w:rsidRPr="005169CE">
        <w:rPr>
          <w:sz w:val="24"/>
          <w:szCs w:val="24"/>
        </w:rPr>
        <w:t>выше</w:t>
      </w:r>
      <w:r w:rsidR="005169CE" w:rsidRPr="005169CE">
        <w:rPr>
          <w:sz w:val="24"/>
          <w:szCs w:val="24"/>
        </w:rPr>
        <w:t xml:space="preserve"> </w:t>
      </w:r>
      <w:r w:rsidR="00FD44BA" w:rsidRPr="005169CE">
        <w:rPr>
          <w:sz w:val="24"/>
          <w:szCs w:val="24"/>
        </w:rPr>
        <w:t>объем</w:t>
      </w:r>
      <w:r w:rsidR="00DD6888" w:rsidRPr="005169CE">
        <w:rPr>
          <w:sz w:val="24"/>
          <w:szCs w:val="24"/>
        </w:rPr>
        <w:t>ах</w:t>
      </w:r>
      <w:r w:rsidR="005169CE" w:rsidRPr="005169CE">
        <w:rPr>
          <w:sz w:val="24"/>
          <w:szCs w:val="24"/>
        </w:rPr>
        <w:t xml:space="preserve"> </w:t>
      </w:r>
      <w:r w:rsidR="00FD44BA" w:rsidRPr="005169CE">
        <w:rPr>
          <w:sz w:val="24"/>
          <w:szCs w:val="24"/>
        </w:rPr>
        <w:t>государственной</w:t>
      </w:r>
      <w:r w:rsidR="005169CE" w:rsidRPr="005169CE">
        <w:rPr>
          <w:sz w:val="24"/>
          <w:szCs w:val="24"/>
        </w:rPr>
        <w:t xml:space="preserve"> </w:t>
      </w:r>
      <w:r w:rsidR="00FD44BA" w:rsidRPr="005169CE">
        <w:rPr>
          <w:sz w:val="24"/>
          <w:szCs w:val="24"/>
        </w:rPr>
        <w:t>поддержки</w:t>
      </w:r>
      <w:r w:rsidR="005169CE" w:rsidRPr="005169CE">
        <w:rPr>
          <w:sz w:val="24"/>
          <w:szCs w:val="24"/>
        </w:rPr>
        <w:t xml:space="preserve"> </w:t>
      </w:r>
      <w:r w:rsidR="00DD6888" w:rsidRPr="005169CE">
        <w:rPr>
          <w:sz w:val="24"/>
          <w:szCs w:val="24"/>
        </w:rPr>
        <w:t>развития</w:t>
      </w:r>
      <w:r w:rsidR="005169CE" w:rsidRPr="005169CE">
        <w:rPr>
          <w:sz w:val="24"/>
          <w:szCs w:val="24"/>
        </w:rPr>
        <w:t xml:space="preserve"> </w:t>
      </w:r>
      <w:r w:rsidR="00427D61" w:rsidRPr="005169CE">
        <w:rPr>
          <w:sz w:val="24"/>
          <w:szCs w:val="24"/>
        </w:rPr>
        <w:t>в</w:t>
      </w:r>
      <w:r w:rsidR="005169CE" w:rsidRPr="005169CE">
        <w:rPr>
          <w:sz w:val="24"/>
          <w:szCs w:val="24"/>
        </w:rPr>
        <w:t xml:space="preserve"> </w:t>
      </w:r>
      <w:r w:rsidR="00427D61" w:rsidRPr="005169CE">
        <w:rPr>
          <w:sz w:val="24"/>
          <w:szCs w:val="24"/>
        </w:rPr>
        <w:t>области</w:t>
      </w:r>
      <w:r w:rsidR="005169CE" w:rsidRPr="005169CE">
        <w:rPr>
          <w:sz w:val="24"/>
          <w:szCs w:val="24"/>
        </w:rPr>
        <w:t xml:space="preserve"> </w:t>
      </w:r>
      <w:r w:rsidR="00427D61" w:rsidRPr="005169CE">
        <w:rPr>
          <w:sz w:val="24"/>
          <w:szCs w:val="24"/>
        </w:rPr>
        <w:t>космонавтики</w:t>
      </w:r>
      <w:r w:rsidR="007E5483">
        <w:rPr>
          <w:sz w:val="24"/>
          <w:szCs w:val="24"/>
        </w:rPr>
        <w:t xml:space="preserve"> </w:t>
      </w:r>
      <w:r w:rsidR="00B41E86" w:rsidRPr="005169CE">
        <w:rPr>
          <w:sz w:val="24"/>
          <w:szCs w:val="24"/>
        </w:rPr>
        <w:t>мо</w:t>
      </w:r>
      <w:r w:rsidR="00FD44BA" w:rsidRPr="005169CE">
        <w:rPr>
          <w:sz w:val="24"/>
          <w:szCs w:val="24"/>
        </w:rPr>
        <w:t>гу</w:t>
      </w:r>
      <w:r w:rsidR="007E5483">
        <w:rPr>
          <w:sz w:val="24"/>
          <w:szCs w:val="24"/>
        </w:rPr>
        <w:t>т</w:t>
      </w:r>
      <w:r w:rsidR="005169CE" w:rsidRPr="005169CE">
        <w:rPr>
          <w:sz w:val="24"/>
          <w:szCs w:val="24"/>
        </w:rPr>
        <w:t xml:space="preserve"> </w:t>
      </w:r>
      <w:r w:rsidR="00B41E86" w:rsidRPr="005169CE">
        <w:rPr>
          <w:sz w:val="24"/>
          <w:szCs w:val="24"/>
        </w:rPr>
        <w:t>стать</w:t>
      </w:r>
      <w:r w:rsidR="005169CE" w:rsidRPr="005169CE">
        <w:rPr>
          <w:sz w:val="24"/>
          <w:szCs w:val="24"/>
        </w:rPr>
        <w:t xml:space="preserve"> </w:t>
      </w:r>
      <w:r w:rsidR="00B41E86" w:rsidRPr="005169CE">
        <w:rPr>
          <w:sz w:val="24"/>
          <w:szCs w:val="24"/>
        </w:rPr>
        <w:t>полюсом</w:t>
      </w:r>
      <w:r w:rsidR="005169CE" w:rsidRPr="005169CE">
        <w:rPr>
          <w:sz w:val="24"/>
          <w:szCs w:val="24"/>
        </w:rPr>
        <w:t xml:space="preserve"> </w:t>
      </w:r>
      <w:r w:rsidR="00DD6888" w:rsidRPr="005169CE">
        <w:rPr>
          <w:sz w:val="24"/>
          <w:szCs w:val="24"/>
        </w:rPr>
        <w:t>новой</w:t>
      </w:r>
      <w:r w:rsidR="005169CE" w:rsidRPr="005169CE">
        <w:rPr>
          <w:sz w:val="24"/>
          <w:szCs w:val="24"/>
        </w:rPr>
        <w:t xml:space="preserve"> </w:t>
      </w:r>
      <w:r w:rsidR="00AF5B01" w:rsidRPr="005169CE">
        <w:rPr>
          <w:sz w:val="24"/>
          <w:szCs w:val="24"/>
        </w:rPr>
        <w:t>силы</w:t>
      </w:r>
      <w:r w:rsidR="005169CE" w:rsidRPr="005169CE">
        <w:rPr>
          <w:sz w:val="24"/>
          <w:szCs w:val="24"/>
        </w:rPr>
        <w:t xml:space="preserve"> </w:t>
      </w:r>
      <w:r w:rsidR="00AF5B01" w:rsidRPr="005169CE">
        <w:rPr>
          <w:sz w:val="24"/>
          <w:szCs w:val="24"/>
        </w:rPr>
        <w:t>в</w:t>
      </w:r>
      <w:r w:rsidR="005169CE" w:rsidRPr="005169CE">
        <w:rPr>
          <w:sz w:val="24"/>
          <w:szCs w:val="24"/>
        </w:rPr>
        <w:t xml:space="preserve"> </w:t>
      </w:r>
      <w:r w:rsidR="00B41E86" w:rsidRPr="005169CE">
        <w:rPr>
          <w:sz w:val="24"/>
          <w:szCs w:val="24"/>
        </w:rPr>
        <w:t>научно-технической</w:t>
      </w:r>
      <w:r w:rsidR="005169CE" w:rsidRPr="005169CE">
        <w:rPr>
          <w:sz w:val="24"/>
          <w:szCs w:val="24"/>
        </w:rPr>
        <w:t xml:space="preserve"> </w:t>
      </w:r>
      <w:r w:rsidR="00B41E86" w:rsidRPr="005169CE">
        <w:rPr>
          <w:sz w:val="24"/>
          <w:szCs w:val="24"/>
        </w:rPr>
        <w:t>с</w:t>
      </w:r>
      <w:r w:rsidR="00AF5B01" w:rsidRPr="005169CE">
        <w:rPr>
          <w:sz w:val="24"/>
          <w:szCs w:val="24"/>
        </w:rPr>
        <w:t>фере</w:t>
      </w:r>
      <w:r w:rsidR="007E5483">
        <w:rPr>
          <w:sz w:val="24"/>
          <w:szCs w:val="24"/>
        </w:rPr>
        <w:t xml:space="preserve"> </w:t>
      </w:r>
      <w:r w:rsidR="0068498C" w:rsidRPr="005169CE">
        <w:rPr>
          <w:sz w:val="24"/>
          <w:szCs w:val="24"/>
        </w:rPr>
        <w:t>освоения</w:t>
      </w:r>
      <w:r w:rsidR="005169CE" w:rsidRPr="005169CE">
        <w:rPr>
          <w:sz w:val="24"/>
          <w:szCs w:val="24"/>
        </w:rPr>
        <w:t xml:space="preserve"> </w:t>
      </w:r>
      <w:r w:rsidR="0068498C" w:rsidRPr="005169CE">
        <w:rPr>
          <w:sz w:val="24"/>
          <w:szCs w:val="24"/>
        </w:rPr>
        <w:t>Ко</w:t>
      </w:r>
      <w:r w:rsidR="0068498C" w:rsidRPr="005169CE">
        <w:rPr>
          <w:sz w:val="24"/>
          <w:szCs w:val="24"/>
        </w:rPr>
        <w:t>с</w:t>
      </w:r>
      <w:r w:rsidR="0068498C" w:rsidRPr="005169CE">
        <w:rPr>
          <w:sz w:val="24"/>
          <w:szCs w:val="24"/>
        </w:rPr>
        <w:t>моса</w:t>
      </w:r>
      <w:r w:rsidR="00AF5B01" w:rsidRPr="005169CE">
        <w:rPr>
          <w:sz w:val="24"/>
          <w:szCs w:val="24"/>
        </w:rPr>
        <w:t>.</w:t>
      </w:r>
    </w:p>
    <w:p w:rsidR="003E30F3" w:rsidRPr="005169CE" w:rsidRDefault="003E30F3" w:rsidP="005169CE">
      <w:pPr>
        <w:pStyle w:val="14"/>
        <w:spacing w:line="360" w:lineRule="auto"/>
        <w:ind w:firstLine="709"/>
        <w:rPr>
          <w:sz w:val="24"/>
          <w:szCs w:val="24"/>
        </w:rPr>
      </w:pPr>
    </w:p>
    <w:p w:rsidR="00F213A6" w:rsidRPr="007E5483" w:rsidRDefault="007E5483" w:rsidP="005169CE">
      <w:pPr>
        <w:pStyle w:val="14"/>
        <w:spacing w:line="360" w:lineRule="auto"/>
        <w:ind w:firstLine="709"/>
        <w:rPr>
          <w:b/>
          <w:sz w:val="24"/>
          <w:szCs w:val="24"/>
        </w:rPr>
      </w:pPr>
      <w:r w:rsidRPr="007E5483">
        <w:rPr>
          <w:b/>
          <w:sz w:val="24"/>
          <w:szCs w:val="24"/>
        </w:rPr>
        <w:t>Список литературы</w:t>
      </w:r>
    </w:p>
    <w:p w:rsidR="00F213A6" w:rsidRPr="005169CE" w:rsidRDefault="00F213A6" w:rsidP="005169CE">
      <w:pPr>
        <w:pStyle w:val="14"/>
        <w:spacing w:line="360" w:lineRule="auto"/>
        <w:ind w:firstLine="709"/>
        <w:rPr>
          <w:sz w:val="24"/>
          <w:szCs w:val="24"/>
        </w:rPr>
      </w:pPr>
      <w:r w:rsidRPr="005169CE">
        <w:rPr>
          <w:sz w:val="24"/>
          <w:szCs w:val="24"/>
        </w:rPr>
        <w:t>1</w:t>
      </w:r>
      <w:r w:rsidR="007E5483">
        <w:rPr>
          <w:sz w:val="24"/>
          <w:szCs w:val="24"/>
        </w:rPr>
        <w:t>.</w:t>
      </w:r>
      <w:r w:rsidR="005169CE" w:rsidRPr="005169CE">
        <w:rPr>
          <w:sz w:val="24"/>
          <w:szCs w:val="24"/>
        </w:rPr>
        <w:t xml:space="preserve"> </w:t>
      </w:r>
      <w:r w:rsidRPr="005169CE">
        <w:rPr>
          <w:sz w:val="24"/>
          <w:szCs w:val="24"/>
        </w:rPr>
        <w:t>Барабанов</w:t>
      </w:r>
      <w:r w:rsidR="005169CE" w:rsidRPr="005169CE">
        <w:rPr>
          <w:sz w:val="24"/>
          <w:szCs w:val="24"/>
        </w:rPr>
        <w:t xml:space="preserve"> </w:t>
      </w:r>
      <w:r w:rsidRPr="005169CE">
        <w:rPr>
          <w:sz w:val="24"/>
          <w:szCs w:val="24"/>
        </w:rPr>
        <w:t>О.Н.,</w:t>
      </w:r>
      <w:r w:rsidR="005169CE" w:rsidRPr="005169CE">
        <w:rPr>
          <w:sz w:val="24"/>
          <w:szCs w:val="24"/>
        </w:rPr>
        <w:t xml:space="preserve"> </w:t>
      </w:r>
      <w:r w:rsidRPr="005169CE">
        <w:rPr>
          <w:sz w:val="24"/>
          <w:szCs w:val="24"/>
        </w:rPr>
        <w:t>Голицын</w:t>
      </w:r>
      <w:r w:rsidR="005169CE" w:rsidRPr="005169CE">
        <w:rPr>
          <w:sz w:val="24"/>
          <w:szCs w:val="24"/>
        </w:rPr>
        <w:t xml:space="preserve"> </w:t>
      </w:r>
      <w:r w:rsidRPr="005169CE">
        <w:rPr>
          <w:sz w:val="24"/>
          <w:szCs w:val="24"/>
        </w:rPr>
        <w:t>В.А.,</w:t>
      </w:r>
      <w:r w:rsidR="005169CE" w:rsidRPr="005169CE">
        <w:rPr>
          <w:sz w:val="24"/>
          <w:szCs w:val="24"/>
        </w:rPr>
        <w:t xml:space="preserve"> </w:t>
      </w:r>
      <w:r w:rsidRPr="005169CE">
        <w:rPr>
          <w:sz w:val="24"/>
          <w:szCs w:val="24"/>
        </w:rPr>
        <w:t>Терещенко</w:t>
      </w:r>
      <w:r w:rsidR="005169CE" w:rsidRPr="005169CE">
        <w:rPr>
          <w:sz w:val="24"/>
          <w:szCs w:val="24"/>
        </w:rPr>
        <w:t xml:space="preserve"> </w:t>
      </w:r>
      <w:r w:rsidRPr="005169CE">
        <w:rPr>
          <w:sz w:val="24"/>
          <w:szCs w:val="24"/>
        </w:rPr>
        <w:t>В.В.</w:t>
      </w:r>
      <w:r w:rsidR="005169CE" w:rsidRPr="005169CE">
        <w:rPr>
          <w:sz w:val="24"/>
          <w:szCs w:val="24"/>
        </w:rPr>
        <w:t xml:space="preserve"> </w:t>
      </w:r>
      <w:r w:rsidRPr="005169CE">
        <w:rPr>
          <w:sz w:val="24"/>
          <w:szCs w:val="24"/>
        </w:rPr>
        <w:t>Глобальное</w:t>
      </w:r>
      <w:r w:rsidR="005169CE" w:rsidRPr="005169CE">
        <w:rPr>
          <w:sz w:val="24"/>
          <w:szCs w:val="24"/>
        </w:rPr>
        <w:t xml:space="preserve"> </w:t>
      </w:r>
      <w:r w:rsidRPr="005169CE">
        <w:rPr>
          <w:sz w:val="24"/>
          <w:szCs w:val="24"/>
        </w:rPr>
        <w:t>управление.</w:t>
      </w:r>
      <w:r w:rsidR="005169CE" w:rsidRPr="005169CE">
        <w:rPr>
          <w:sz w:val="24"/>
          <w:szCs w:val="24"/>
        </w:rPr>
        <w:t xml:space="preserve"> </w:t>
      </w:r>
      <w:r w:rsidR="007E5483">
        <w:rPr>
          <w:sz w:val="24"/>
          <w:szCs w:val="24"/>
        </w:rPr>
        <w:t xml:space="preserve">- </w:t>
      </w:r>
      <w:r w:rsidRPr="005169CE">
        <w:rPr>
          <w:sz w:val="24"/>
          <w:szCs w:val="24"/>
        </w:rPr>
        <w:t>М.:</w:t>
      </w:r>
      <w:r w:rsidR="005169CE" w:rsidRPr="005169CE">
        <w:rPr>
          <w:sz w:val="24"/>
          <w:szCs w:val="24"/>
        </w:rPr>
        <w:t xml:space="preserve"> </w:t>
      </w:r>
      <w:r w:rsidRPr="005169CE">
        <w:rPr>
          <w:sz w:val="24"/>
          <w:szCs w:val="24"/>
        </w:rPr>
        <w:t>МГИМО-Университет,</w:t>
      </w:r>
      <w:r w:rsidR="005169CE" w:rsidRPr="005169CE">
        <w:rPr>
          <w:sz w:val="24"/>
          <w:szCs w:val="24"/>
        </w:rPr>
        <w:t xml:space="preserve"> </w:t>
      </w:r>
      <w:r w:rsidRPr="005169CE">
        <w:rPr>
          <w:sz w:val="24"/>
          <w:szCs w:val="24"/>
        </w:rPr>
        <w:t>2006.</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256</w:t>
      </w:r>
      <w:r w:rsidR="005169CE" w:rsidRPr="005169CE">
        <w:rPr>
          <w:sz w:val="24"/>
          <w:szCs w:val="24"/>
        </w:rPr>
        <w:t xml:space="preserve"> </w:t>
      </w:r>
      <w:r w:rsidRPr="005169CE">
        <w:rPr>
          <w:sz w:val="24"/>
          <w:szCs w:val="24"/>
        </w:rPr>
        <w:t>с.</w:t>
      </w:r>
    </w:p>
    <w:p w:rsidR="00F213A6" w:rsidRPr="005169CE" w:rsidRDefault="00F213A6" w:rsidP="005169CE">
      <w:pPr>
        <w:pStyle w:val="14"/>
        <w:spacing w:line="360" w:lineRule="auto"/>
        <w:ind w:firstLine="709"/>
        <w:rPr>
          <w:sz w:val="24"/>
          <w:szCs w:val="24"/>
        </w:rPr>
      </w:pPr>
      <w:r w:rsidRPr="005169CE">
        <w:rPr>
          <w:sz w:val="24"/>
          <w:szCs w:val="24"/>
        </w:rPr>
        <w:t>2</w:t>
      </w:r>
      <w:r w:rsidR="007E5483">
        <w:rPr>
          <w:sz w:val="24"/>
          <w:szCs w:val="24"/>
        </w:rPr>
        <w:t>.</w:t>
      </w:r>
      <w:r w:rsidR="005169CE" w:rsidRPr="005169CE">
        <w:rPr>
          <w:sz w:val="24"/>
          <w:szCs w:val="24"/>
        </w:rPr>
        <w:t xml:space="preserve"> </w:t>
      </w:r>
      <w:r w:rsidRPr="005169CE">
        <w:rPr>
          <w:sz w:val="24"/>
          <w:szCs w:val="24"/>
        </w:rPr>
        <w:t>Ларионова</w:t>
      </w:r>
      <w:r w:rsidR="005169CE" w:rsidRPr="005169CE">
        <w:rPr>
          <w:sz w:val="24"/>
          <w:szCs w:val="24"/>
        </w:rPr>
        <w:t xml:space="preserve"> </w:t>
      </w:r>
      <w:r w:rsidRPr="005169CE">
        <w:rPr>
          <w:sz w:val="24"/>
          <w:szCs w:val="24"/>
        </w:rPr>
        <w:t>М.В.</w:t>
      </w:r>
      <w:r w:rsidR="005169CE" w:rsidRPr="005169CE">
        <w:rPr>
          <w:sz w:val="24"/>
          <w:szCs w:val="24"/>
        </w:rPr>
        <w:t xml:space="preserve"> </w:t>
      </w:r>
      <w:r w:rsidRPr="005169CE">
        <w:rPr>
          <w:sz w:val="24"/>
          <w:szCs w:val="24"/>
        </w:rPr>
        <w:t>БРИКС</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системе</w:t>
      </w:r>
      <w:r w:rsidR="005169CE" w:rsidRPr="005169CE">
        <w:rPr>
          <w:sz w:val="24"/>
          <w:szCs w:val="24"/>
        </w:rPr>
        <w:t xml:space="preserve"> </w:t>
      </w:r>
      <w:r w:rsidRPr="005169CE">
        <w:rPr>
          <w:sz w:val="24"/>
          <w:szCs w:val="24"/>
        </w:rPr>
        <w:t>глобального</w:t>
      </w:r>
      <w:r w:rsidR="005169CE" w:rsidRPr="005169CE">
        <w:rPr>
          <w:sz w:val="24"/>
          <w:szCs w:val="24"/>
        </w:rPr>
        <w:t xml:space="preserve"> </w:t>
      </w:r>
      <w:r w:rsidRPr="005169CE">
        <w:rPr>
          <w:sz w:val="24"/>
          <w:szCs w:val="24"/>
        </w:rPr>
        <w:t>управления</w:t>
      </w:r>
      <w:r w:rsidR="007E5483">
        <w:rPr>
          <w:sz w:val="24"/>
          <w:szCs w:val="24"/>
        </w:rPr>
        <w:t xml:space="preserve">. - </w:t>
      </w:r>
      <w:r w:rsidRPr="005169CE">
        <w:rPr>
          <w:sz w:val="24"/>
          <w:szCs w:val="24"/>
        </w:rPr>
        <w:t>http://publications.hse.ru/articles/57053298</w:t>
      </w:r>
    </w:p>
    <w:p w:rsidR="00F213A6" w:rsidRPr="005169CE" w:rsidRDefault="00F213A6" w:rsidP="005169CE">
      <w:pPr>
        <w:pStyle w:val="14"/>
        <w:spacing w:line="360" w:lineRule="auto"/>
        <w:ind w:firstLine="709"/>
        <w:rPr>
          <w:sz w:val="24"/>
          <w:szCs w:val="24"/>
        </w:rPr>
      </w:pPr>
      <w:r w:rsidRPr="005169CE">
        <w:rPr>
          <w:sz w:val="24"/>
          <w:szCs w:val="24"/>
        </w:rPr>
        <w:t>3</w:t>
      </w:r>
      <w:r w:rsidR="007E5483">
        <w:rPr>
          <w:sz w:val="24"/>
          <w:szCs w:val="24"/>
        </w:rPr>
        <w:t>.</w:t>
      </w:r>
      <w:r w:rsidR="005169CE" w:rsidRPr="005169CE">
        <w:rPr>
          <w:sz w:val="24"/>
          <w:szCs w:val="24"/>
        </w:rPr>
        <w:t xml:space="preserve"> </w:t>
      </w:r>
      <w:r w:rsidRPr="005169CE">
        <w:rPr>
          <w:sz w:val="24"/>
          <w:szCs w:val="24"/>
        </w:rPr>
        <w:t>Ларионова</w:t>
      </w:r>
      <w:r w:rsidR="005169CE" w:rsidRPr="005169CE">
        <w:rPr>
          <w:sz w:val="24"/>
          <w:szCs w:val="24"/>
        </w:rPr>
        <w:t xml:space="preserve"> </w:t>
      </w:r>
      <w:r w:rsidRPr="005169CE">
        <w:rPr>
          <w:sz w:val="24"/>
          <w:szCs w:val="24"/>
        </w:rPr>
        <w:t>М.В.</w:t>
      </w:r>
      <w:r w:rsidR="005169CE" w:rsidRPr="005169CE">
        <w:rPr>
          <w:sz w:val="24"/>
          <w:szCs w:val="24"/>
        </w:rPr>
        <w:t xml:space="preserve"> </w:t>
      </w:r>
      <w:r w:rsidRPr="005169CE">
        <w:rPr>
          <w:sz w:val="24"/>
          <w:szCs w:val="24"/>
        </w:rPr>
        <w:t>Предложения</w:t>
      </w:r>
      <w:r w:rsidR="005169CE" w:rsidRPr="005169CE">
        <w:rPr>
          <w:sz w:val="24"/>
          <w:szCs w:val="24"/>
        </w:rPr>
        <w:t xml:space="preserve"> </w:t>
      </w:r>
      <w:r w:rsidRPr="005169CE">
        <w:rPr>
          <w:sz w:val="24"/>
          <w:szCs w:val="24"/>
        </w:rPr>
        <w:t>для</w:t>
      </w:r>
      <w:r w:rsidR="005169CE" w:rsidRPr="005169CE">
        <w:rPr>
          <w:sz w:val="24"/>
          <w:szCs w:val="24"/>
        </w:rPr>
        <w:t xml:space="preserve"> </w:t>
      </w:r>
      <w:r w:rsidRPr="005169CE">
        <w:rPr>
          <w:sz w:val="24"/>
          <w:szCs w:val="24"/>
        </w:rPr>
        <w:t>стратегии</w:t>
      </w:r>
      <w:r w:rsidR="005169CE" w:rsidRPr="005169CE">
        <w:rPr>
          <w:sz w:val="24"/>
          <w:szCs w:val="24"/>
        </w:rPr>
        <w:t xml:space="preserve"> </w:t>
      </w:r>
      <w:r w:rsidRPr="005169CE">
        <w:rPr>
          <w:sz w:val="24"/>
          <w:szCs w:val="24"/>
        </w:rPr>
        <w:t>участия</w:t>
      </w:r>
      <w:r w:rsidR="005169CE" w:rsidRPr="005169CE">
        <w:rPr>
          <w:sz w:val="24"/>
          <w:szCs w:val="24"/>
        </w:rPr>
        <w:t xml:space="preserve"> </w:t>
      </w:r>
      <w:r w:rsidRPr="005169CE">
        <w:rPr>
          <w:sz w:val="24"/>
          <w:szCs w:val="24"/>
        </w:rPr>
        <w:t>Российской</w:t>
      </w:r>
      <w:r w:rsidR="005169CE" w:rsidRPr="005169CE">
        <w:rPr>
          <w:sz w:val="24"/>
          <w:szCs w:val="24"/>
        </w:rPr>
        <w:t xml:space="preserve"> </w:t>
      </w:r>
      <w:r w:rsidRPr="005169CE">
        <w:rPr>
          <w:sz w:val="24"/>
          <w:szCs w:val="24"/>
        </w:rPr>
        <w:t>Федерации</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«Группе</w:t>
      </w:r>
      <w:r w:rsidR="005169CE" w:rsidRPr="005169CE">
        <w:rPr>
          <w:sz w:val="24"/>
          <w:szCs w:val="24"/>
        </w:rPr>
        <w:t xml:space="preserve"> </w:t>
      </w:r>
      <w:r w:rsidRPr="005169CE">
        <w:rPr>
          <w:sz w:val="24"/>
          <w:szCs w:val="24"/>
        </w:rPr>
        <w:t>двадцати»,</w:t>
      </w:r>
      <w:r w:rsidR="005169CE" w:rsidRPr="005169CE">
        <w:rPr>
          <w:sz w:val="24"/>
          <w:szCs w:val="24"/>
        </w:rPr>
        <w:t xml:space="preserve"> </w:t>
      </w:r>
      <w:r w:rsidRPr="005169CE">
        <w:rPr>
          <w:sz w:val="24"/>
          <w:szCs w:val="24"/>
        </w:rPr>
        <w:t>«Группе</w:t>
      </w:r>
      <w:r w:rsidR="005169CE" w:rsidRPr="005169CE">
        <w:rPr>
          <w:sz w:val="24"/>
          <w:szCs w:val="24"/>
        </w:rPr>
        <w:t xml:space="preserve"> </w:t>
      </w:r>
      <w:r w:rsidRPr="005169CE">
        <w:rPr>
          <w:sz w:val="24"/>
          <w:szCs w:val="24"/>
        </w:rPr>
        <w:t>восьми»</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БРИКС</w:t>
      </w:r>
      <w:r w:rsidR="005169CE" w:rsidRPr="005169CE">
        <w:rPr>
          <w:sz w:val="24"/>
          <w:szCs w:val="24"/>
        </w:rPr>
        <w:t xml:space="preserve"> </w:t>
      </w:r>
      <w:r w:rsidRPr="005169CE">
        <w:rPr>
          <w:sz w:val="24"/>
          <w:szCs w:val="24"/>
        </w:rPr>
        <w:t>на</w:t>
      </w:r>
      <w:r w:rsidR="005169CE" w:rsidRPr="005169CE">
        <w:rPr>
          <w:sz w:val="24"/>
          <w:szCs w:val="24"/>
        </w:rPr>
        <w:t xml:space="preserve"> </w:t>
      </w:r>
      <w:r w:rsidRPr="005169CE">
        <w:rPr>
          <w:sz w:val="24"/>
          <w:szCs w:val="24"/>
        </w:rPr>
        <w:t>период</w:t>
      </w:r>
      <w:r w:rsidR="005169CE" w:rsidRPr="005169CE">
        <w:rPr>
          <w:sz w:val="24"/>
          <w:szCs w:val="24"/>
        </w:rPr>
        <w:t xml:space="preserve"> </w:t>
      </w:r>
      <w:r w:rsidRPr="005169CE">
        <w:rPr>
          <w:sz w:val="24"/>
          <w:szCs w:val="24"/>
        </w:rPr>
        <w:t>2012–2014</w:t>
      </w:r>
      <w:r w:rsidR="005169CE" w:rsidRPr="005169CE">
        <w:rPr>
          <w:sz w:val="24"/>
          <w:szCs w:val="24"/>
        </w:rPr>
        <w:t xml:space="preserve"> </w:t>
      </w:r>
      <w:r w:rsidRPr="005169CE">
        <w:rPr>
          <w:sz w:val="24"/>
          <w:szCs w:val="24"/>
        </w:rPr>
        <w:t>гг.</w:t>
      </w:r>
      <w:r w:rsidR="007E5483">
        <w:rPr>
          <w:sz w:val="24"/>
          <w:szCs w:val="24"/>
        </w:rPr>
        <w:t xml:space="preserve"> - </w:t>
      </w:r>
      <w:r w:rsidRPr="005169CE">
        <w:rPr>
          <w:sz w:val="24"/>
          <w:szCs w:val="24"/>
        </w:rPr>
        <w:t>http://publications.hse.ru/chapters/56982982</w:t>
      </w:r>
    </w:p>
    <w:p w:rsidR="00F213A6" w:rsidRPr="005169CE" w:rsidRDefault="00F213A6" w:rsidP="005169CE">
      <w:pPr>
        <w:pStyle w:val="14"/>
        <w:spacing w:line="360" w:lineRule="auto"/>
        <w:ind w:firstLine="709"/>
        <w:rPr>
          <w:sz w:val="24"/>
          <w:szCs w:val="24"/>
        </w:rPr>
      </w:pPr>
      <w:r w:rsidRPr="005169CE">
        <w:rPr>
          <w:sz w:val="24"/>
          <w:szCs w:val="24"/>
        </w:rPr>
        <w:t>4</w:t>
      </w:r>
      <w:r w:rsidR="007E5483">
        <w:rPr>
          <w:sz w:val="24"/>
          <w:szCs w:val="24"/>
        </w:rPr>
        <w:t>.</w:t>
      </w:r>
      <w:r w:rsidR="005169CE" w:rsidRPr="005169CE">
        <w:rPr>
          <w:sz w:val="24"/>
          <w:szCs w:val="24"/>
        </w:rPr>
        <w:t xml:space="preserve"> </w:t>
      </w:r>
      <w:r w:rsidRPr="005169CE">
        <w:rPr>
          <w:sz w:val="24"/>
          <w:szCs w:val="24"/>
        </w:rPr>
        <w:t>Представители</w:t>
      </w:r>
      <w:r w:rsidR="005169CE" w:rsidRPr="005169CE">
        <w:rPr>
          <w:sz w:val="24"/>
          <w:szCs w:val="24"/>
        </w:rPr>
        <w:t xml:space="preserve"> </w:t>
      </w:r>
      <w:r w:rsidRPr="005169CE">
        <w:rPr>
          <w:sz w:val="24"/>
          <w:szCs w:val="24"/>
        </w:rPr>
        <w:t>финансирующих</w:t>
      </w:r>
      <w:r w:rsidR="005169CE" w:rsidRPr="005169CE">
        <w:rPr>
          <w:sz w:val="24"/>
          <w:szCs w:val="24"/>
        </w:rPr>
        <w:t xml:space="preserve"> </w:t>
      </w:r>
      <w:r w:rsidRPr="005169CE">
        <w:rPr>
          <w:sz w:val="24"/>
          <w:szCs w:val="24"/>
        </w:rPr>
        <w:t>организаций</w:t>
      </w:r>
      <w:r w:rsidR="005169CE" w:rsidRPr="005169CE">
        <w:rPr>
          <w:sz w:val="24"/>
          <w:szCs w:val="24"/>
        </w:rPr>
        <w:t xml:space="preserve"> </w:t>
      </w:r>
      <w:r w:rsidRPr="005169CE">
        <w:rPr>
          <w:sz w:val="24"/>
          <w:szCs w:val="24"/>
        </w:rPr>
        <w:t>стран-членов</w:t>
      </w:r>
      <w:r w:rsidR="005169CE" w:rsidRPr="005169CE">
        <w:rPr>
          <w:sz w:val="24"/>
          <w:szCs w:val="24"/>
        </w:rPr>
        <w:t xml:space="preserve"> </w:t>
      </w:r>
      <w:r w:rsidRPr="005169CE">
        <w:rPr>
          <w:sz w:val="24"/>
          <w:szCs w:val="24"/>
        </w:rPr>
        <w:t>БРИКС</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области</w:t>
      </w:r>
      <w:r w:rsidR="005169CE" w:rsidRPr="005169CE">
        <w:rPr>
          <w:sz w:val="24"/>
          <w:szCs w:val="24"/>
        </w:rPr>
        <w:t xml:space="preserve"> </w:t>
      </w:r>
      <w:r w:rsidRPr="005169CE">
        <w:rPr>
          <w:sz w:val="24"/>
          <w:szCs w:val="24"/>
        </w:rPr>
        <w:t>науки</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технологий</w:t>
      </w:r>
      <w:r w:rsidR="005169CE" w:rsidRPr="005169CE">
        <w:rPr>
          <w:sz w:val="24"/>
          <w:szCs w:val="24"/>
        </w:rPr>
        <w:t xml:space="preserve"> </w:t>
      </w:r>
      <w:r w:rsidRPr="005169CE">
        <w:rPr>
          <w:sz w:val="24"/>
          <w:szCs w:val="24"/>
        </w:rPr>
        <w:t>приняли</w:t>
      </w:r>
      <w:r w:rsidR="005169CE" w:rsidRPr="005169CE">
        <w:rPr>
          <w:sz w:val="24"/>
          <w:szCs w:val="24"/>
        </w:rPr>
        <w:t xml:space="preserve"> </w:t>
      </w:r>
      <w:r w:rsidRPr="005169CE">
        <w:rPr>
          <w:sz w:val="24"/>
          <w:szCs w:val="24"/>
        </w:rPr>
        <w:t>решение</w:t>
      </w:r>
      <w:r w:rsidR="005169CE" w:rsidRPr="005169CE">
        <w:rPr>
          <w:sz w:val="24"/>
          <w:szCs w:val="24"/>
        </w:rPr>
        <w:t xml:space="preserve"> </w:t>
      </w:r>
      <w:r w:rsidRPr="005169CE">
        <w:rPr>
          <w:sz w:val="24"/>
          <w:szCs w:val="24"/>
        </w:rPr>
        <w:t>учредить</w:t>
      </w:r>
      <w:r w:rsidR="005169CE" w:rsidRPr="005169CE">
        <w:rPr>
          <w:sz w:val="24"/>
          <w:szCs w:val="24"/>
        </w:rPr>
        <w:t xml:space="preserve"> </w:t>
      </w:r>
      <w:r w:rsidRPr="005169CE">
        <w:rPr>
          <w:sz w:val="24"/>
          <w:szCs w:val="24"/>
        </w:rPr>
        <w:t>совместные</w:t>
      </w:r>
      <w:r w:rsidR="005169CE" w:rsidRPr="005169CE">
        <w:rPr>
          <w:sz w:val="24"/>
          <w:szCs w:val="24"/>
        </w:rPr>
        <w:t xml:space="preserve"> </w:t>
      </w:r>
      <w:r w:rsidRPr="005169CE">
        <w:rPr>
          <w:sz w:val="24"/>
          <w:szCs w:val="24"/>
        </w:rPr>
        <w:t>научно-исследовательские</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инновационные</w:t>
      </w:r>
      <w:r w:rsidR="005169CE" w:rsidRPr="005169CE">
        <w:rPr>
          <w:sz w:val="24"/>
          <w:szCs w:val="24"/>
        </w:rPr>
        <w:t xml:space="preserve"> </w:t>
      </w:r>
      <w:r w:rsidRPr="005169CE">
        <w:rPr>
          <w:sz w:val="24"/>
          <w:szCs w:val="24"/>
        </w:rPr>
        <w:t>сетевые</w:t>
      </w:r>
      <w:r w:rsidR="005169CE" w:rsidRPr="005169CE">
        <w:rPr>
          <w:sz w:val="24"/>
          <w:szCs w:val="24"/>
        </w:rPr>
        <w:t xml:space="preserve"> </w:t>
      </w:r>
      <w:r w:rsidRPr="005169CE">
        <w:rPr>
          <w:sz w:val="24"/>
          <w:szCs w:val="24"/>
        </w:rPr>
        <w:t>платформы</w:t>
      </w:r>
      <w:r w:rsidR="007E5483">
        <w:rPr>
          <w:sz w:val="24"/>
          <w:szCs w:val="24"/>
        </w:rPr>
        <w:t xml:space="preserve">. - </w:t>
      </w:r>
      <w:r w:rsidRPr="005169CE">
        <w:rPr>
          <w:sz w:val="24"/>
          <w:szCs w:val="24"/>
        </w:rPr>
        <w:t>http://минобрнауки.рф/%D0%BD%D0%BE%D0%B2%D0%BE%D1%81%D1%82%D0%B8/5919</w:t>
      </w:r>
    </w:p>
    <w:p w:rsidR="00F213A6" w:rsidRPr="005169CE" w:rsidRDefault="00F213A6" w:rsidP="005169CE">
      <w:pPr>
        <w:pStyle w:val="14"/>
        <w:spacing w:line="360" w:lineRule="auto"/>
        <w:ind w:firstLine="709"/>
        <w:rPr>
          <w:sz w:val="24"/>
          <w:szCs w:val="24"/>
        </w:rPr>
      </w:pPr>
      <w:r w:rsidRPr="005169CE">
        <w:rPr>
          <w:sz w:val="24"/>
          <w:szCs w:val="24"/>
        </w:rPr>
        <w:t>5</w:t>
      </w:r>
      <w:r w:rsidR="007E5483">
        <w:rPr>
          <w:sz w:val="24"/>
          <w:szCs w:val="24"/>
        </w:rPr>
        <w:t>.</w:t>
      </w:r>
      <w:r w:rsidR="005169CE" w:rsidRPr="005169CE">
        <w:rPr>
          <w:sz w:val="24"/>
          <w:szCs w:val="24"/>
        </w:rPr>
        <w:t xml:space="preserve"> </w:t>
      </w:r>
      <w:r w:rsidRPr="005169CE">
        <w:rPr>
          <w:sz w:val="24"/>
          <w:szCs w:val="24"/>
        </w:rPr>
        <w:t>Форталезская</w:t>
      </w:r>
      <w:r w:rsidR="005169CE" w:rsidRPr="005169CE">
        <w:rPr>
          <w:sz w:val="24"/>
          <w:szCs w:val="24"/>
        </w:rPr>
        <w:t xml:space="preserve"> </w:t>
      </w:r>
      <w:r w:rsidRPr="005169CE">
        <w:rPr>
          <w:sz w:val="24"/>
          <w:szCs w:val="24"/>
        </w:rPr>
        <w:t>декларация</w:t>
      </w:r>
      <w:r w:rsidR="005169CE" w:rsidRPr="005169CE">
        <w:rPr>
          <w:sz w:val="24"/>
          <w:szCs w:val="24"/>
        </w:rPr>
        <w:t xml:space="preserve"> </w:t>
      </w:r>
      <w:r w:rsidRPr="005169CE">
        <w:rPr>
          <w:sz w:val="24"/>
          <w:szCs w:val="24"/>
        </w:rPr>
        <w:t>(принята</w:t>
      </w:r>
      <w:r w:rsidR="005169CE" w:rsidRPr="005169CE">
        <w:rPr>
          <w:sz w:val="24"/>
          <w:szCs w:val="24"/>
        </w:rPr>
        <w:t xml:space="preserve"> </w:t>
      </w:r>
      <w:r w:rsidRPr="005169CE">
        <w:rPr>
          <w:sz w:val="24"/>
          <w:szCs w:val="24"/>
        </w:rPr>
        <w:t>по</w:t>
      </w:r>
      <w:r w:rsidR="005169CE" w:rsidRPr="005169CE">
        <w:rPr>
          <w:sz w:val="24"/>
          <w:szCs w:val="24"/>
        </w:rPr>
        <w:t xml:space="preserve"> </w:t>
      </w:r>
      <w:r w:rsidRPr="005169CE">
        <w:rPr>
          <w:sz w:val="24"/>
          <w:szCs w:val="24"/>
        </w:rPr>
        <w:t>итогам</w:t>
      </w:r>
      <w:r w:rsidR="005169CE" w:rsidRPr="005169CE">
        <w:rPr>
          <w:sz w:val="24"/>
          <w:szCs w:val="24"/>
        </w:rPr>
        <w:t xml:space="preserve"> </w:t>
      </w:r>
      <w:r w:rsidRPr="005169CE">
        <w:rPr>
          <w:sz w:val="24"/>
          <w:szCs w:val="24"/>
        </w:rPr>
        <w:t>шестого</w:t>
      </w:r>
      <w:r w:rsidR="005169CE" w:rsidRPr="005169CE">
        <w:rPr>
          <w:sz w:val="24"/>
          <w:szCs w:val="24"/>
        </w:rPr>
        <w:t xml:space="preserve"> </w:t>
      </w:r>
      <w:r w:rsidRPr="005169CE">
        <w:rPr>
          <w:sz w:val="24"/>
          <w:szCs w:val="24"/>
        </w:rPr>
        <w:t>саммита</w:t>
      </w:r>
      <w:r w:rsidR="005169CE" w:rsidRPr="005169CE">
        <w:rPr>
          <w:sz w:val="24"/>
          <w:szCs w:val="24"/>
        </w:rPr>
        <w:t xml:space="preserve"> </w:t>
      </w:r>
      <w:r w:rsidRPr="005169CE">
        <w:rPr>
          <w:sz w:val="24"/>
          <w:szCs w:val="24"/>
        </w:rPr>
        <w:t>БРИКС).</w:t>
      </w:r>
      <w:r w:rsidR="005169CE" w:rsidRPr="005169CE">
        <w:rPr>
          <w:sz w:val="24"/>
          <w:szCs w:val="24"/>
        </w:rPr>
        <w:t xml:space="preserve"> </w:t>
      </w:r>
      <w:r w:rsidRPr="005169CE">
        <w:rPr>
          <w:sz w:val="24"/>
          <w:szCs w:val="24"/>
        </w:rPr>
        <w:t>г.</w:t>
      </w:r>
      <w:r w:rsidR="005169CE" w:rsidRPr="005169CE">
        <w:rPr>
          <w:sz w:val="24"/>
          <w:szCs w:val="24"/>
        </w:rPr>
        <w:t xml:space="preserve"> </w:t>
      </w:r>
      <w:r w:rsidRPr="005169CE">
        <w:rPr>
          <w:sz w:val="24"/>
          <w:szCs w:val="24"/>
        </w:rPr>
        <w:t>Форталеза,</w:t>
      </w:r>
      <w:r w:rsidR="005169CE" w:rsidRPr="005169CE">
        <w:rPr>
          <w:sz w:val="24"/>
          <w:szCs w:val="24"/>
        </w:rPr>
        <w:t xml:space="preserve"> </w:t>
      </w:r>
      <w:r w:rsidRPr="005169CE">
        <w:rPr>
          <w:sz w:val="24"/>
          <w:szCs w:val="24"/>
        </w:rPr>
        <w:t>Бразилия,</w:t>
      </w:r>
      <w:r w:rsidR="005169CE" w:rsidRPr="005169CE">
        <w:rPr>
          <w:sz w:val="24"/>
          <w:szCs w:val="24"/>
        </w:rPr>
        <w:t xml:space="preserve"> </w:t>
      </w:r>
      <w:r w:rsidRPr="005169CE">
        <w:rPr>
          <w:sz w:val="24"/>
          <w:szCs w:val="24"/>
        </w:rPr>
        <w:t>15</w:t>
      </w:r>
      <w:r w:rsidR="005169CE" w:rsidRPr="005169CE">
        <w:rPr>
          <w:sz w:val="24"/>
          <w:szCs w:val="24"/>
        </w:rPr>
        <w:t xml:space="preserve"> </w:t>
      </w:r>
      <w:r w:rsidRPr="005169CE">
        <w:rPr>
          <w:sz w:val="24"/>
          <w:szCs w:val="24"/>
        </w:rPr>
        <w:t>июля</w:t>
      </w:r>
      <w:r w:rsidR="005169CE" w:rsidRPr="005169CE">
        <w:rPr>
          <w:sz w:val="24"/>
          <w:szCs w:val="24"/>
        </w:rPr>
        <w:t xml:space="preserve"> </w:t>
      </w:r>
      <w:r w:rsidRPr="005169CE">
        <w:rPr>
          <w:sz w:val="24"/>
          <w:szCs w:val="24"/>
        </w:rPr>
        <w:t>2014</w:t>
      </w:r>
      <w:r w:rsidR="005169CE" w:rsidRPr="005169CE">
        <w:rPr>
          <w:sz w:val="24"/>
          <w:szCs w:val="24"/>
        </w:rPr>
        <w:t xml:space="preserve"> </w:t>
      </w:r>
      <w:r w:rsidRPr="005169CE">
        <w:rPr>
          <w:sz w:val="24"/>
          <w:szCs w:val="24"/>
        </w:rPr>
        <w:t>года</w:t>
      </w:r>
      <w:r w:rsidR="007E5483">
        <w:rPr>
          <w:sz w:val="24"/>
          <w:szCs w:val="24"/>
        </w:rPr>
        <w:t xml:space="preserve">. - </w:t>
      </w:r>
      <w:r w:rsidRPr="005169CE">
        <w:rPr>
          <w:sz w:val="24"/>
          <w:szCs w:val="24"/>
        </w:rPr>
        <w:t>http://bda-expert.com/2015/04/fortalezskaya-deklaraciya-prinyata-po-itogam-shestogo-sammita-stran-brics/</w:t>
      </w:r>
    </w:p>
    <w:p w:rsidR="00F213A6" w:rsidRPr="005169CE" w:rsidRDefault="00F213A6" w:rsidP="005169CE">
      <w:pPr>
        <w:pStyle w:val="14"/>
        <w:spacing w:line="360" w:lineRule="auto"/>
        <w:ind w:firstLine="709"/>
        <w:rPr>
          <w:sz w:val="24"/>
          <w:szCs w:val="24"/>
        </w:rPr>
      </w:pPr>
      <w:r w:rsidRPr="005169CE">
        <w:rPr>
          <w:sz w:val="24"/>
          <w:szCs w:val="24"/>
        </w:rPr>
        <w:t>6</w:t>
      </w:r>
      <w:r w:rsidR="007E5483">
        <w:rPr>
          <w:sz w:val="24"/>
          <w:szCs w:val="24"/>
        </w:rPr>
        <w:t>.</w:t>
      </w:r>
      <w:r w:rsidR="005169CE" w:rsidRPr="005169CE">
        <w:rPr>
          <w:sz w:val="24"/>
          <w:szCs w:val="24"/>
        </w:rPr>
        <w:t xml:space="preserve"> </w:t>
      </w:r>
      <w:r w:rsidRPr="005169CE">
        <w:rPr>
          <w:sz w:val="24"/>
          <w:szCs w:val="24"/>
        </w:rPr>
        <w:t>Страны</w:t>
      </w:r>
      <w:r w:rsidR="005169CE" w:rsidRPr="005169CE">
        <w:rPr>
          <w:sz w:val="24"/>
          <w:szCs w:val="24"/>
        </w:rPr>
        <w:t xml:space="preserve"> </w:t>
      </w:r>
      <w:r w:rsidRPr="005169CE">
        <w:rPr>
          <w:sz w:val="24"/>
          <w:szCs w:val="24"/>
        </w:rPr>
        <w:t>БРИКС</w:t>
      </w:r>
      <w:r w:rsidR="005169CE" w:rsidRPr="005169CE">
        <w:rPr>
          <w:sz w:val="24"/>
          <w:szCs w:val="24"/>
        </w:rPr>
        <w:t xml:space="preserve"> </w:t>
      </w:r>
      <w:r w:rsidRPr="005169CE">
        <w:rPr>
          <w:sz w:val="24"/>
          <w:szCs w:val="24"/>
        </w:rPr>
        <w:t>подписали</w:t>
      </w:r>
      <w:r w:rsidR="005169CE" w:rsidRPr="005169CE">
        <w:rPr>
          <w:sz w:val="24"/>
          <w:szCs w:val="24"/>
        </w:rPr>
        <w:t xml:space="preserve"> </w:t>
      </w:r>
      <w:r w:rsidRPr="005169CE">
        <w:rPr>
          <w:sz w:val="24"/>
          <w:szCs w:val="24"/>
        </w:rPr>
        <w:t>меморандум</w:t>
      </w:r>
      <w:r w:rsidR="005169CE" w:rsidRPr="005169CE">
        <w:rPr>
          <w:sz w:val="24"/>
          <w:szCs w:val="24"/>
        </w:rPr>
        <w:t xml:space="preserve"> </w:t>
      </w:r>
      <w:r w:rsidRPr="005169CE">
        <w:rPr>
          <w:sz w:val="24"/>
          <w:szCs w:val="24"/>
        </w:rPr>
        <w:t>о</w:t>
      </w:r>
      <w:r w:rsidR="005169CE" w:rsidRPr="005169CE">
        <w:rPr>
          <w:sz w:val="24"/>
          <w:szCs w:val="24"/>
        </w:rPr>
        <w:t xml:space="preserve"> </w:t>
      </w:r>
      <w:r w:rsidRPr="005169CE">
        <w:rPr>
          <w:sz w:val="24"/>
          <w:szCs w:val="24"/>
        </w:rPr>
        <w:t>сотрудничестве</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сфере</w:t>
      </w:r>
      <w:r w:rsidR="005169CE" w:rsidRPr="005169CE">
        <w:rPr>
          <w:sz w:val="24"/>
          <w:szCs w:val="24"/>
        </w:rPr>
        <w:t xml:space="preserve"> </w:t>
      </w:r>
      <w:r w:rsidRPr="005169CE">
        <w:rPr>
          <w:sz w:val="24"/>
          <w:szCs w:val="24"/>
        </w:rPr>
        <w:t>науки,</w:t>
      </w:r>
      <w:r w:rsidR="005169CE" w:rsidRPr="005169CE">
        <w:rPr>
          <w:sz w:val="24"/>
          <w:szCs w:val="24"/>
        </w:rPr>
        <w:t xml:space="preserve"> </w:t>
      </w:r>
      <w:r w:rsidRPr="005169CE">
        <w:rPr>
          <w:sz w:val="24"/>
          <w:szCs w:val="24"/>
        </w:rPr>
        <w:t>те</w:t>
      </w:r>
      <w:r w:rsidRPr="005169CE">
        <w:rPr>
          <w:sz w:val="24"/>
          <w:szCs w:val="24"/>
        </w:rPr>
        <w:t>х</w:t>
      </w:r>
      <w:r w:rsidRPr="005169CE">
        <w:rPr>
          <w:sz w:val="24"/>
          <w:szCs w:val="24"/>
        </w:rPr>
        <w:t>нологий</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инноваций</w:t>
      </w:r>
      <w:r w:rsidR="007E5483">
        <w:rPr>
          <w:sz w:val="24"/>
          <w:szCs w:val="24"/>
        </w:rPr>
        <w:t xml:space="preserve">. - </w:t>
      </w:r>
      <w:r w:rsidRPr="005169CE">
        <w:rPr>
          <w:sz w:val="24"/>
          <w:szCs w:val="24"/>
        </w:rPr>
        <w:lastRenderedPageBreak/>
        <w:t>http://monavista.ru/news/strany_briks_podpisali_memorandum_o_sotrudnichestve_v_sfere_nauki_tehnologi/</w:t>
      </w:r>
    </w:p>
    <w:p w:rsidR="00F213A6" w:rsidRPr="005169CE" w:rsidRDefault="00F213A6" w:rsidP="005169CE">
      <w:pPr>
        <w:pStyle w:val="14"/>
        <w:spacing w:line="360" w:lineRule="auto"/>
        <w:ind w:firstLine="709"/>
        <w:rPr>
          <w:sz w:val="24"/>
          <w:szCs w:val="24"/>
        </w:rPr>
      </w:pPr>
      <w:r w:rsidRPr="005169CE">
        <w:rPr>
          <w:sz w:val="24"/>
          <w:szCs w:val="24"/>
        </w:rPr>
        <w:t>7</w:t>
      </w:r>
      <w:r w:rsidR="007E5483">
        <w:rPr>
          <w:sz w:val="24"/>
          <w:szCs w:val="24"/>
        </w:rPr>
        <w:t>.</w:t>
      </w:r>
      <w:r w:rsidR="005169CE" w:rsidRPr="005169CE">
        <w:rPr>
          <w:sz w:val="24"/>
          <w:szCs w:val="24"/>
        </w:rPr>
        <w:t xml:space="preserve"> </w:t>
      </w:r>
      <w:r w:rsidRPr="005169CE">
        <w:rPr>
          <w:sz w:val="24"/>
          <w:szCs w:val="24"/>
        </w:rPr>
        <w:t>Фейгин</w:t>
      </w:r>
      <w:r w:rsidR="005169CE" w:rsidRPr="005169CE">
        <w:rPr>
          <w:sz w:val="24"/>
          <w:szCs w:val="24"/>
        </w:rPr>
        <w:t xml:space="preserve"> </w:t>
      </w:r>
      <w:r w:rsidRPr="005169CE">
        <w:rPr>
          <w:sz w:val="24"/>
          <w:szCs w:val="24"/>
        </w:rPr>
        <w:t>В.Е.</w:t>
      </w:r>
      <w:r w:rsidR="005169CE" w:rsidRPr="005169CE">
        <w:rPr>
          <w:sz w:val="24"/>
          <w:szCs w:val="24"/>
        </w:rPr>
        <w:t xml:space="preserve"> </w:t>
      </w:r>
      <w:r w:rsidRPr="005169CE">
        <w:rPr>
          <w:sz w:val="24"/>
          <w:szCs w:val="24"/>
        </w:rPr>
        <w:t>Сравнительный</w:t>
      </w:r>
      <w:r w:rsidR="005169CE" w:rsidRPr="005169CE">
        <w:rPr>
          <w:sz w:val="24"/>
          <w:szCs w:val="24"/>
        </w:rPr>
        <w:t xml:space="preserve"> </w:t>
      </w:r>
      <w:r w:rsidRPr="005169CE">
        <w:rPr>
          <w:sz w:val="24"/>
          <w:szCs w:val="24"/>
        </w:rPr>
        <w:t>анализ</w:t>
      </w:r>
      <w:r w:rsidR="005169CE" w:rsidRPr="005169CE">
        <w:rPr>
          <w:sz w:val="24"/>
          <w:szCs w:val="24"/>
        </w:rPr>
        <w:t xml:space="preserve"> </w:t>
      </w:r>
      <w:r w:rsidRPr="005169CE">
        <w:rPr>
          <w:sz w:val="24"/>
          <w:szCs w:val="24"/>
        </w:rPr>
        <w:t>базовых</w:t>
      </w:r>
      <w:r w:rsidR="005169CE" w:rsidRPr="005169CE">
        <w:rPr>
          <w:sz w:val="24"/>
          <w:szCs w:val="24"/>
        </w:rPr>
        <w:t xml:space="preserve"> </w:t>
      </w:r>
      <w:r w:rsidRPr="005169CE">
        <w:rPr>
          <w:sz w:val="24"/>
          <w:szCs w:val="24"/>
        </w:rPr>
        <w:t>индикаторов</w:t>
      </w:r>
      <w:r w:rsidR="005169CE" w:rsidRPr="005169CE">
        <w:rPr>
          <w:sz w:val="24"/>
          <w:szCs w:val="24"/>
        </w:rPr>
        <w:t xml:space="preserve"> </w:t>
      </w:r>
      <w:r w:rsidRPr="005169CE">
        <w:rPr>
          <w:sz w:val="24"/>
          <w:szCs w:val="24"/>
        </w:rPr>
        <w:t>инновационного</w:t>
      </w:r>
      <w:r w:rsidR="005169CE" w:rsidRPr="005169CE">
        <w:rPr>
          <w:sz w:val="24"/>
          <w:szCs w:val="24"/>
        </w:rPr>
        <w:t xml:space="preserve"> </w:t>
      </w:r>
      <w:r w:rsidRPr="005169CE">
        <w:rPr>
          <w:sz w:val="24"/>
          <w:szCs w:val="24"/>
        </w:rPr>
        <w:t>разв</w:t>
      </w:r>
      <w:r w:rsidRPr="005169CE">
        <w:rPr>
          <w:sz w:val="24"/>
          <w:szCs w:val="24"/>
        </w:rPr>
        <w:t>и</w:t>
      </w:r>
      <w:r w:rsidRPr="005169CE">
        <w:rPr>
          <w:sz w:val="24"/>
          <w:szCs w:val="24"/>
        </w:rPr>
        <w:t>тия</w:t>
      </w:r>
      <w:r w:rsidR="005169CE" w:rsidRPr="005169CE">
        <w:rPr>
          <w:sz w:val="24"/>
          <w:szCs w:val="24"/>
        </w:rPr>
        <w:t xml:space="preserve"> </w:t>
      </w:r>
      <w:r w:rsidRPr="005169CE">
        <w:rPr>
          <w:sz w:val="24"/>
          <w:szCs w:val="24"/>
        </w:rPr>
        <w:t>экономик</w:t>
      </w:r>
      <w:r w:rsidR="005169CE" w:rsidRPr="005169CE">
        <w:rPr>
          <w:sz w:val="24"/>
          <w:szCs w:val="24"/>
        </w:rPr>
        <w:t xml:space="preserve"> </w:t>
      </w:r>
      <w:r w:rsidRPr="005169CE">
        <w:rPr>
          <w:sz w:val="24"/>
          <w:szCs w:val="24"/>
        </w:rPr>
        <w:t>развитых</w:t>
      </w:r>
      <w:r w:rsidR="005169CE" w:rsidRPr="005169CE">
        <w:rPr>
          <w:sz w:val="24"/>
          <w:szCs w:val="24"/>
        </w:rPr>
        <w:t xml:space="preserve"> </w:t>
      </w:r>
      <w:r w:rsidRPr="005169CE">
        <w:rPr>
          <w:sz w:val="24"/>
          <w:szCs w:val="24"/>
        </w:rPr>
        <w:t>стран,</w:t>
      </w:r>
      <w:r w:rsidR="005169CE" w:rsidRPr="005169CE">
        <w:rPr>
          <w:sz w:val="24"/>
          <w:szCs w:val="24"/>
        </w:rPr>
        <w:t xml:space="preserve"> </w:t>
      </w:r>
      <w:r w:rsidRPr="005169CE">
        <w:rPr>
          <w:sz w:val="24"/>
          <w:szCs w:val="24"/>
        </w:rPr>
        <w:t>стран</w:t>
      </w:r>
      <w:r w:rsidR="005169CE" w:rsidRPr="005169CE">
        <w:rPr>
          <w:sz w:val="24"/>
          <w:szCs w:val="24"/>
        </w:rPr>
        <w:t xml:space="preserve"> </w:t>
      </w:r>
      <w:r w:rsidRPr="005169CE">
        <w:rPr>
          <w:sz w:val="24"/>
          <w:szCs w:val="24"/>
        </w:rPr>
        <w:t>с</w:t>
      </w:r>
      <w:r w:rsidR="005169CE" w:rsidRPr="005169CE">
        <w:rPr>
          <w:sz w:val="24"/>
          <w:szCs w:val="24"/>
        </w:rPr>
        <w:t xml:space="preserve"> </w:t>
      </w:r>
      <w:r w:rsidRPr="005169CE">
        <w:rPr>
          <w:sz w:val="24"/>
          <w:szCs w:val="24"/>
        </w:rPr>
        <w:t>переходной</w:t>
      </w:r>
      <w:r w:rsidR="005169CE" w:rsidRPr="005169CE">
        <w:rPr>
          <w:sz w:val="24"/>
          <w:szCs w:val="24"/>
        </w:rPr>
        <w:t xml:space="preserve"> </w:t>
      </w:r>
      <w:r w:rsidRPr="005169CE">
        <w:rPr>
          <w:sz w:val="24"/>
          <w:szCs w:val="24"/>
        </w:rPr>
        <w:t>экономикой</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России</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Россия</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Евр</w:t>
      </w:r>
      <w:r w:rsidRPr="005169CE">
        <w:rPr>
          <w:sz w:val="24"/>
          <w:szCs w:val="24"/>
        </w:rPr>
        <w:t>о</w:t>
      </w:r>
      <w:r w:rsidRPr="005169CE">
        <w:rPr>
          <w:sz w:val="24"/>
          <w:szCs w:val="24"/>
        </w:rPr>
        <w:t>па:</w:t>
      </w:r>
      <w:r w:rsidR="005169CE" w:rsidRPr="005169CE">
        <w:rPr>
          <w:sz w:val="24"/>
          <w:szCs w:val="24"/>
        </w:rPr>
        <w:t xml:space="preserve"> </w:t>
      </w:r>
      <w:r w:rsidRPr="005169CE">
        <w:rPr>
          <w:sz w:val="24"/>
          <w:szCs w:val="24"/>
        </w:rPr>
        <w:t>связь</w:t>
      </w:r>
      <w:r w:rsidR="005169CE" w:rsidRPr="005169CE">
        <w:rPr>
          <w:sz w:val="24"/>
          <w:szCs w:val="24"/>
        </w:rPr>
        <w:t xml:space="preserve"> </w:t>
      </w:r>
      <w:r w:rsidRPr="005169CE">
        <w:rPr>
          <w:sz w:val="24"/>
          <w:szCs w:val="24"/>
        </w:rPr>
        <w:t>культуры</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экономики.</w:t>
      </w:r>
      <w:r w:rsidR="005169CE" w:rsidRPr="005169CE">
        <w:rPr>
          <w:sz w:val="24"/>
          <w:szCs w:val="24"/>
        </w:rPr>
        <w:t xml:space="preserve"> </w:t>
      </w:r>
      <w:r w:rsidRPr="005169CE">
        <w:rPr>
          <w:sz w:val="24"/>
          <w:szCs w:val="24"/>
        </w:rPr>
        <w:t>Межвузовский</w:t>
      </w:r>
      <w:r w:rsidR="005169CE" w:rsidRPr="005169CE">
        <w:rPr>
          <w:sz w:val="24"/>
          <w:szCs w:val="24"/>
        </w:rPr>
        <w:t xml:space="preserve"> </w:t>
      </w:r>
      <w:r w:rsidRPr="005169CE">
        <w:rPr>
          <w:sz w:val="24"/>
          <w:szCs w:val="24"/>
        </w:rPr>
        <w:t>сб.</w:t>
      </w:r>
      <w:r w:rsidR="005169CE" w:rsidRPr="005169CE">
        <w:rPr>
          <w:sz w:val="24"/>
          <w:szCs w:val="24"/>
        </w:rPr>
        <w:t xml:space="preserve"> </w:t>
      </w:r>
      <w:r w:rsidRPr="005169CE">
        <w:rPr>
          <w:sz w:val="24"/>
          <w:szCs w:val="24"/>
        </w:rPr>
        <w:t>науч.</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науч.-практ.</w:t>
      </w:r>
      <w:r w:rsidR="005169CE" w:rsidRPr="005169CE">
        <w:rPr>
          <w:sz w:val="24"/>
          <w:szCs w:val="24"/>
        </w:rPr>
        <w:t xml:space="preserve"> </w:t>
      </w:r>
      <w:r w:rsidRPr="005169CE">
        <w:rPr>
          <w:sz w:val="24"/>
          <w:szCs w:val="24"/>
        </w:rPr>
        <w:t>работ.</w:t>
      </w:r>
      <w:r w:rsidR="005169CE" w:rsidRPr="005169CE">
        <w:rPr>
          <w:sz w:val="24"/>
          <w:szCs w:val="24"/>
        </w:rPr>
        <w:t xml:space="preserve"> </w:t>
      </w:r>
      <w:r w:rsidRPr="005169CE">
        <w:rPr>
          <w:sz w:val="24"/>
          <w:szCs w:val="24"/>
        </w:rPr>
        <w:t>Вып.</w:t>
      </w:r>
      <w:r w:rsidR="005169CE" w:rsidRPr="005169CE">
        <w:rPr>
          <w:sz w:val="24"/>
          <w:szCs w:val="24"/>
        </w:rPr>
        <w:t xml:space="preserve"> </w:t>
      </w:r>
      <w:r w:rsidR="007E5483">
        <w:rPr>
          <w:sz w:val="24"/>
          <w:szCs w:val="24"/>
        </w:rPr>
        <w:t xml:space="preserve">7 </w:t>
      </w:r>
      <w:r w:rsidRPr="005169CE">
        <w:rPr>
          <w:sz w:val="24"/>
          <w:szCs w:val="24"/>
        </w:rPr>
        <w:t>/</w:t>
      </w:r>
      <w:r w:rsidR="005169CE" w:rsidRPr="005169CE">
        <w:rPr>
          <w:sz w:val="24"/>
          <w:szCs w:val="24"/>
        </w:rPr>
        <w:t xml:space="preserve"> </w:t>
      </w:r>
      <w:r w:rsidRPr="005169CE">
        <w:rPr>
          <w:sz w:val="24"/>
          <w:szCs w:val="24"/>
        </w:rPr>
        <w:t>АНО</w:t>
      </w:r>
      <w:r w:rsidR="005169CE" w:rsidRPr="005169CE">
        <w:rPr>
          <w:sz w:val="24"/>
          <w:szCs w:val="24"/>
        </w:rPr>
        <w:t xml:space="preserve"> </w:t>
      </w:r>
      <w:r w:rsidRPr="005169CE">
        <w:rPr>
          <w:sz w:val="24"/>
          <w:szCs w:val="24"/>
        </w:rPr>
        <w:t>ВПО</w:t>
      </w:r>
      <w:r w:rsidR="005169CE" w:rsidRPr="005169CE">
        <w:rPr>
          <w:sz w:val="24"/>
          <w:szCs w:val="24"/>
        </w:rPr>
        <w:t xml:space="preserve"> </w:t>
      </w:r>
      <w:r w:rsidRPr="005169CE">
        <w:rPr>
          <w:sz w:val="24"/>
          <w:szCs w:val="24"/>
        </w:rPr>
        <w:t>Российская</w:t>
      </w:r>
      <w:r w:rsidR="005169CE" w:rsidRPr="005169CE">
        <w:rPr>
          <w:sz w:val="24"/>
          <w:szCs w:val="24"/>
        </w:rPr>
        <w:t xml:space="preserve"> </w:t>
      </w:r>
      <w:r w:rsidRPr="005169CE">
        <w:rPr>
          <w:sz w:val="24"/>
          <w:szCs w:val="24"/>
        </w:rPr>
        <w:t>академия</w:t>
      </w:r>
      <w:r w:rsidR="005169CE" w:rsidRPr="005169CE">
        <w:rPr>
          <w:sz w:val="24"/>
          <w:szCs w:val="24"/>
        </w:rPr>
        <w:t xml:space="preserve"> </w:t>
      </w:r>
      <w:r w:rsidRPr="005169CE">
        <w:rPr>
          <w:sz w:val="24"/>
          <w:szCs w:val="24"/>
        </w:rPr>
        <w:t>предпринимательства.</w:t>
      </w:r>
      <w:r w:rsidR="005169CE" w:rsidRPr="005169CE">
        <w:rPr>
          <w:sz w:val="24"/>
          <w:szCs w:val="24"/>
        </w:rPr>
        <w:t xml:space="preserve"> </w:t>
      </w:r>
      <w:r w:rsidRPr="005169CE">
        <w:rPr>
          <w:sz w:val="24"/>
          <w:szCs w:val="24"/>
        </w:rPr>
        <w:t>Челябинский</w:t>
      </w:r>
      <w:r w:rsidR="005169CE" w:rsidRPr="005169CE">
        <w:rPr>
          <w:sz w:val="24"/>
          <w:szCs w:val="24"/>
        </w:rPr>
        <w:t xml:space="preserve"> </w:t>
      </w:r>
      <w:r w:rsidRPr="005169CE">
        <w:rPr>
          <w:sz w:val="24"/>
          <w:szCs w:val="24"/>
        </w:rPr>
        <w:t>филиал.</w:t>
      </w:r>
      <w:r w:rsidR="005169CE" w:rsidRPr="005169CE">
        <w:rPr>
          <w:sz w:val="24"/>
          <w:szCs w:val="24"/>
        </w:rPr>
        <w:t xml:space="preserve"> </w:t>
      </w:r>
      <w:r w:rsidRPr="005169CE">
        <w:rPr>
          <w:sz w:val="24"/>
          <w:szCs w:val="24"/>
        </w:rPr>
        <w:t>Под</w:t>
      </w:r>
      <w:r w:rsidR="005169CE" w:rsidRPr="005169CE">
        <w:rPr>
          <w:sz w:val="24"/>
          <w:szCs w:val="24"/>
        </w:rPr>
        <w:t xml:space="preserve"> </w:t>
      </w:r>
      <w:r w:rsidRPr="005169CE">
        <w:rPr>
          <w:sz w:val="24"/>
          <w:szCs w:val="24"/>
        </w:rPr>
        <w:t>общ.</w:t>
      </w:r>
      <w:r w:rsidR="005169CE" w:rsidRPr="005169CE">
        <w:rPr>
          <w:sz w:val="24"/>
          <w:szCs w:val="24"/>
        </w:rPr>
        <w:t xml:space="preserve"> </w:t>
      </w:r>
      <w:r w:rsidRPr="005169CE">
        <w:rPr>
          <w:sz w:val="24"/>
          <w:szCs w:val="24"/>
        </w:rPr>
        <w:t>ред.</w:t>
      </w:r>
      <w:r w:rsidR="005169CE" w:rsidRPr="005169CE">
        <w:rPr>
          <w:sz w:val="24"/>
          <w:szCs w:val="24"/>
        </w:rPr>
        <w:t xml:space="preserve"> </w:t>
      </w:r>
      <w:r w:rsidRPr="005169CE">
        <w:rPr>
          <w:sz w:val="24"/>
          <w:szCs w:val="24"/>
        </w:rPr>
        <w:t>B.C.</w:t>
      </w:r>
      <w:r w:rsidR="005169CE" w:rsidRPr="005169CE">
        <w:rPr>
          <w:sz w:val="24"/>
          <w:szCs w:val="24"/>
        </w:rPr>
        <w:t xml:space="preserve"> </w:t>
      </w:r>
      <w:r w:rsidRPr="005169CE">
        <w:rPr>
          <w:sz w:val="24"/>
          <w:szCs w:val="24"/>
        </w:rPr>
        <w:t>Балабанова.</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Челябинск:</w:t>
      </w:r>
      <w:r w:rsidR="005169CE" w:rsidRPr="005169CE">
        <w:rPr>
          <w:sz w:val="24"/>
          <w:szCs w:val="24"/>
        </w:rPr>
        <w:t xml:space="preserve"> </w:t>
      </w:r>
      <w:r w:rsidRPr="005169CE">
        <w:rPr>
          <w:sz w:val="24"/>
          <w:szCs w:val="24"/>
        </w:rPr>
        <w:t>СИМАРС,</w:t>
      </w:r>
      <w:r w:rsidR="005169CE" w:rsidRPr="005169CE">
        <w:rPr>
          <w:sz w:val="24"/>
          <w:szCs w:val="24"/>
        </w:rPr>
        <w:t xml:space="preserve"> </w:t>
      </w:r>
      <w:r w:rsidRPr="005169CE">
        <w:rPr>
          <w:sz w:val="24"/>
          <w:szCs w:val="24"/>
        </w:rPr>
        <w:t>2015.</w:t>
      </w:r>
      <w:r w:rsidR="007E5483">
        <w:rPr>
          <w:sz w:val="24"/>
          <w:szCs w:val="24"/>
        </w:rPr>
        <w:t xml:space="preserve"> -</w:t>
      </w:r>
      <w:r w:rsidR="005169CE" w:rsidRPr="005169CE">
        <w:rPr>
          <w:sz w:val="24"/>
          <w:szCs w:val="24"/>
        </w:rPr>
        <w:t xml:space="preserve"> </w:t>
      </w:r>
      <w:r w:rsidRPr="005169CE">
        <w:rPr>
          <w:sz w:val="24"/>
          <w:szCs w:val="24"/>
        </w:rPr>
        <w:t>C.</w:t>
      </w:r>
      <w:r w:rsidR="005169CE" w:rsidRPr="005169CE">
        <w:rPr>
          <w:sz w:val="24"/>
          <w:szCs w:val="24"/>
        </w:rPr>
        <w:t xml:space="preserve"> </w:t>
      </w:r>
      <w:r w:rsidRPr="005169CE">
        <w:rPr>
          <w:sz w:val="24"/>
          <w:szCs w:val="24"/>
        </w:rPr>
        <w:t>97-101.</w:t>
      </w:r>
    </w:p>
    <w:p w:rsidR="00F213A6" w:rsidRPr="005169CE" w:rsidRDefault="00F213A6" w:rsidP="005169CE">
      <w:pPr>
        <w:pStyle w:val="14"/>
        <w:spacing w:line="360" w:lineRule="auto"/>
        <w:ind w:firstLine="709"/>
        <w:rPr>
          <w:sz w:val="24"/>
          <w:szCs w:val="24"/>
        </w:rPr>
      </w:pPr>
      <w:r w:rsidRPr="005169CE">
        <w:rPr>
          <w:sz w:val="24"/>
          <w:szCs w:val="24"/>
        </w:rPr>
        <w:t>8</w:t>
      </w:r>
      <w:r w:rsidR="007E5483">
        <w:rPr>
          <w:sz w:val="24"/>
          <w:szCs w:val="24"/>
        </w:rPr>
        <w:t>.</w:t>
      </w:r>
      <w:r w:rsidR="005169CE" w:rsidRPr="005169CE">
        <w:rPr>
          <w:sz w:val="24"/>
          <w:szCs w:val="24"/>
        </w:rPr>
        <w:t xml:space="preserve"> </w:t>
      </w:r>
      <w:r w:rsidRPr="005169CE">
        <w:rPr>
          <w:sz w:val="24"/>
          <w:szCs w:val="24"/>
        </w:rPr>
        <w:t>http://ria.ru/space/20150709/1123099805.html#ixzz3meIXXNPI</w:t>
      </w:r>
    </w:p>
    <w:p w:rsidR="00F213A6" w:rsidRPr="005169CE" w:rsidRDefault="00F213A6" w:rsidP="005169CE">
      <w:pPr>
        <w:pStyle w:val="14"/>
        <w:spacing w:line="360" w:lineRule="auto"/>
        <w:ind w:firstLine="709"/>
        <w:rPr>
          <w:sz w:val="24"/>
          <w:szCs w:val="24"/>
        </w:rPr>
      </w:pPr>
      <w:r w:rsidRPr="005169CE">
        <w:rPr>
          <w:sz w:val="24"/>
          <w:szCs w:val="24"/>
        </w:rPr>
        <w:t>9</w:t>
      </w:r>
      <w:r w:rsidR="007E5483">
        <w:rPr>
          <w:sz w:val="24"/>
          <w:szCs w:val="24"/>
        </w:rPr>
        <w:t>.</w:t>
      </w:r>
      <w:r w:rsidR="005169CE" w:rsidRPr="005169CE">
        <w:rPr>
          <w:sz w:val="24"/>
          <w:szCs w:val="24"/>
        </w:rPr>
        <w:t xml:space="preserve"> </w:t>
      </w:r>
      <w:r w:rsidRPr="005169CE">
        <w:rPr>
          <w:sz w:val="24"/>
          <w:szCs w:val="24"/>
        </w:rPr>
        <w:t>Московский</w:t>
      </w:r>
      <w:r w:rsidR="005169CE" w:rsidRPr="005169CE">
        <w:rPr>
          <w:sz w:val="24"/>
          <w:szCs w:val="24"/>
        </w:rPr>
        <w:t xml:space="preserve"> </w:t>
      </w:r>
      <w:r w:rsidRPr="005169CE">
        <w:rPr>
          <w:sz w:val="24"/>
          <w:szCs w:val="24"/>
        </w:rPr>
        <w:t>А.М.,</w:t>
      </w:r>
      <w:r w:rsidR="005169CE" w:rsidRPr="005169CE">
        <w:rPr>
          <w:sz w:val="24"/>
          <w:szCs w:val="24"/>
        </w:rPr>
        <w:t xml:space="preserve"> </w:t>
      </w:r>
      <w:r w:rsidRPr="005169CE">
        <w:rPr>
          <w:sz w:val="24"/>
          <w:szCs w:val="24"/>
        </w:rPr>
        <w:t>Бауэр</w:t>
      </w:r>
      <w:r w:rsidR="005169CE" w:rsidRPr="005169CE">
        <w:rPr>
          <w:sz w:val="24"/>
          <w:szCs w:val="24"/>
        </w:rPr>
        <w:t xml:space="preserve"> </w:t>
      </w:r>
      <w:r w:rsidRPr="005169CE">
        <w:rPr>
          <w:sz w:val="24"/>
          <w:szCs w:val="24"/>
        </w:rPr>
        <w:t>В.П.</w:t>
      </w:r>
      <w:r w:rsidR="005169CE" w:rsidRPr="005169CE">
        <w:rPr>
          <w:sz w:val="24"/>
          <w:szCs w:val="24"/>
        </w:rPr>
        <w:t xml:space="preserve"> </w:t>
      </w:r>
      <w:r w:rsidRPr="005169CE">
        <w:rPr>
          <w:sz w:val="24"/>
          <w:szCs w:val="24"/>
        </w:rPr>
        <w:t>Управление</w:t>
      </w:r>
      <w:r w:rsidR="005169CE" w:rsidRPr="005169CE">
        <w:rPr>
          <w:sz w:val="24"/>
          <w:szCs w:val="24"/>
        </w:rPr>
        <w:t xml:space="preserve"> </w:t>
      </w:r>
      <w:r w:rsidRPr="005169CE">
        <w:rPr>
          <w:sz w:val="24"/>
          <w:szCs w:val="24"/>
        </w:rPr>
        <w:t>развитием</w:t>
      </w:r>
      <w:r w:rsidR="005169CE" w:rsidRPr="005169CE">
        <w:rPr>
          <w:sz w:val="24"/>
          <w:szCs w:val="24"/>
        </w:rPr>
        <w:t xml:space="preserve"> </w:t>
      </w:r>
      <w:r w:rsidRPr="005169CE">
        <w:rPr>
          <w:sz w:val="24"/>
          <w:szCs w:val="24"/>
        </w:rPr>
        <w:t>космопланетарной</w:t>
      </w:r>
      <w:r w:rsidR="005169CE" w:rsidRPr="005169CE">
        <w:rPr>
          <w:sz w:val="24"/>
          <w:szCs w:val="24"/>
        </w:rPr>
        <w:t xml:space="preserve"> </w:t>
      </w:r>
      <w:r w:rsidRPr="005169CE">
        <w:rPr>
          <w:sz w:val="24"/>
          <w:szCs w:val="24"/>
        </w:rPr>
        <w:t>инфраструктуры</w:t>
      </w:r>
      <w:r w:rsidR="005169CE" w:rsidRPr="005169CE">
        <w:rPr>
          <w:sz w:val="24"/>
          <w:szCs w:val="24"/>
        </w:rPr>
        <w:t xml:space="preserve"> </w:t>
      </w:r>
      <w:r w:rsidRPr="005169CE">
        <w:rPr>
          <w:sz w:val="24"/>
          <w:szCs w:val="24"/>
        </w:rPr>
        <w:t>как</w:t>
      </w:r>
      <w:r w:rsidR="005169CE" w:rsidRPr="005169CE">
        <w:rPr>
          <w:sz w:val="24"/>
          <w:szCs w:val="24"/>
        </w:rPr>
        <w:t xml:space="preserve"> </w:t>
      </w:r>
      <w:r w:rsidRPr="005169CE">
        <w:rPr>
          <w:sz w:val="24"/>
          <w:szCs w:val="24"/>
        </w:rPr>
        <w:t>подсистемы</w:t>
      </w:r>
      <w:r w:rsidR="005169CE" w:rsidRPr="005169CE">
        <w:rPr>
          <w:sz w:val="24"/>
          <w:szCs w:val="24"/>
        </w:rPr>
        <w:t xml:space="preserve"> </w:t>
      </w:r>
      <w:r w:rsidRPr="005169CE">
        <w:rPr>
          <w:sz w:val="24"/>
          <w:szCs w:val="24"/>
        </w:rPr>
        <w:t>национального</w:t>
      </w:r>
      <w:r w:rsidR="005169CE" w:rsidRPr="005169CE">
        <w:rPr>
          <w:sz w:val="24"/>
          <w:szCs w:val="24"/>
        </w:rPr>
        <w:t xml:space="preserve"> </w:t>
      </w:r>
      <w:r w:rsidRPr="005169CE">
        <w:rPr>
          <w:sz w:val="24"/>
          <w:szCs w:val="24"/>
        </w:rPr>
        <w:t>капитала</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Управление</w:t>
      </w:r>
      <w:r w:rsidR="005169CE" w:rsidRPr="005169CE">
        <w:rPr>
          <w:sz w:val="24"/>
          <w:szCs w:val="24"/>
        </w:rPr>
        <w:t xml:space="preserve"> </w:t>
      </w:r>
      <w:r w:rsidRPr="005169CE">
        <w:rPr>
          <w:sz w:val="24"/>
          <w:szCs w:val="24"/>
        </w:rPr>
        <w:t>развит</w:t>
      </w:r>
      <w:r w:rsidRPr="005169CE">
        <w:rPr>
          <w:sz w:val="24"/>
          <w:szCs w:val="24"/>
        </w:rPr>
        <w:t>и</w:t>
      </w:r>
      <w:r w:rsidRPr="005169CE">
        <w:rPr>
          <w:sz w:val="24"/>
          <w:szCs w:val="24"/>
        </w:rPr>
        <w:t>ем</w:t>
      </w:r>
      <w:r w:rsidR="005169CE" w:rsidRPr="005169CE">
        <w:rPr>
          <w:sz w:val="24"/>
          <w:szCs w:val="24"/>
        </w:rPr>
        <w:t xml:space="preserve"> </w:t>
      </w:r>
      <w:r w:rsidRPr="005169CE">
        <w:rPr>
          <w:sz w:val="24"/>
          <w:szCs w:val="24"/>
        </w:rPr>
        <w:t>крупномасштабных</w:t>
      </w:r>
      <w:r w:rsidR="005169CE" w:rsidRPr="005169CE">
        <w:rPr>
          <w:sz w:val="24"/>
          <w:szCs w:val="24"/>
        </w:rPr>
        <w:t xml:space="preserve"> </w:t>
      </w:r>
      <w:r w:rsidRPr="005169CE">
        <w:rPr>
          <w:sz w:val="24"/>
          <w:szCs w:val="24"/>
        </w:rPr>
        <w:t>систем»</w:t>
      </w:r>
      <w:r w:rsidR="005169CE" w:rsidRPr="005169CE">
        <w:rPr>
          <w:sz w:val="24"/>
          <w:szCs w:val="24"/>
        </w:rPr>
        <w:t xml:space="preserve"> </w:t>
      </w:r>
      <w:r w:rsidRPr="005169CE">
        <w:rPr>
          <w:sz w:val="24"/>
          <w:szCs w:val="24"/>
        </w:rPr>
        <w:t>(MLSD2013).</w:t>
      </w:r>
      <w:r w:rsidR="005169CE" w:rsidRPr="005169CE">
        <w:rPr>
          <w:sz w:val="24"/>
          <w:szCs w:val="24"/>
        </w:rPr>
        <w:t xml:space="preserve"> </w:t>
      </w:r>
      <w:r w:rsidRPr="005169CE">
        <w:rPr>
          <w:sz w:val="24"/>
          <w:szCs w:val="24"/>
        </w:rPr>
        <w:t>Тр.</w:t>
      </w:r>
      <w:r w:rsidR="005169CE" w:rsidRPr="005169CE">
        <w:rPr>
          <w:sz w:val="24"/>
          <w:szCs w:val="24"/>
        </w:rPr>
        <w:t xml:space="preserve"> </w:t>
      </w:r>
      <w:r w:rsidRPr="005169CE">
        <w:rPr>
          <w:sz w:val="24"/>
          <w:szCs w:val="24"/>
        </w:rPr>
        <w:t>Седьмой</w:t>
      </w:r>
      <w:r w:rsidR="005169CE" w:rsidRPr="005169CE">
        <w:rPr>
          <w:sz w:val="24"/>
          <w:szCs w:val="24"/>
        </w:rPr>
        <w:t xml:space="preserve"> </w:t>
      </w:r>
      <w:r w:rsidRPr="005169CE">
        <w:rPr>
          <w:sz w:val="24"/>
          <w:szCs w:val="24"/>
        </w:rPr>
        <w:t>межд.</w:t>
      </w:r>
      <w:r w:rsidR="005169CE" w:rsidRPr="005169CE">
        <w:rPr>
          <w:sz w:val="24"/>
          <w:szCs w:val="24"/>
        </w:rPr>
        <w:t xml:space="preserve"> </w:t>
      </w:r>
      <w:r w:rsidRPr="005169CE">
        <w:rPr>
          <w:sz w:val="24"/>
          <w:szCs w:val="24"/>
        </w:rPr>
        <w:t>конф.</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2-х</w:t>
      </w:r>
      <w:r w:rsidR="005169CE" w:rsidRPr="005169CE">
        <w:rPr>
          <w:sz w:val="24"/>
          <w:szCs w:val="24"/>
        </w:rPr>
        <w:t xml:space="preserve"> </w:t>
      </w:r>
      <w:r w:rsidRPr="005169CE">
        <w:rPr>
          <w:sz w:val="24"/>
          <w:szCs w:val="24"/>
        </w:rPr>
        <w:t>томах.</w:t>
      </w:r>
      <w:r w:rsidR="005169CE" w:rsidRPr="005169CE">
        <w:rPr>
          <w:sz w:val="24"/>
          <w:szCs w:val="24"/>
        </w:rPr>
        <w:t xml:space="preserve"> </w:t>
      </w:r>
      <w:r w:rsidR="007E5483">
        <w:rPr>
          <w:sz w:val="24"/>
          <w:szCs w:val="24"/>
        </w:rPr>
        <w:t xml:space="preserve">- </w:t>
      </w:r>
      <w:r w:rsidRPr="005169CE">
        <w:rPr>
          <w:sz w:val="24"/>
          <w:szCs w:val="24"/>
        </w:rPr>
        <w:t>М.:</w:t>
      </w:r>
      <w:r w:rsidR="005169CE" w:rsidRPr="005169CE">
        <w:rPr>
          <w:sz w:val="24"/>
          <w:szCs w:val="24"/>
        </w:rPr>
        <w:t xml:space="preserve"> </w:t>
      </w:r>
      <w:r w:rsidRPr="005169CE">
        <w:rPr>
          <w:sz w:val="24"/>
          <w:szCs w:val="24"/>
        </w:rPr>
        <w:t>ИПУ</w:t>
      </w:r>
      <w:r w:rsidR="005169CE" w:rsidRPr="005169CE">
        <w:rPr>
          <w:sz w:val="24"/>
          <w:szCs w:val="24"/>
        </w:rPr>
        <w:t xml:space="preserve"> </w:t>
      </w:r>
      <w:r w:rsidRPr="005169CE">
        <w:rPr>
          <w:sz w:val="24"/>
          <w:szCs w:val="24"/>
        </w:rPr>
        <w:t>РАН</w:t>
      </w:r>
      <w:r w:rsidR="005169CE" w:rsidRPr="005169CE">
        <w:rPr>
          <w:sz w:val="24"/>
          <w:szCs w:val="24"/>
        </w:rPr>
        <w:t xml:space="preserve"> </w:t>
      </w:r>
      <w:r w:rsidRPr="005169CE">
        <w:rPr>
          <w:sz w:val="24"/>
          <w:szCs w:val="24"/>
        </w:rPr>
        <w:t>им.</w:t>
      </w:r>
      <w:r w:rsidR="005169CE" w:rsidRPr="005169CE">
        <w:rPr>
          <w:sz w:val="24"/>
          <w:szCs w:val="24"/>
        </w:rPr>
        <w:t xml:space="preserve"> </w:t>
      </w:r>
      <w:r w:rsidRPr="005169CE">
        <w:rPr>
          <w:sz w:val="24"/>
          <w:szCs w:val="24"/>
        </w:rPr>
        <w:t>В.А.</w:t>
      </w:r>
      <w:r w:rsidR="005169CE" w:rsidRPr="005169CE">
        <w:rPr>
          <w:sz w:val="24"/>
          <w:szCs w:val="24"/>
        </w:rPr>
        <w:t xml:space="preserve"> </w:t>
      </w:r>
      <w:r w:rsidRPr="005169CE">
        <w:rPr>
          <w:sz w:val="24"/>
          <w:szCs w:val="24"/>
        </w:rPr>
        <w:t>Трапезникова;</w:t>
      </w:r>
      <w:r w:rsidR="005169CE" w:rsidRPr="005169CE">
        <w:rPr>
          <w:sz w:val="24"/>
          <w:szCs w:val="24"/>
        </w:rPr>
        <w:t xml:space="preserve"> </w:t>
      </w:r>
      <w:r w:rsidRPr="005169CE">
        <w:rPr>
          <w:sz w:val="24"/>
          <w:szCs w:val="24"/>
        </w:rPr>
        <w:t>под</w:t>
      </w:r>
      <w:r w:rsidR="005169CE" w:rsidRPr="005169CE">
        <w:rPr>
          <w:sz w:val="24"/>
          <w:szCs w:val="24"/>
        </w:rPr>
        <w:t xml:space="preserve"> </w:t>
      </w:r>
      <w:r w:rsidRPr="005169CE">
        <w:rPr>
          <w:sz w:val="24"/>
          <w:szCs w:val="24"/>
        </w:rPr>
        <w:t>общ.</w:t>
      </w:r>
      <w:r w:rsidR="005169CE" w:rsidRPr="005169CE">
        <w:rPr>
          <w:sz w:val="24"/>
          <w:szCs w:val="24"/>
        </w:rPr>
        <w:t xml:space="preserve"> </w:t>
      </w:r>
      <w:r w:rsidRPr="005169CE">
        <w:rPr>
          <w:sz w:val="24"/>
          <w:szCs w:val="24"/>
        </w:rPr>
        <w:t>ред.</w:t>
      </w:r>
      <w:r w:rsidR="005169CE" w:rsidRPr="005169CE">
        <w:rPr>
          <w:sz w:val="24"/>
          <w:szCs w:val="24"/>
        </w:rPr>
        <w:t xml:space="preserve"> </w:t>
      </w:r>
      <w:r w:rsidRPr="005169CE">
        <w:rPr>
          <w:sz w:val="24"/>
          <w:szCs w:val="24"/>
        </w:rPr>
        <w:t>С.Н.</w:t>
      </w:r>
      <w:r w:rsidR="005169CE" w:rsidRPr="005169CE">
        <w:rPr>
          <w:sz w:val="24"/>
          <w:szCs w:val="24"/>
        </w:rPr>
        <w:t xml:space="preserve"> </w:t>
      </w:r>
      <w:r w:rsidRPr="005169CE">
        <w:rPr>
          <w:sz w:val="24"/>
          <w:szCs w:val="24"/>
        </w:rPr>
        <w:t>Васильева,</w:t>
      </w:r>
      <w:r w:rsidR="005169CE" w:rsidRPr="005169CE">
        <w:rPr>
          <w:sz w:val="24"/>
          <w:szCs w:val="24"/>
        </w:rPr>
        <w:t xml:space="preserve"> </w:t>
      </w:r>
      <w:r w:rsidRPr="005169CE">
        <w:rPr>
          <w:sz w:val="24"/>
          <w:szCs w:val="24"/>
        </w:rPr>
        <w:t>А.Д.</w:t>
      </w:r>
      <w:r w:rsidR="005169CE" w:rsidRPr="005169CE">
        <w:rPr>
          <w:sz w:val="24"/>
          <w:szCs w:val="24"/>
        </w:rPr>
        <w:t xml:space="preserve"> </w:t>
      </w:r>
      <w:r w:rsidRPr="005169CE">
        <w:rPr>
          <w:sz w:val="24"/>
          <w:szCs w:val="24"/>
        </w:rPr>
        <w:t>Цвиркуна,</w:t>
      </w:r>
      <w:r w:rsidR="005169CE" w:rsidRPr="005169CE">
        <w:rPr>
          <w:sz w:val="24"/>
          <w:szCs w:val="24"/>
        </w:rPr>
        <w:t xml:space="preserve"> </w:t>
      </w:r>
      <w:r w:rsidRPr="005169CE">
        <w:rPr>
          <w:sz w:val="24"/>
          <w:szCs w:val="24"/>
        </w:rPr>
        <w:t>2013.</w:t>
      </w:r>
      <w:r w:rsidR="005169CE" w:rsidRPr="005169CE">
        <w:rPr>
          <w:sz w:val="24"/>
          <w:szCs w:val="24"/>
        </w:rPr>
        <w:t xml:space="preserve"> </w:t>
      </w:r>
      <w:r w:rsidRPr="005169CE">
        <w:rPr>
          <w:sz w:val="24"/>
          <w:szCs w:val="24"/>
        </w:rPr>
        <w:t>Т.2.</w:t>
      </w:r>
      <w:r w:rsidR="005169CE" w:rsidRPr="005169CE">
        <w:rPr>
          <w:sz w:val="24"/>
          <w:szCs w:val="24"/>
        </w:rPr>
        <w:t xml:space="preserve"> </w:t>
      </w:r>
      <w:r w:rsidR="007E5483">
        <w:rPr>
          <w:sz w:val="24"/>
          <w:szCs w:val="24"/>
        </w:rPr>
        <w:t xml:space="preserve">- </w:t>
      </w:r>
      <w:r w:rsidRPr="005169CE">
        <w:rPr>
          <w:sz w:val="24"/>
          <w:szCs w:val="24"/>
        </w:rPr>
        <w:t>С.</w:t>
      </w:r>
      <w:r w:rsidR="005169CE" w:rsidRPr="005169CE">
        <w:rPr>
          <w:sz w:val="24"/>
          <w:szCs w:val="24"/>
        </w:rPr>
        <w:t xml:space="preserve"> </w:t>
      </w:r>
      <w:r w:rsidRPr="005169CE">
        <w:rPr>
          <w:sz w:val="24"/>
          <w:szCs w:val="24"/>
        </w:rPr>
        <w:t>88-97.</w:t>
      </w:r>
      <w:r w:rsidR="005169CE" w:rsidRPr="005169CE">
        <w:rPr>
          <w:sz w:val="24"/>
          <w:szCs w:val="24"/>
        </w:rPr>
        <w:t xml:space="preserve"> </w:t>
      </w:r>
    </w:p>
    <w:p w:rsidR="00F213A6" w:rsidRPr="005169CE" w:rsidRDefault="00F213A6" w:rsidP="005169CE">
      <w:pPr>
        <w:pStyle w:val="14"/>
        <w:spacing w:line="360" w:lineRule="auto"/>
        <w:ind w:firstLine="709"/>
        <w:rPr>
          <w:sz w:val="24"/>
          <w:szCs w:val="24"/>
        </w:rPr>
      </w:pPr>
      <w:r w:rsidRPr="005169CE">
        <w:rPr>
          <w:sz w:val="24"/>
          <w:szCs w:val="24"/>
        </w:rPr>
        <w:t>10</w:t>
      </w:r>
      <w:r w:rsidR="007E5483">
        <w:rPr>
          <w:sz w:val="24"/>
          <w:szCs w:val="24"/>
        </w:rPr>
        <w:t>.</w:t>
      </w:r>
      <w:r w:rsidR="005169CE" w:rsidRPr="005169CE">
        <w:rPr>
          <w:sz w:val="24"/>
          <w:szCs w:val="24"/>
        </w:rPr>
        <w:t xml:space="preserve"> </w:t>
      </w:r>
      <w:r w:rsidRPr="005169CE">
        <w:rPr>
          <w:sz w:val="24"/>
          <w:szCs w:val="24"/>
        </w:rPr>
        <w:t>Макаров</w:t>
      </w:r>
      <w:r w:rsidR="005169CE" w:rsidRPr="005169CE">
        <w:rPr>
          <w:sz w:val="24"/>
          <w:szCs w:val="24"/>
        </w:rPr>
        <w:t xml:space="preserve"> </w:t>
      </w:r>
      <w:r w:rsidRPr="005169CE">
        <w:rPr>
          <w:sz w:val="24"/>
          <w:szCs w:val="24"/>
        </w:rPr>
        <w:t>М.И,</w:t>
      </w:r>
      <w:r w:rsidR="005169CE" w:rsidRPr="005169CE">
        <w:rPr>
          <w:sz w:val="24"/>
          <w:szCs w:val="24"/>
        </w:rPr>
        <w:t xml:space="preserve"> </w:t>
      </w:r>
      <w:r w:rsidRPr="005169CE">
        <w:rPr>
          <w:sz w:val="24"/>
          <w:szCs w:val="24"/>
        </w:rPr>
        <w:t>Макаров</w:t>
      </w:r>
      <w:r w:rsidR="005169CE" w:rsidRPr="005169CE">
        <w:rPr>
          <w:sz w:val="24"/>
          <w:szCs w:val="24"/>
        </w:rPr>
        <w:t xml:space="preserve"> </w:t>
      </w:r>
      <w:r w:rsidRPr="005169CE">
        <w:rPr>
          <w:sz w:val="24"/>
          <w:szCs w:val="24"/>
        </w:rPr>
        <w:t>С.М.</w:t>
      </w:r>
      <w:r w:rsidR="005169CE" w:rsidRPr="005169CE">
        <w:rPr>
          <w:sz w:val="24"/>
          <w:szCs w:val="24"/>
        </w:rPr>
        <w:t xml:space="preserve"> </w:t>
      </w:r>
      <w:r w:rsidRPr="005169CE">
        <w:rPr>
          <w:sz w:val="24"/>
          <w:szCs w:val="24"/>
        </w:rPr>
        <w:t>Организационно-информационные</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технич</w:t>
      </w:r>
      <w:r w:rsidRPr="005169CE">
        <w:rPr>
          <w:sz w:val="24"/>
          <w:szCs w:val="24"/>
        </w:rPr>
        <w:t>е</w:t>
      </w:r>
      <w:r w:rsidRPr="005169CE">
        <w:rPr>
          <w:sz w:val="24"/>
          <w:szCs w:val="24"/>
        </w:rPr>
        <w:t>ские</w:t>
      </w:r>
      <w:r w:rsidR="005169CE" w:rsidRPr="005169CE">
        <w:rPr>
          <w:sz w:val="24"/>
          <w:szCs w:val="24"/>
        </w:rPr>
        <w:t xml:space="preserve"> </w:t>
      </w:r>
      <w:r w:rsidRPr="005169CE">
        <w:rPr>
          <w:sz w:val="24"/>
          <w:szCs w:val="24"/>
        </w:rPr>
        <w:t>основы</w:t>
      </w:r>
      <w:r w:rsidR="005169CE" w:rsidRPr="005169CE">
        <w:rPr>
          <w:sz w:val="24"/>
          <w:szCs w:val="24"/>
        </w:rPr>
        <w:t xml:space="preserve"> </w:t>
      </w:r>
      <w:r w:rsidRPr="005169CE">
        <w:rPr>
          <w:sz w:val="24"/>
          <w:szCs w:val="24"/>
        </w:rPr>
        <w:t>создания</w:t>
      </w:r>
      <w:r w:rsidR="005169CE" w:rsidRPr="005169CE">
        <w:rPr>
          <w:sz w:val="24"/>
          <w:szCs w:val="24"/>
        </w:rPr>
        <w:t xml:space="preserve"> </w:t>
      </w:r>
      <w:r w:rsidRPr="005169CE">
        <w:rPr>
          <w:sz w:val="24"/>
          <w:szCs w:val="24"/>
        </w:rPr>
        <w:t>перспективной</w:t>
      </w:r>
      <w:r w:rsidR="005169CE" w:rsidRPr="005169CE">
        <w:rPr>
          <w:sz w:val="24"/>
          <w:szCs w:val="24"/>
        </w:rPr>
        <w:t xml:space="preserve"> </w:t>
      </w:r>
      <w:r w:rsidRPr="005169CE">
        <w:rPr>
          <w:sz w:val="24"/>
          <w:szCs w:val="24"/>
        </w:rPr>
        <w:t>автоматизированной</w:t>
      </w:r>
      <w:r w:rsidR="005169CE" w:rsidRPr="005169CE">
        <w:rPr>
          <w:sz w:val="24"/>
          <w:szCs w:val="24"/>
        </w:rPr>
        <w:t xml:space="preserve"> </w:t>
      </w:r>
      <w:r w:rsidRPr="005169CE">
        <w:rPr>
          <w:sz w:val="24"/>
          <w:szCs w:val="24"/>
        </w:rPr>
        <w:t>системы</w:t>
      </w:r>
      <w:r w:rsidR="005169CE" w:rsidRPr="005169CE">
        <w:rPr>
          <w:sz w:val="24"/>
          <w:szCs w:val="24"/>
        </w:rPr>
        <w:t xml:space="preserve"> </w:t>
      </w:r>
      <w:r w:rsidRPr="005169CE">
        <w:rPr>
          <w:sz w:val="24"/>
          <w:szCs w:val="24"/>
        </w:rPr>
        <w:t>комплексного</w:t>
      </w:r>
      <w:r w:rsidR="005169CE" w:rsidRPr="005169CE">
        <w:rPr>
          <w:sz w:val="24"/>
          <w:szCs w:val="24"/>
        </w:rPr>
        <w:t xml:space="preserve"> </w:t>
      </w:r>
      <w:r w:rsidRPr="005169CE">
        <w:rPr>
          <w:sz w:val="24"/>
          <w:szCs w:val="24"/>
        </w:rPr>
        <w:t>м</w:t>
      </w:r>
      <w:r w:rsidRPr="005169CE">
        <w:rPr>
          <w:sz w:val="24"/>
          <w:szCs w:val="24"/>
        </w:rPr>
        <w:t>о</w:t>
      </w:r>
      <w:r w:rsidRPr="005169CE">
        <w:rPr>
          <w:sz w:val="24"/>
          <w:szCs w:val="24"/>
        </w:rPr>
        <w:t>ниторинга</w:t>
      </w:r>
      <w:r w:rsidR="005169CE" w:rsidRPr="005169CE">
        <w:rPr>
          <w:sz w:val="24"/>
          <w:szCs w:val="24"/>
        </w:rPr>
        <w:t xml:space="preserve"> </w:t>
      </w:r>
      <w:r w:rsidRPr="005169CE">
        <w:rPr>
          <w:sz w:val="24"/>
          <w:szCs w:val="24"/>
        </w:rPr>
        <w:t>объектов</w:t>
      </w:r>
      <w:r w:rsidR="005169CE" w:rsidRPr="005169CE">
        <w:rPr>
          <w:sz w:val="24"/>
          <w:szCs w:val="24"/>
        </w:rPr>
        <w:t xml:space="preserve"> </w:t>
      </w:r>
      <w:r w:rsidRPr="005169CE">
        <w:rPr>
          <w:sz w:val="24"/>
          <w:szCs w:val="24"/>
        </w:rPr>
        <w:t>космической</w:t>
      </w:r>
      <w:r w:rsidR="005169CE" w:rsidRPr="005169CE">
        <w:rPr>
          <w:sz w:val="24"/>
          <w:szCs w:val="24"/>
        </w:rPr>
        <w:t xml:space="preserve"> </w:t>
      </w:r>
      <w:r w:rsidRPr="005169CE">
        <w:rPr>
          <w:sz w:val="24"/>
          <w:szCs w:val="24"/>
        </w:rPr>
        <w:t>инфраструктуры</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Стратегическая</w:t>
      </w:r>
      <w:r w:rsidR="005169CE" w:rsidRPr="005169CE">
        <w:rPr>
          <w:sz w:val="24"/>
          <w:szCs w:val="24"/>
        </w:rPr>
        <w:t xml:space="preserve"> </w:t>
      </w:r>
      <w:r w:rsidRPr="005169CE">
        <w:rPr>
          <w:sz w:val="24"/>
          <w:szCs w:val="24"/>
        </w:rPr>
        <w:t>стабильность.</w:t>
      </w:r>
      <w:r w:rsidR="005169CE" w:rsidRPr="005169CE">
        <w:rPr>
          <w:sz w:val="24"/>
          <w:szCs w:val="24"/>
        </w:rPr>
        <w:t xml:space="preserve"> </w:t>
      </w:r>
      <w:r w:rsidRPr="005169CE">
        <w:rPr>
          <w:sz w:val="24"/>
          <w:szCs w:val="24"/>
        </w:rPr>
        <w:t>2010.</w:t>
      </w:r>
      <w:r w:rsidR="005169CE" w:rsidRPr="005169CE">
        <w:rPr>
          <w:sz w:val="24"/>
          <w:szCs w:val="24"/>
        </w:rPr>
        <w:t xml:space="preserve"> </w:t>
      </w:r>
      <w:r w:rsidR="007E5483">
        <w:rPr>
          <w:sz w:val="24"/>
          <w:szCs w:val="24"/>
        </w:rPr>
        <w:t xml:space="preserve">- </w:t>
      </w:r>
      <w:r w:rsidRPr="005169CE">
        <w:rPr>
          <w:sz w:val="24"/>
          <w:szCs w:val="24"/>
        </w:rPr>
        <w:t>№</w:t>
      </w:r>
      <w:r w:rsidR="005169CE" w:rsidRPr="005169CE">
        <w:rPr>
          <w:sz w:val="24"/>
          <w:szCs w:val="24"/>
        </w:rPr>
        <w:t xml:space="preserve"> </w:t>
      </w:r>
      <w:r w:rsidRPr="005169CE">
        <w:rPr>
          <w:sz w:val="24"/>
          <w:szCs w:val="24"/>
        </w:rPr>
        <w:t>3</w:t>
      </w:r>
      <w:r w:rsidR="005169CE" w:rsidRPr="005169CE">
        <w:rPr>
          <w:sz w:val="24"/>
          <w:szCs w:val="24"/>
        </w:rPr>
        <w:t xml:space="preserve"> </w:t>
      </w:r>
      <w:r w:rsidRPr="005169CE">
        <w:rPr>
          <w:sz w:val="24"/>
          <w:szCs w:val="24"/>
        </w:rPr>
        <w:t>(52).</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С.</w:t>
      </w:r>
      <w:r w:rsidR="005169CE" w:rsidRPr="005169CE">
        <w:rPr>
          <w:sz w:val="24"/>
          <w:szCs w:val="24"/>
        </w:rPr>
        <w:t xml:space="preserve"> </w:t>
      </w:r>
      <w:r w:rsidRPr="005169CE">
        <w:rPr>
          <w:sz w:val="24"/>
          <w:szCs w:val="24"/>
        </w:rPr>
        <w:t>2-10.</w:t>
      </w:r>
      <w:r w:rsidR="005169CE" w:rsidRPr="005169CE">
        <w:rPr>
          <w:sz w:val="24"/>
          <w:szCs w:val="24"/>
        </w:rPr>
        <w:t xml:space="preserve"> </w:t>
      </w:r>
    </w:p>
    <w:p w:rsidR="00F213A6" w:rsidRPr="005169CE" w:rsidRDefault="00F213A6" w:rsidP="005169CE">
      <w:pPr>
        <w:pStyle w:val="14"/>
        <w:spacing w:line="360" w:lineRule="auto"/>
        <w:ind w:firstLine="709"/>
        <w:rPr>
          <w:sz w:val="24"/>
          <w:szCs w:val="24"/>
        </w:rPr>
      </w:pPr>
      <w:r w:rsidRPr="005169CE">
        <w:rPr>
          <w:sz w:val="24"/>
          <w:szCs w:val="24"/>
        </w:rPr>
        <w:t>11</w:t>
      </w:r>
      <w:r w:rsidR="007E5483">
        <w:rPr>
          <w:sz w:val="24"/>
          <w:szCs w:val="24"/>
        </w:rPr>
        <w:t>.</w:t>
      </w:r>
      <w:r w:rsidR="005169CE" w:rsidRPr="005169CE">
        <w:rPr>
          <w:sz w:val="24"/>
          <w:szCs w:val="24"/>
        </w:rPr>
        <w:t xml:space="preserve"> </w:t>
      </w:r>
      <w:r w:rsidRPr="005169CE">
        <w:rPr>
          <w:sz w:val="24"/>
          <w:szCs w:val="24"/>
        </w:rPr>
        <w:t>Бауэр</w:t>
      </w:r>
      <w:r w:rsidR="005169CE" w:rsidRPr="005169CE">
        <w:rPr>
          <w:sz w:val="24"/>
          <w:szCs w:val="24"/>
        </w:rPr>
        <w:t xml:space="preserve"> </w:t>
      </w:r>
      <w:r w:rsidRPr="005169CE">
        <w:rPr>
          <w:sz w:val="24"/>
          <w:szCs w:val="24"/>
        </w:rPr>
        <w:t>В.П.,</w:t>
      </w:r>
      <w:r w:rsidR="005169CE" w:rsidRPr="005169CE">
        <w:rPr>
          <w:sz w:val="24"/>
          <w:szCs w:val="24"/>
        </w:rPr>
        <w:t xml:space="preserve"> </w:t>
      </w:r>
      <w:r w:rsidRPr="005169CE">
        <w:rPr>
          <w:sz w:val="24"/>
          <w:szCs w:val="24"/>
        </w:rPr>
        <w:t>Ковков</w:t>
      </w:r>
      <w:r w:rsidR="005169CE" w:rsidRPr="005169CE">
        <w:rPr>
          <w:sz w:val="24"/>
          <w:szCs w:val="24"/>
        </w:rPr>
        <w:t xml:space="preserve"> </w:t>
      </w:r>
      <w:r w:rsidRPr="005169CE">
        <w:rPr>
          <w:sz w:val="24"/>
          <w:szCs w:val="24"/>
        </w:rPr>
        <w:t>Дж.В.,</w:t>
      </w:r>
      <w:r w:rsidR="005169CE" w:rsidRPr="005169CE">
        <w:rPr>
          <w:sz w:val="24"/>
          <w:szCs w:val="24"/>
        </w:rPr>
        <w:t xml:space="preserve"> </w:t>
      </w:r>
      <w:r w:rsidRPr="005169CE">
        <w:rPr>
          <w:sz w:val="24"/>
          <w:szCs w:val="24"/>
        </w:rPr>
        <w:t>Московский</w:t>
      </w:r>
      <w:r w:rsidR="005169CE" w:rsidRPr="005169CE">
        <w:rPr>
          <w:sz w:val="24"/>
          <w:szCs w:val="24"/>
        </w:rPr>
        <w:t xml:space="preserve"> </w:t>
      </w:r>
      <w:r w:rsidRPr="005169CE">
        <w:rPr>
          <w:sz w:val="24"/>
          <w:szCs w:val="24"/>
        </w:rPr>
        <w:t>А.М.,</w:t>
      </w:r>
      <w:r w:rsidR="005169CE" w:rsidRPr="005169CE">
        <w:rPr>
          <w:sz w:val="24"/>
          <w:szCs w:val="24"/>
        </w:rPr>
        <w:t xml:space="preserve"> </w:t>
      </w:r>
      <w:r w:rsidRPr="005169CE">
        <w:rPr>
          <w:sz w:val="24"/>
          <w:szCs w:val="24"/>
        </w:rPr>
        <w:t>Сенчагов</w:t>
      </w:r>
      <w:r w:rsidR="005169CE" w:rsidRPr="005169CE">
        <w:rPr>
          <w:sz w:val="24"/>
          <w:szCs w:val="24"/>
        </w:rPr>
        <w:t xml:space="preserve"> </w:t>
      </w:r>
      <w:r w:rsidRPr="005169CE">
        <w:rPr>
          <w:sz w:val="24"/>
          <w:szCs w:val="24"/>
        </w:rPr>
        <w:t>В.К.</w:t>
      </w:r>
      <w:r w:rsidR="005169CE" w:rsidRPr="005169CE">
        <w:rPr>
          <w:sz w:val="24"/>
          <w:szCs w:val="24"/>
        </w:rPr>
        <w:t xml:space="preserve"> </w:t>
      </w:r>
      <w:r w:rsidRPr="005169CE">
        <w:rPr>
          <w:sz w:val="24"/>
          <w:szCs w:val="24"/>
        </w:rPr>
        <w:t>Состояние</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механизмы</w:t>
      </w:r>
      <w:r w:rsidR="005169CE" w:rsidRPr="005169CE">
        <w:rPr>
          <w:sz w:val="24"/>
          <w:szCs w:val="24"/>
        </w:rPr>
        <w:t xml:space="preserve"> </w:t>
      </w:r>
      <w:r w:rsidRPr="005169CE">
        <w:rPr>
          <w:sz w:val="24"/>
          <w:szCs w:val="24"/>
        </w:rPr>
        <w:t>развития</w:t>
      </w:r>
      <w:r w:rsidR="005169CE" w:rsidRPr="005169CE">
        <w:rPr>
          <w:sz w:val="24"/>
          <w:szCs w:val="24"/>
        </w:rPr>
        <w:t xml:space="preserve"> </w:t>
      </w:r>
      <w:r w:rsidRPr="005169CE">
        <w:rPr>
          <w:sz w:val="24"/>
          <w:szCs w:val="24"/>
        </w:rPr>
        <w:t>ракетно-космической</w:t>
      </w:r>
      <w:r w:rsidR="005169CE" w:rsidRPr="005169CE">
        <w:rPr>
          <w:sz w:val="24"/>
          <w:szCs w:val="24"/>
        </w:rPr>
        <w:t xml:space="preserve"> </w:t>
      </w:r>
      <w:r w:rsidRPr="005169CE">
        <w:rPr>
          <w:sz w:val="24"/>
          <w:szCs w:val="24"/>
        </w:rPr>
        <w:t>промышленности</w:t>
      </w:r>
      <w:r w:rsidR="005169CE" w:rsidRPr="005169CE">
        <w:rPr>
          <w:sz w:val="24"/>
          <w:szCs w:val="24"/>
        </w:rPr>
        <w:t xml:space="preserve"> </w:t>
      </w:r>
      <w:r w:rsidRPr="005169CE">
        <w:rPr>
          <w:sz w:val="24"/>
          <w:szCs w:val="24"/>
        </w:rPr>
        <w:t>России:</w:t>
      </w:r>
      <w:r w:rsidR="005169CE" w:rsidRPr="005169CE">
        <w:rPr>
          <w:sz w:val="24"/>
          <w:szCs w:val="24"/>
        </w:rPr>
        <w:t xml:space="preserve"> </w:t>
      </w:r>
      <w:r w:rsidRPr="005169CE">
        <w:rPr>
          <w:sz w:val="24"/>
          <w:szCs w:val="24"/>
        </w:rPr>
        <w:t>аналитический</w:t>
      </w:r>
      <w:r w:rsidR="005169CE" w:rsidRPr="005169CE">
        <w:rPr>
          <w:sz w:val="24"/>
          <w:szCs w:val="24"/>
        </w:rPr>
        <w:t xml:space="preserve"> </w:t>
      </w:r>
      <w:r w:rsidRPr="005169CE">
        <w:rPr>
          <w:sz w:val="24"/>
          <w:szCs w:val="24"/>
        </w:rPr>
        <w:t>до</w:t>
      </w:r>
      <w:r w:rsidRPr="005169CE">
        <w:rPr>
          <w:sz w:val="24"/>
          <w:szCs w:val="24"/>
        </w:rPr>
        <w:t>к</w:t>
      </w:r>
      <w:r w:rsidRPr="005169CE">
        <w:rPr>
          <w:sz w:val="24"/>
          <w:szCs w:val="24"/>
        </w:rPr>
        <w:t>лад.</w:t>
      </w:r>
      <w:r w:rsidR="005169CE" w:rsidRPr="005169CE">
        <w:rPr>
          <w:sz w:val="24"/>
          <w:szCs w:val="24"/>
        </w:rPr>
        <w:t xml:space="preserve"> </w:t>
      </w:r>
      <w:r w:rsidR="007E5483">
        <w:rPr>
          <w:sz w:val="24"/>
          <w:szCs w:val="24"/>
        </w:rPr>
        <w:t xml:space="preserve">- </w:t>
      </w:r>
      <w:r w:rsidRPr="005169CE">
        <w:rPr>
          <w:sz w:val="24"/>
          <w:szCs w:val="24"/>
        </w:rPr>
        <w:t>М.:</w:t>
      </w:r>
      <w:r w:rsidR="005169CE" w:rsidRPr="005169CE">
        <w:rPr>
          <w:sz w:val="24"/>
          <w:szCs w:val="24"/>
        </w:rPr>
        <w:t xml:space="preserve"> </w:t>
      </w:r>
      <w:r w:rsidRPr="005169CE">
        <w:rPr>
          <w:sz w:val="24"/>
          <w:szCs w:val="24"/>
        </w:rPr>
        <w:t>Институт</w:t>
      </w:r>
      <w:r w:rsidR="005169CE" w:rsidRPr="005169CE">
        <w:rPr>
          <w:sz w:val="24"/>
          <w:szCs w:val="24"/>
        </w:rPr>
        <w:t xml:space="preserve"> </w:t>
      </w:r>
      <w:r w:rsidRPr="005169CE">
        <w:rPr>
          <w:sz w:val="24"/>
          <w:szCs w:val="24"/>
        </w:rPr>
        <w:t>экономики</w:t>
      </w:r>
      <w:r w:rsidR="005169CE" w:rsidRPr="005169CE">
        <w:rPr>
          <w:sz w:val="24"/>
          <w:szCs w:val="24"/>
        </w:rPr>
        <w:t xml:space="preserve"> </w:t>
      </w:r>
      <w:r w:rsidRPr="005169CE">
        <w:rPr>
          <w:sz w:val="24"/>
          <w:szCs w:val="24"/>
        </w:rPr>
        <w:t>РАН,</w:t>
      </w:r>
      <w:r w:rsidR="005169CE" w:rsidRPr="005169CE">
        <w:rPr>
          <w:sz w:val="24"/>
          <w:szCs w:val="24"/>
        </w:rPr>
        <w:t xml:space="preserve"> </w:t>
      </w:r>
      <w:r w:rsidRPr="005169CE">
        <w:rPr>
          <w:sz w:val="24"/>
          <w:szCs w:val="24"/>
        </w:rPr>
        <w:t>2012.</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53</w:t>
      </w:r>
      <w:r w:rsidR="005169CE" w:rsidRPr="005169CE">
        <w:rPr>
          <w:sz w:val="24"/>
          <w:szCs w:val="24"/>
        </w:rPr>
        <w:t xml:space="preserve"> </w:t>
      </w:r>
      <w:r w:rsidRPr="005169CE">
        <w:rPr>
          <w:sz w:val="24"/>
          <w:szCs w:val="24"/>
        </w:rPr>
        <w:t>с.</w:t>
      </w:r>
    </w:p>
    <w:p w:rsidR="00F213A6" w:rsidRPr="005169CE" w:rsidRDefault="00F213A6" w:rsidP="005169CE">
      <w:pPr>
        <w:pStyle w:val="14"/>
        <w:spacing w:line="360" w:lineRule="auto"/>
        <w:ind w:firstLine="709"/>
        <w:rPr>
          <w:sz w:val="24"/>
          <w:szCs w:val="24"/>
        </w:rPr>
      </w:pPr>
      <w:r w:rsidRPr="005169CE">
        <w:rPr>
          <w:sz w:val="24"/>
          <w:szCs w:val="24"/>
        </w:rPr>
        <w:t>12</w:t>
      </w:r>
      <w:r w:rsidR="007E5483">
        <w:rPr>
          <w:sz w:val="24"/>
          <w:szCs w:val="24"/>
        </w:rPr>
        <w:t>.</w:t>
      </w:r>
      <w:r w:rsidR="005169CE" w:rsidRPr="005169CE">
        <w:rPr>
          <w:sz w:val="24"/>
          <w:szCs w:val="24"/>
        </w:rPr>
        <w:t xml:space="preserve"> </w:t>
      </w:r>
      <w:r w:rsidRPr="005169CE">
        <w:rPr>
          <w:sz w:val="24"/>
          <w:szCs w:val="24"/>
        </w:rPr>
        <w:t>Бауэр</w:t>
      </w:r>
      <w:r w:rsidR="005169CE" w:rsidRPr="005169CE">
        <w:rPr>
          <w:sz w:val="24"/>
          <w:szCs w:val="24"/>
        </w:rPr>
        <w:t xml:space="preserve"> </w:t>
      </w:r>
      <w:r w:rsidRPr="005169CE">
        <w:rPr>
          <w:sz w:val="24"/>
          <w:szCs w:val="24"/>
        </w:rPr>
        <w:t>В.П.,</w:t>
      </w:r>
      <w:r w:rsidR="005169CE" w:rsidRPr="005169CE">
        <w:rPr>
          <w:sz w:val="24"/>
          <w:szCs w:val="24"/>
        </w:rPr>
        <w:t xml:space="preserve"> </w:t>
      </w:r>
      <w:r w:rsidRPr="005169CE">
        <w:rPr>
          <w:sz w:val="24"/>
          <w:szCs w:val="24"/>
        </w:rPr>
        <w:t>Московский</w:t>
      </w:r>
      <w:r w:rsidR="005169CE" w:rsidRPr="005169CE">
        <w:rPr>
          <w:sz w:val="24"/>
          <w:szCs w:val="24"/>
        </w:rPr>
        <w:t xml:space="preserve"> </w:t>
      </w:r>
      <w:r w:rsidRPr="005169CE">
        <w:rPr>
          <w:sz w:val="24"/>
          <w:szCs w:val="24"/>
        </w:rPr>
        <w:t>А.М.,</w:t>
      </w:r>
      <w:r w:rsidR="005169CE" w:rsidRPr="005169CE">
        <w:rPr>
          <w:sz w:val="24"/>
          <w:szCs w:val="24"/>
        </w:rPr>
        <w:t xml:space="preserve"> </w:t>
      </w:r>
      <w:r w:rsidRPr="005169CE">
        <w:rPr>
          <w:sz w:val="24"/>
          <w:szCs w:val="24"/>
        </w:rPr>
        <w:t>Агеева</w:t>
      </w:r>
      <w:r w:rsidR="005169CE" w:rsidRPr="005169CE">
        <w:rPr>
          <w:sz w:val="24"/>
          <w:szCs w:val="24"/>
        </w:rPr>
        <w:t xml:space="preserve"> </w:t>
      </w:r>
      <w:r w:rsidRPr="005169CE">
        <w:rPr>
          <w:sz w:val="24"/>
          <w:szCs w:val="24"/>
        </w:rPr>
        <w:t>Е.С.</w:t>
      </w:r>
      <w:r w:rsidR="005169CE" w:rsidRPr="005169CE">
        <w:rPr>
          <w:sz w:val="24"/>
          <w:szCs w:val="24"/>
        </w:rPr>
        <w:t xml:space="preserve"> </w:t>
      </w:r>
      <w:r w:rsidRPr="005169CE">
        <w:rPr>
          <w:sz w:val="24"/>
          <w:szCs w:val="24"/>
        </w:rPr>
        <w:t>Космопланетарная</w:t>
      </w:r>
      <w:r w:rsidR="005169CE" w:rsidRPr="005169CE">
        <w:rPr>
          <w:sz w:val="24"/>
          <w:szCs w:val="24"/>
        </w:rPr>
        <w:t xml:space="preserve"> </w:t>
      </w:r>
      <w:r w:rsidRPr="005169CE">
        <w:rPr>
          <w:sz w:val="24"/>
          <w:szCs w:val="24"/>
        </w:rPr>
        <w:t>инфраструкт</w:t>
      </w:r>
      <w:r w:rsidRPr="005169CE">
        <w:rPr>
          <w:sz w:val="24"/>
          <w:szCs w:val="24"/>
        </w:rPr>
        <w:t>у</w:t>
      </w:r>
      <w:r w:rsidRPr="005169CE">
        <w:rPr>
          <w:sz w:val="24"/>
          <w:szCs w:val="24"/>
        </w:rPr>
        <w:t>ра</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системе</w:t>
      </w:r>
      <w:r w:rsidR="005169CE" w:rsidRPr="005169CE">
        <w:rPr>
          <w:sz w:val="24"/>
          <w:szCs w:val="24"/>
        </w:rPr>
        <w:t xml:space="preserve"> </w:t>
      </w:r>
      <w:r w:rsidRPr="005169CE">
        <w:rPr>
          <w:sz w:val="24"/>
          <w:szCs w:val="24"/>
        </w:rPr>
        <w:t>глоблизирующегося</w:t>
      </w:r>
      <w:r w:rsidR="005169CE" w:rsidRPr="005169CE">
        <w:rPr>
          <w:sz w:val="24"/>
          <w:szCs w:val="24"/>
        </w:rPr>
        <w:t xml:space="preserve"> </w:t>
      </w:r>
      <w:r w:rsidRPr="005169CE">
        <w:rPr>
          <w:sz w:val="24"/>
          <w:szCs w:val="24"/>
        </w:rPr>
        <w:t>мира</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Труды</w:t>
      </w:r>
      <w:r w:rsidR="005169CE" w:rsidRPr="005169CE">
        <w:rPr>
          <w:sz w:val="24"/>
          <w:szCs w:val="24"/>
        </w:rPr>
        <w:t xml:space="preserve"> </w:t>
      </w:r>
      <w:r w:rsidRPr="005169CE">
        <w:rPr>
          <w:sz w:val="24"/>
          <w:szCs w:val="24"/>
        </w:rPr>
        <w:t>XXI</w:t>
      </w:r>
      <w:r w:rsidR="005169CE" w:rsidRPr="005169CE">
        <w:rPr>
          <w:sz w:val="24"/>
          <w:szCs w:val="24"/>
        </w:rPr>
        <w:t xml:space="preserve"> </w:t>
      </w:r>
      <w:r w:rsidRPr="005169CE">
        <w:rPr>
          <w:sz w:val="24"/>
          <w:szCs w:val="24"/>
        </w:rPr>
        <w:t>Кондратьевских</w:t>
      </w:r>
      <w:r w:rsidR="005169CE" w:rsidRPr="005169CE">
        <w:rPr>
          <w:sz w:val="24"/>
          <w:szCs w:val="24"/>
        </w:rPr>
        <w:t xml:space="preserve"> </w:t>
      </w:r>
      <w:r w:rsidRPr="005169CE">
        <w:rPr>
          <w:sz w:val="24"/>
          <w:szCs w:val="24"/>
        </w:rPr>
        <w:t>чтений</w:t>
      </w:r>
      <w:r w:rsidR="005169CE" w:rsidRPr="005169CE">
        <w:rPr>
          <w:sz w:val="24"/>
          <w:szCs w:val="24"/>
        </w:rPr>
        <w:t xml:space="preserve"> </w:t>
      </w:r>
      <w:r w:rsidRPr="005169CE">
        <w:rPr>
          <w:sz w:val="24"/>
          <w:szCs w:val="24"/>
        </w:rPr>
        <w:t>«Мировая</w:t>
      </w:r>
      <w:r w:rsidR="005169CE" w:rsidRPr="005169CE">
        <w:rPr>
          <w:sz w:val="24"/>
          <w:szCs w:val="24"/>
        </w:rPr>
        <w:t xml:space="preserve"> </w:t>
      </w:r>
      <w:r w:rsidRPr="005169CE">
        <w:rPr>
          <w:sz w:val="24"/>
          <w:szCs w:val="24"/>
        </w:rPr>
        <w:t>экон</w:t>
      </w:r>
      <w:r w:rsidRPr="005169CE">
        <w:rPr>
          <w:sz w:val="24"/>
          <w:szCs w:val="24"/>
        </w:rPr>
        <w:t>о</w:t>
      </w:r>
      <w:r w:rsidRPr="005169CE">
        <w:rPr>
          <w:sz w:val="24"/>
          <w:szCs w:val="24"/>
        </w:rPr>
        <w:t>мика</w:t>
      </w:r>
      <w:r w:rsidR="005169CE" w:rsidRPr="005169CE">
        <w:rPr>
          <w:sz w:val="24"/>
          <w:szCs w:val="24"/>
        </w:rPr>
        <w:t xml:space="preserve"> </w:t>
      </w:r>
      <w:r w:rsidRPr="005169CE">
        <w:rPr>
          <w:sz w:val="24"/>
          <w:szCs w:val="24"/>
        </w:rPr>
        <w:t>ближайшего</w:t>
      </w:r>
      <w:r w:rsidR="005169CE" w:rsidRPr="005169CE">
        <w:rPr>
          <w:sz w:val="24"/>
          <w:szCs w:val="24"/>
        </w:rPr>
        <w:t xml:space="preserve"> </w:t>
      </w:r>
      <w:r w:rsidRPr="005169CE">
        <w:rPr>
          <w:sz w:val="24"/>
          <w:szCs w:val="24"/>
        </w:rPr>
        <w:t>будущего:</w:t>
      </w:r>
      <w:r w:rsidR="005169CE" w:rsidRPr="005169CE">
        <w:rPr>
          <w:sz w:val="24"/>
          <w:szCs w:val="24"/>
        </w:rPr>
        <w:t xml:space="preserve"> </w:t>
      </w:r>
      <w:r w:rsidRPr="005169CE">
        <w:rPr>
          <w:sz w:val="24"/>
          <w:szCs w:val="24"/>
        </w:rPr>
        <w:t>откуда</w:t>
      </w:r>
      <w:r w:rsidR="005169CE" w:rsidRPr="005169CE">
        <w:rPr>
          <w:sz w:val="24"/>
          <w:szCs w:val="24"/>
        </w:rPr>
        <w:t xml:space="preserve"> </w:t>
      </w:r>
      <w:r w:rsidRPr="005169CE">
        <w:rPr>
          <w:sz w:val="24"/>
          <w:szCs w:val="24"/>
        </w:rPr>
        <w:t>ждать</w:t>
      </w:r>
      <w:r w:rsidR="005169CE" w:rsidRPr="005169CE">
        <w:rPr>
          <w:sz w:val="24"/>
          <w:szCs w:val="24"/>
        </w:rPr>
        <w:t xml:space="preserve"> </w:t>
      </w:r>
      <w:r w:rsidRPr="005169CE">
        <w:rPr>
          <w:sz w:val="24"/>
          <w:szCs w:val="24"/>
        </w:rPr>
        <w:t>инновационного</w:t>
      </w:r>
      <w:r w:rsidR="005169CE" w:rsidRPr="005169CE">
        <w:rPr>
          <w:sz w:val="24"/>
          <w:szCs w:val="24"/>
        </w:rPr>
        <w:t xml:space="preserve"> </w:t>
      </w:r>
      <w:r w:rsidRPr="005169CE">
        <w:rPr>
          <w:sz w:val="24"/>
          <w:szCs w:val="24"/>
        </w:rPr>
        <w:t>рывка».</w:t>
      </w:r>
      <w:r w:rsidR="005169CE" w:rsidRPr="005169CE">
        <w:rPr>
          <w:sz w:val="24"/>
          <w:szCs w:val="24"/>
        </w:rPr>
        <w:t xml:space="preserve"> </w:t>
      </w:r>
      <w:r w:rsidR="007E5483">
        <w:rPr>
          <w:sz w:val="24"/>
          <w:szCs w:val="24"/>
        </w:rPr>
        <w:t xml:space="preserve">- </w:t>
      </w:r>
      <w:r w:rsidRPr="005169CE">
        <w:rPr>
          <w:sz w:val="24"/>
          <w:szCs w:val="24"/>
        </w:rPr>
        <w:t>М.:</w:t>
      </w:r>
      <w:r w:rsidR="005169CE" w:rsidRPr="005169CE">
        <w:rPr>
          <w:sz w:val="24"/>
          <w:szCs w:val="24"/>
        </w:rPr>
        <w:t xml:space="preserve"> </w:t>
      </w:r>
      <w:r w:rsidRPr="005169CE">
        <w:rPr>
          <w:sz w:val="24"/>
          <w:szCs w:val="24"/>
        </w:rPr>
        <w:t>Институт</w:t>
      </w:r>
      <w:r w:rsidR="005169CE" w:rsidRPr="005169CE">
        <w:rPr>
          <w:sz w:val="24"/>
          <w:szCs w:val="24"/>
        </w:rPr>
        <w:t xml:space="preserve"> </w:t>
      </w:r>
      <w:r w:rsidRPr="005169CE">
        <w:rPr>
          <w:sz w:val="24"/>
          <w:szCs w:val="24"/>
        </w:rPr>
        <w:t>экон</w:t>
      </w:r>
      <w:r w:rsidRPr="005169CE">
        <w:rPr>
          <w:sz w:val="24"/>
          <w:szCs w:val="24"/>
        </w:rPr>
        <w:t>о</w:t>
      </w:r>
      <w:r w:rsidRPr="005169CE">
        <w:rPr>
          <w:sz w:val="24"/>
          <w:szCs w:val="24"/>
        </w:rPr>
        <w:t>мики</w:t>
      </w:r>
      <w:r w:rsidR="005169CE" w:rsidRPr="005169CE">
        <w:rPr>
          <w:sz w:val="24"/>
          <w:szCs w:val="24"/>
        </w:rPr>
        <w:t xml:space="preserve"> </w:t>
      </w:r>
      <w:r w:rsidRPr="005169CE">
        <w:rPr>
          <w:sz w:val="24"/>
          <w:szCs w:val="24"/>
        </w:rPr>
        <w:t>РАН,</w:t>
      </w:r>
      <w:r w:rsidR="005169CE" w:rsidRPr="005169CE">
        <w:rPr>
          <w:sz w:val="24"/>
          <w:szCs w:val="24"/>
        </w:rPr>
        <w:t xml:space="preserve"> </w:t>
      </w:r>
      <w:r w:rsidRPr="005169CE">
        <w:rPr>
          <w:sz w:val="24"/>
          <w:szCs w:val="24"/>
        </w:rPr>
        <w:t>Международный</w:t>
      </w:r>
      <w:r w:rsidR="005169CE" w:rsidRPr="005169CE">
        <w:rPr>
          <w:sz w:val="24"/>
          <w:szCs w:val="24"/>
        </w:rPr>
        <w:t xml:space="preserve"> </w:t>
      </w:r>
      <w:r w:rsidRPr="005169CE">
        <w:rPr>
          <w:sz w:val="24"/>
          <w:szCs w:val="24"/>
        </w:rPr>
        <w:t>фонд</w:t>
      </w:r>
      <w:r w:rsidR="005169CE" w:rsidRPr="005169CE">
        <w:rPr>
          <w:sz w:val="24"/>
          <w:szCs w:val="24"/>
        </w:rPr>
        <w:t xml:space="preserve"> </w:t>
      </w:r>
      <w:r w:rsidRPr="005169CE">
        <w:rPr>
          <w:sz w:val="24"/>
          <w:szCs w:val="24"/>
        </w:rPr>
        <w:t>Н.Д.</w:t>
      </w:r>
      <w:r w:rsidR="005169CE" w:rsidRPr="005169CE">
        <w:rPr>
          <w:sz w:val="24"/>
          <w:szCs w:val="24"/>
        </w:rPr>
        <w:t xml:space="preserve"> </w:t>
      </w:r>
      <w:r w:rsidRPr="005169CE">
        <w:rPr>
          <w:sz w:val="24"/>
          <w:szCs w:val="24"/>
        </w:rPr>
        <w:t>Кондратьева,</w:t>
      </w:r>
      <w:r w:rsidR="005169CE" w:rsidRPr="005169CE">
        <w:rPr>
          <w:sz w:val="24"/>
          <w:szCs w:val="24"/>
        </w:rPr>
        <w:t xml:space="preserve"> </w:t>
      </w:r>
      <w:r w:rsidRPr="005169CE">
        <w:rPr>
          <w:sz w:val="24"/>
          <w:szCs w:val="24"/>
        </w:rPr>
        <w:t>2013.</w:t>
      </w:r>
      <w:r w:rsidR="005169CE" w:rsidRPr="005169CE">
        <w:rPr>
          <w:sz w:val="24"/>
          <w:szCs w:val="24"/>
        </w:rPr>
        <w:t xml:space="preserve"> </w:t>
      </w:r>
      <w:r w:rsidR="007E5483">
        <w:rPr>
          <w:sz w:val="24"/>
          <w:szCs w:val="24"/>
        </w:rPr>
        <w:t xml:space="preserve">- </w:t>
      </w:r>
      <w:r w:rsidRPr="005169CE">
        <w:rPr>
          <w:sz w:val="24"/>
          <w:szCs w:val="24"/>
        </w:rPr>
        <w:t>С.</w:t>
      </w:r>
      <w:r w:rsidR="005169CE" w:rsidRPr="005169CE">
        <w:rPr>
          <w:sz w:val="24"/>
          <w:szCs w:val="24"/>
        </w:rPr>
        <w:t xml:space="preserve"> </w:t>
      </w:r>
      <w:r w:rsidRPr="005169CE">
        <w:rPr>
          <w:sz w:val="24"/>
          <w:szCs w:val="24"/>
        </w:rPr>
        <w:t>92-97.</w:t>
      </w:r>
      <w:r w:rsidR="005169CE" w:rsidRPr="005169CE">
        <w:rPr>
          <w:sz w:val="24"/>
          <w:szCs w:val="24"/>
        </w:rPr>
        <w:t xml:space="preserve"> </w:t>
      </w:r>
    </w:p>
    <w:p w:rsidR="00F213A6" w:rsidRPr="005169CE" w:rsidRDefault="00F213A6" w:rsidP="005169CE">
      <w:pPr>
        <w:pStyle w:val="14"/>
        <w:spacing w:line="360" w:lineRule="auto"/>
        <w:ind w:firstLine="709"/>
        <w:rPr>
          <w:sz w:val="24"/>
          <w:szCs w:val="24"/>
        </w:rPr>
      </w:pPr>
      <w:r w:rsidRPr="005169CE">
        <w:rPr>
          <w:sz w:val="24"/>
          <w:szCs w:val="24"/>
        </w:rPr>
        <w:t>13</w:t>
      </w:r>
      <w:r w:rsidR="007E5483">
        <w:rPr>
          <w:sz w:val="24"/>
          <w:szCs w:val="24"/>
        </w:rPr>
        <w:t>.</w:t>
      </w:r>
      <w:r w:rsidR="005169CE" w:rsidRPr="005169CE">
        <w:rPr>
          <w:sz w:val="24"/>
          <w:szCs w:val="24"/>
        </w:rPr>
        <w:t xml:space="preserve"> </w:t>
      </w:r>
      <w:r w:rsidRPr="005169CE">
        <w:rPr>
          <w:sz w:val="24"/>
          <w:szCs w:val="24"/>
        </w:rPr>
        <w:t>Крылов</w:t>
      </w:r>
      <w:r w:rsidR="005169CE" w:rsidRPr="005169CE">
        <w:rPr>
          <w:sz w:val="24"/>
          <w:szCs w:val="24"/>
        </w:rPr>
        <w:t xml:space="preserve"> </w:t>
      </w:r>
      <w:r w:rsidRPr="005169CE">
        <w:rPr>
          <w:sz w:val="24"/>
          <w:szCs w:val="24"/>
        </w:rPr>
        <w:t>А.</w:t>
      </w:r>
      <w:r w:rsidR="005169CE" w:rsidRPr="005169CE">
        <w:rPr>
          <w:sz w:val="24"/>
          <w:szCs w:val="24"/>
        </w:rPr>
        <w:t xml:space="preserve"> </w:t>
      </w:r>
      <w:r w:rsidRPr="005169CE">
        <w:rPr>
          <w:sz w:val="24"/>
          <w:szCs w:val="24"/>
        </w:rPr>
        <w:t>Сравнительный</w:t>
      </w:r>
      <w:r w:rsidR="005169CE" w:rsidRPr="005169CE">
        <w:rPr>
          <w:sz w:val="24"/>
          <w:szCs w:val="24"/>
        </w:rPr>
        <w:t xml:space="preserve"> </w:t>
      </w:r>
      <w:r w:rsidRPr="005169CE">
        <w:rPr>
          <w:sz w:val="24"/>
          <w:szCs w:val="24"/>
        </w:rPr>
        <w:t>анализ</w:t>
      </w:r>
      <w:r w:rsidR="005169CE" w:rsidRPr="005169CE">
        <w:rPr>
          <w:sz w:val="24"/>
          <w:szCs w:val="24"/>
        </w:rPr>
        <w:t xml:space="preserve"> </w:t>
      </w:r>
      <w:r w:rsidRPr="005169CE">
        <w:rPr>
          <w:sz w:val="24"/>
          <w:szCs w:val="24"/>
        </w:rPr>
        <w:t>космической</w:t>
      </w:r>
      <w:r w:rsidR="005169CE" w:rsidRPr="005169CE">
        <w:rPr>
          <w:sz w:val="24"/>
          <w:szCs w:val="24"/>
        </w:rPr>
        <w:t xml:space="preserve"> </w:t>
      </w:r>
      <w:r w:rsidRPr="005169CE">
        <w:rPr>
          <w:sz w:val="24"/>
          <w:szCs w:val="24"/>
        </w:rPr>
        <w:t>деятельности</w:t>
      </w:r>
      <w:r w:rsidR="005169CE" w:rsidRPr="005169CE">
        <w:rPr>
          <w:sz w:val="24"/>
          <w:szCs w:val="24"/>
        </w:rPr>
        <w:t xml:space="preserve"> </w:t>
      </w:r>
      <w:r w:rsidRPr="005169CE">
        <w:rPr>
          <w:sz w:val="24"/>
          <w:szCs w:val="24"/>
        </w:rPr>
        <w:t>России,</w:t>
      </w:r>
      <w:r w:rsidR="005169CE" w:rsidRPr="005169CE">
        <w:rPr>
          <w:sz w:val="24"/>
          <w:szCs w:val="24"/>
        </w:rPr>
        <w:t xml:space="preserve"> </w:t>
      </w:r>
      <w:r w:rsidRPr="005169CE">
        <w:rPr>
          <w:sz w:val="24"/>
          <w:szCs w:val="24"/>
        </w:rPr>
        <w:t>Китая</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Индии</w:t>
      </w:r>
      <w:r w:rsidR="007E5483">
        <w:rPr>
          <w:sz w:val="24"/>
          <w:szCs w:val="24"/>
        </w:rPr>
        <w:t xml:space="preserve">. - </w:t>
      </w:r>
      <w:r w:rsidRPr="005169CE">
        <w:rPr>
          <w:sz w:val="24"/>
          <w:szCs w:val="24"/>
        </w:rPr>
        <w:t>http://mosspaceclub.ru/3part/akd_rki.pdf</w:t>
      </w:r>
    </w:p>
    <w:p w:rsidR="00F213A6" w:rsidRPr="005169CE" w:rsidRDefault="00F213A6" w:rsidP="005169CE">
      <w:pPr>
        <w:pStyle w:val="14"/>
        <w:spacing w:line="360" w:lineRule="auto"/>
        <w:ind w:firstLine="709"/>
        <w:rPr>
          <w:sz w:val="24"/>
          <w:szCs w:val="24"/>
        </w:rPr>
      </w:pPr>
      <w:r w:rsidRPr="005169CE">
        <w:rPr>
          <w:sz w:val="24"/>
          <w:szCs w:val="24"/>
        </w:rPr>
        <w:t>14</w:t>
      </w:r>
      <w:r w:rsidR="007E5483">
        <w:rPr>
          <w:sz w:val="24"/>
          <w:szCs w:val="24"/>
        </w:rPr>
        <w:t>.</w:t>
      </w:r>
      <w:r w:rsidR="005169CE" w:rsidRPr="005169CE">
        <w:rPr>
          <w:sz w:val="24"/>
          <w:szCs w:val="24"/>
        </w:rPr>
        <w:t xml:space="preserve"> </w:t>
      </w:r>
      <w:r w:rsidRPr="005169CE">
        <w:rPr>
          <w:sz w:val="24"/>
          <w:szCs w:val="24"/>
        </w:rPr>
        <w:t>Россия</w:t>
      </w:r>
      <w:r w:rsidR="005169CE" w:rsidRPr="005169CE">
        <w:rPr>
          <w:sz w:val="24"/>
          <w:szCs w:val="24"/>
        </w:rPr>
        <w:t xml:space="preserve"> </w:t>
      </w:r>
      <w:r w:rsidRPr="005169CE">
        <w:rPr>
          <w:sz w:val="24"/>
          <w:szCs w:val="24"/>
        </w:rPr>
        <w:t>за</w:t>
      </w:r>
      <w:r w:rsidR="005169CE" w:rsidRPr="005169CE">
        <w:rPr>
          <w:sz w:val="24"/>
          <w:szCs w:val="24"/>
        </w:rPr>
        <w:t xml:space="preserve"> </w:t>
      </w:r>
      <w:r w:rsidRPr="005169CE">
        <w:rPr>
          <w:sz w:val="24"/>
          <w:szCs w:val="24"/>
        </w:rPr>
        <w:t>год</w:t>
      </w:r>
      <w:r w:rsidR="005169CE" w:rsidRPr="005169CE">
        <w:rPr>
          <w:sz w:val="24"/>
          <w:szCs w:val="24"/>
        </w:rPr>
        <w:t xml:space="preserve"> </w:t>
      </w:r>
      <w:r w:rsidRPr="005169CE">
        <w:rPr>
          <w:sz w:val="24"/>
          <w:szCs w:val="24"/>
        </w:rPr>
        <w:t>нарастила</w:t>
      </w:r>
      <w:r w:rsidR="005169CE" w:rsidRPr="005169CE">
        <w:rPr>
          <w:sz w:val="24"/>
          <w:szCs w:val="24"/>
        </w:rPr>
        <w:t xml:space="preserve"> </w:t>
      </w:r>
      <w:r w:rsidRPr="005169CE">
        <w:rPr>
          <w:sz w:val="24"/>
          <w:szCs w:val="24"/>
        </w:rPr>
        <w:t>орбитальную</w:t>
      </w:r>
      <w:r w:rsidR="005169CE" w:rsidRPr="005169CE">
        <w:rPr>
          <w:sz w:val="24"/>
          <w:szCs w:val="24"/>
        </w:rPr>
        <w:t xml:space="preserve"> </w:t>
      </w:r>
      <w:r w:rsidRPr="005169CE">
        <w:rPr>
          <w:sz w:val="24"/>
          <w:szCs w:val="24"/>
        </w:rPr>
        <w:t>группировку</w:t>
      </w:r>
      <w:r w:rsidR="005169CE" w:rsidRPr="005169CE">
        <w:rPr>
          <w:sz w:val="24"/>
          <w:szCs w:val="24"/>
        </w:rPr>
        <w:t xml:space="preserve"> </w:t>
      </w:r>
      <w:r w:rsidRPr="005169CE">
        <w:rPr>
          <w:sz w:val="24"/>
          <w:szCs w:val="24"/>
        </w:rPr>
        <w:t>на</w:t>
      </w:r>
      <w:r w:rsidR="005169CE" w:rsidRPr="005169CE">
        <w:rPr>
          <w:sz w:val="24"/>
          <w:szCs w:val="24"/>
        </w:rPr>
        <w:t xml:space="preserve"> </w:t>
      </w:r>
      <w:r w:rsidRPr="005169CE">
        <w:rPr>
          <w:sz w:val="24"/>
          <w:szCs w:val="24"/>
        </w:rPr>
        <w:t>15%</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РИА</w:t>
      </w:r>
      <w:r w:rsidR="005169CE" w:rsidRPr="005169CE">
        <w:rPr>
          <w:sz w:val="24"/>
          <w:szCs w:val="24"/>
        </w:rPr>
        <w:t xml:space="preserve"> </w:t>
      </w:r>
      <w:r w:rsidRPr="005169CE">
        <w:rPr>
          <w:sz w:val="24"/>
          <w:szCs w:val="24"/>
        </w:rPr>
        <w:t>Новости,</w:t>
      </w:r>
      <w:r w:rsidR="005169CE" w:rsidRPr="005169CE">
        <w:rPr>
          <w:sz w:val="24"/>
          <w:szCs w:val="24"/>
        </w:rPr>
        <w:t xml:space="preserve"> </w:t>
      </w:r>
      <w:r w:rsidRPr="005169CE">
        <w:rPr>
          <w:sz w:val="24"/>
          <w:szCs w:val="24"/>
        </w:rPr>
        <w:t>13.04.2015</w:t>
      </w:r>
      <w:r w:rsidR="007E5483">
        <w:rPr>
          <w:sz w:val="24"/>
          <w:szCs w:val="24"/>
        </w:rPr>
        <w:t>. -</w:t>
      </w:r>
      <w:r w:rsidR="005169CE" w:rsidRPr="005169CE">
        <w:rPr>
          <w:sz w:val="24"/>
          <w:szCs w:val="24"/>
        </w:rPr>
        <w:t xml:space="preserve"> </w:t>
      </w:r>
      <w:r w:rsidRPr="005169CE">
        <w:rPr>
          <w:sz w:val="24"/>
          <w:szCs w:val="24"/>
        </w:rPr>
        <w:t>http://ria.ru/space/20150413/1058277508.html</w:t>
      </w:r>
    </w:p>
    <w:p w:rsidR="00F213A6" w:rsidRPr="005169CE" w:rsidRDefault="00F213A6" w:rsidP="005169CE">
      <w:pPr>
        <w:pStyle w:val="14"/>
        <w:spacing w:line="360" w:lineRule="auto"/>
        <w:ind w:firstLine="709"/>
        <w:rPr>
          <w:sz w:val="24"/>
          <w:szCs w:val="24"/>
        </w:rPr>
      </w:pPr>
      <w:r w:rsidRPr="005169CE">
        <w:rPr>
          <w:sz w:val="24"/>
          <w:szCs w:val="24"/>
        </w:rPr>
        <w:t>15</w:t>
      </w:r>
      <w:r w:rsidR="007E5483">
        <w:rPr>
          <w:sz w:val="24"/>
          <w:szCs w:val="24"/>
        </w:rPr>
        <w:t>.</w:t>
      </w:r>
      <w:r w:rsidR="005169CE" w:rsidRPr="005169CE">
        <w:rPr>
          <w:sz w:val="24"/>
          <w:szCs w:val="24"/>
        </w:rPr>
        <w:t xml:space="preserve"> </w:t>
      </w:r>
      <w:r w:rsidRPr="005169CE">
        <w:rPr>
          <w:sz w:val="24"/>
          <w:szCs w:val="24"/>
        </w:rPr>
        <w:t>Моисеев</w:t>
      </w:r>
      <w:r w:rsidR="005169CE" w:rsidRPr="005169CE">
        <w:rPr>
          <w:sz w:val="24"/>
          <w:szCs w:val="24"/>
        </w:rPr>
        <w:t xml:space="preserve"> </w:t>
      </w:r>
      <w:r w:rsidRPr="005169CE">
        <w:rPr>
          <w:sz w:val="24"/>
          <w:szCs w:val="24"/>
        </w:rPr>
        <w:t>Н.</w:t>
      </w:r>
      <w:r w:rsidR="005169CE" w:rsidRPr="005169CE">
        <w:rPr>
          <w:sz w:val="24"/>
          <w:szCs w:val="24"/>
        </w:rPr>
        <w:t xml:space="preserve"> </w:t>
      </w:r>
      <w:r w:rsidRPr="005169CE">
        <w:rPr>
          <w:sz w:val="24"/>
          <w:szCs w:val="24"/>
        </w:rPr>
        <w:t>Выступление</w:t>
      </w:r>
      <w:r w:rsidR="005169CE" w:rsidRPr="005169CE">
        <w:rPr>
          <w:sz w:val="24"/>
          <w:szCs w:val="24"/>
        </w:rPr>
        <w:t xml:space="preserve"> </w:t>
      </w:r>
      <w:r w:rsidRPr="005169CE">
        <w:rPr>
          <w:sz w:val="24"/>
          <w:szCs w:val="24"/>
        </w:rPr>
        <w:t>на</w:t>
      </w:r>
      <w:r w:rsidR="005169CE" w:rsidRPr="005169CE">
        <w:rPr>
          <w:sz w:val="24"/>
          <w:szCs w:val="24"/>
        </w:rPr>
        <w:t xml:space="preserve"> </w:t>
      </w:r>
      <w:r w:rsidRPr="005169CE">
        <w:rPr>
          <w:sz w:val="24"/>
          <w:szCs w:val="24"/>
        </w:rPr>
        <w:t>радиостанции</w:t>
      </w:r>
      <w:r w:rsidR="005169CE" w:rsidRPr="005169CE">
        <w:rPr>
          <w:sz w:val="24"/>
          <w:szCs w:val="24"/>
        </w:rPr>
        <w:t xml:space="preserve"> </w:t>
      </w:r>
      <w:r w:rsidRPr="005169CE">
        <w:rPr>
          <w:sz w:val="24"/>
          <w:szCs w:val="24"/>
        </w:rPr>
        <w:t>«Эхо</w:t>
      </w:r>
      <w:r w:rsidR="005169CE" w:rsidRPr="005169CE">
        <w:rPr>
          <w:sz w:val="24"/>
          <w:szCs w:val="24"/>
        </w:rPr>
        <w:t xml:space="preserve"> </w:t>
      </w:r>
      <w:r w:rsidRPr="005169CE">
        <w:rPr>
          <w:sz w:val="24"/>
          <w:szCs w:val="24"/>
        </w:rPr>
        <w:t>Москвы»</w:t>
      </w:r>
      <w:r w:rsidR="005169CE" w:rsidRPr="005169CE">
        <w:rPr>
          <w:sz w:val="24"/>
          <w:szCs w:val="24"/>
        </w:rPr>
        <w:t xml:space="preserve"> </w:t>
      </w:r>
      <w:r w:rsidRPr="005169CE">
        <w:rPr>
          <w:sz w:val="24"/>
          <w:szCs w:val="24"/>
        </w:rPr>
        <w:t>11.11.2013</w:t>
      </w:r>
      <w:r w:rsidR="005169CE" w:rsidRPr="005169CE">
        <w:rPr>
          <w:sz w:val="24"/>
          <w:szCs w:val="24"/>
        </w:rPr>
        <w:t xml:space="preserve"> </w:t>
      </w:r>
      <w:r w:rsidRPr="005169CE">
        <w:rPr>
          <w:sz w:val="24"/>
          <w:szCs w:val="24"/>
        </w:rPr>
        <w:t>года</w:t>
      </w:r>
      <w:r w:rsidR="005169CE" w:rsidRPr="005169CE">
        <w:rPr>
          <w:sz w:val="24"/>
          <w:szCs w:val="24"/>
        </w:rPr>
        <w:t xml:space="preserve"> </w:t>
      </w:r>
      <w:r w:rsidRPr="005169CE">
        <w:rPr>
          <w:sz w:val="24"/>
          <w:szCs w:val="24"/>
        </w:rPr>
        <w:t>в</w:t>
      </w:r>
      <w:r w:rsidR="005169CE" w:rsidRPr="005169CE">
        <w:rPr>
          <w:sz w:val="24"/>
          <w:szCs w:val="24"/>
        </w:rPr>
        <w:t xml:space="preserve"> </w:t>
      </w:r>
      <w:r w:rsidRPr="005169CE">
        <w:rPr>
          <w:sz w:val="24"/>
          <w:szCs w:val="24"/>
        </w:rPr>
        <w:t>Программе</w:t>
      </w:r>
      <w:r w:rsidR="005169CE" w:rsidRPr="005169CE">
        <w:rPr>
          <w:sz w:val="24"/>
          <w:szCs w:val="24"/>
        </w:rPr>
        <w:t xml:space="preserve"> </w:t>
      </w:r>
      <w:r w:rsidRPr="005169CE">
        <w:rPr>
          <w:sz w:val="24"/>
          <w:szCs w:val="24"/>
        </w:rPr>
        <w:t>«Арсенал».</w:t>
      </w:r>
    </w:p>
    <w:p w:rsidR="00F213A6" w:rsidRPr="005169CE" w:rsidRDefault="00F213A6" w:rsidP="005169CE">
      <w:pPr>
        <w:pStyle w:val="14"/>
        <w:spacing w:line="360" w:lineRule="auto"/>
        <w:ind w:firstLine="709"/>
        <w:rPr>
          <w:sz w:val="24"/>
          <w:szCs w:val="24"/>
        </w:rPr>
      </w:pPr>
      <w:r w:rsidRPr="005169CE">
        <w:rPr>
          <w:sz w:val="24"/>
          <w:szCs w:val="24"/>
        </w:rPr>
        <w:t>16</w:t>
      </w:r>
      <w:r w:rsidR="007E5483">
        <w:rPr>
          <w:sz w:val="24"/>
          <w:szCs w:val="24"/>
        </w:rPr>
        <w:t>.</w:t>
      </w:r>
      <w:r w:rsidR="005169CE" w:rsidRPr="005169CE">
        <w:rPr>
          <w:sz w:val="24"/>
          <w:szCs w:val="24"/>
        </w:rPr>
        <w:t xml:space="preserve"> </w:t>
      </w:r>
      <w:r w:rsidRPr="005169CE">
        <w:rPr>
          <w:sz w:val="24"/>
          <w:szCs w:val="24"/>
        </w:rPr>
        <w:t>Макаров</w:t>
      </w:r>
      <w:r w:rsidR="005169CE" w:rsidRPr="005169CE">
        <w:rPr>
          <w:sz w:val="24"/>
          <w:szCs w:val="24"/>
        </w:rPr>
        <w:t xml:space="preserve"> </w:t>
      </w:r>
      <w:r w:rsidRPr="005169CE">
        <w:rPr>
          <w:sz w:val="24"/>
          <w:szCs w:val="24"/>
        </w:rPr>
        <w:t>Ю.Н.,</w:t>
      </w:r>
      <w:r w:rsidR="005169CE" w:rsidRPr="005169CE">
        <w:rPr>
          <w:sz w:val="24"/>
          <w:szCs w:val="24"/>
        </w:rPr>
        <w:t xml:space="preserve"> </w:t>
      </w:r>
      <w:r w:rsidRPr="005169CE">
        <w:rPr>
          <w:sz w:val="24"/>
          <w:szCs w:val="24"/>
        </w:rPr>
        <w:t>Хрусталев</w:t>
      </w:r>
      <w:r w:rsidR="005169CE" w:rsidRPr="005169CE">
        <w:rPr>
          <w:sz w:val="24"/>
          <w:szCs w:val="24"/>
        </w:rPr>
        <w:t xml:space="preserve"> </w:t>
      </w:r>
      <w:r w:rsidRPr="005169CE">
        <w:rPr>
          <w:sz w:val="24"/>
          <w:szCs w:val="24"/>
        </w:rPr>
        <w:t>Е.Ю.</w:t>
      </w:r>
      <w:r w:rsidR="005169CE" w:rsidRPr="005169CE">
        <w:rPr>
          <w:sz w:val="24"/>
          <w:szCs w:val="24"/>
        </w:rPr>
        <w:t xml:space="preserve"> </w:t>
      </w:r>
      <w:r w:rsidRPr="005169CE">
        <w:rPr>
          <w:sz w:val="24"/>
          <w:szCs w:val="24"/>
        </w:rPr>
        <w:t>Финансово-экономический</w:t>
      </w:r>
      <w:r w:rsidR="005169CE" w:rsidRPr="005169CE">
        <w:rPr>
          <w:sz w:val="24"/>
          <w:szCs w:val="24"/>
        </w:rPr>
        <w:t xml:space="preserve"> </w:t>
      </w:r>
      <w:r w:rsidRPr="005169CE">
        <w:rPr>
          <w:sz w:val="24"/>
          <w:szCs w:val="24"/>
        </w:rPr>
        <w:t>анализ</w:t>
      </w:r>
      <w:r w:rsidR="005169CE" w:rsidRPr="005169CE">
        <w:rPr>
          <w:sz w:val="24"/>
          <w:szCs w:val="24"/>
        </w:rPr>
        <w:t xml:space="preserve"> </w:t>
      </w:r>
      <w:r w:rsidRPr="005169CE">
        <w:rPr>
          <w:sz w:val="24"/>
          <w:szCs w:val="24"/>
        </w:rPr>
        <w:t>ракетно-космической</w:t>
      </w:r>
      <w:r w:rsidR="005169CE" w:rsidRPr="005169CE">
        <w:rPr>
          <w:sz w:val="24"/>
          <w:szCs w:val="24"/>
        </w:rPr>
        <w:t xml:space="preserve"> </w:t>
      </w:r>
      <w:r w:rsidRPr="005169CE">
        <w:rPr>
          <w:sz w:val="24"/>
          <w:szCs w:val="24"/>
        </w:rPr>
        <w:t>промышленности</w:t>
      </w:r>
      <w:r w:rsidR="005169CE" w:rsidRPr="005169CE">
        <w:rPr>
          <w:sz w:val="24"/>
          <w:szCs w:val="24"/>
        </w:rPr>
        <w:t xml:space="preserve"> </w:t>
      </w:r>
      <w:r w:rsidRPr="005169CE">
        <w:rPr>
          <w:sz w:val="24"/>
          <w:szCs w:val="24"/>
        </w:rPr>
        <w:t>России</w:t>
      </w:r>
      <w:r w:rsidR="005169CE" w:rsidRPr="005169CE">
        <w:rPr>
          <w:sz w:val="24"/>
          <w:szCs w:val="24"/>
        </w:rPr>
        <w:t xml:space="preserve"> </w:t>
      </w:r>
      <w:r w:rsidRPr="005169CE">
        <w:rPr>
          <w:sz w:val="24"/>
          <w:szCs w:val="24"/>
        </w:rPr>
        <w:t>//</w:t>
      </w:r>
      <w:r w:rsidR="007E5483">
        <w:rPr>
          <w:sz w:val="24"/>
          <w:szCs w:val="24"/>
        </w:rPr>
        <w:t xml:space="preserve"> </w:t>
      </w:r>
      <w:r w:rsidRPr="005169CE">
        <w:rPr>
          <w:sz w:val="24"/>
          <w:szCs w:val="24"/>
        </w:rPr>
        <w:t>Аудит</w:t>
      </w:r>
      <w:r w:rsidR="005169CE" w:rsidRPr="005169CE">
        <w:rPr>
          <w:sz w:val="24"/>
          <w:szCs w:val="24"/>
        </w:rPr>
        <w:t xml:space="preserve"> </w:t>
      </w:r>
      <w:r w:rsidRPr="005169CE">
        <w:rPr>
          <w:sz w:val="24"/>
          <w:szCs w:val="24"/>
        </w:rPr>
        <w:t>и</w:t>
      </w:r>
      <w:r w:rsidR="005169CE" w:rsidRPr="005169CE">
        <w:rPr>
          <w:sz w:val="24"/>
          <w:szCs w:val="24"/>
        </w:rPr>
        <w:t xml:space="preserve"> </w:t>
      </w:r>
      <w:r w:rsidRPr="005169CE">
        <w:rPr>
          <w:sz w:val="24"/>
          <w:szCs w:val="24"/>
        </w:rPr>
        <w:t>финансовый</w:t>
      </w:r>
      <w:r w:rsidR="005169CE" w:rsidRPr="005169CE">
        <w:rPr>
          <w:sz w:val="24"/>
          <w:szCs w:val="24"/>
        </w:rPr>
        <w:t xml:space="preserve"> </w:t>
      </w:r>
      <w:r w:rsidRPr="005169CE">
        <w:rPr>
          <w:sz w:val="24"/>
          <w:szCs w:val="24"/>
        </w:rPr>
        <w:t>анализ</w:t>
      </w:r>
      <w:r w:rsidR="007E5483">
        <w:rPr>
          <w:sz w:val="24"/>
          <w:szCs w:val="24"/>
        </w:rPr>
        <w:t>.</w:t>
      </w:r>
      <w:r w:rsidR="005169CE" w:rsidRPr="005169CE">
        <w:rPr>
          <w:sz w:val="24"/>
          <w:szCs w:val="24"/>
        </w:rPr>
        <w:t xml:space="preserve"> </w:t>
      </w:r>
      <w:r w:rsidRPr="005169CE">
        <w:rPr>
          <w:sz w:val="24"/>
          <w:szCs w:val="24"/>
        </w:rPr>
        <w:t>2010</w:t>
      </w:r>
      <w:r w:rsidR="007E5483">
        <w:rPr>
          <w:sz w:val="24"/>
          <w:szCs w:val="24"/>
        </w:rPr>
        <w:t>. -</w:t>
      </w:r>
      <w:r w:rsidR="005169CE" w:rsidRPr="005169CE">
        <w:rPr>
          <w:sz w:val="24"/>
          <w:szCs w:val="24"/>
        </w:rPr>
        <w:t xml:space="preserve"> </w:t>
      </w:r>
      <w:r w:rsidRPr="005169CE">
        <w:rPr>
          <w:sz w:val="24"/>
          <w:szCs w:val="24"/>
        </w:rPr>
        <w:t>№</w:t>
      </w:r>
      <w:r w:rsidR="005169CE" w:rsidRPr="005169CE">
        <w:rPr>
          <w:sz w:val="24"/>
          <w:szCs w:val="24"/>
        </w:rPr>
        <w:t xml:space="preserve"> </w:t>
      </w:r>
      <w:r w:rsidRPr="005169CE">
        <w:rPr>
          <w:sz w:val="24"/>
          <w:szCs w:val="24"/>
        </w:rPr>
        <w:t>2.</w:t>
      </w:r>
    </w:p>
    <w:sectPr w:rsidR="00F213A6" w:rsidRPr="005169CE" w:rsidSect="005169CE">
      <w:headerReference w:type="even" r:id="rId9"/>
      <w:footerReference w:type="even" r:id="rId10"/>
      <w:footerReference w:type="default" r:id="rId11"/>
      <w:footnotePr>
        <w:numRestart w:val="eachPage"/>
      </w:footnotePr>
      <w:endnotePr>
        <w:numFmt w:val="decimal"/>
      </w:endnotePr>
      <w:pgSz w:w="11906" w:h="16838" w:code="9"/>
      <w:pgMar w:top="1134" w:right="1418" w:bottom="1134" w:left="1418"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CE" w:rsidRDefault="005169CE">
      <w:r>
        <w:separator/>
      </w:r>
    </w:p>
  </w:endnote>
  <w:endnote w:type="continuationSeparator" w:id="1">
    <w:p w:rsidR="005169CE" w:rsidRDefault="005169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CE" w:rsidRDefault="005169C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69CE" w:rsidRDefault="005169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531860"/>
      <w:docPartObj>
        <w:docPartGallery w:val="Page Numbers (Bottom of Page)"/>
        <w:docPartUnique/>
      </w:docPartObj>
    </w:sdtPr>
    <w:sdtContent>
      <w:p w:rsidR="005169CE" w:rsidRDefault="005169CE">
        <w:pPr>
          <w:pStyle w:val="a4"/>
          <w:jc w:val="center"/>
        </w:pPr>
        <w:fldSimple w:instr="PAGE   \* MERGEFORMAT">
          <w:r w:rsidR="00A1534A">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CE" w:rsidRDefault="005169CE">
      <w:r>
        <w:separator/>
      </w:r>
    </w:p>
  </w:footnote>
  <w:footnote w:type="continuationSeparator" w:id="1">
    <w:p w:rsidR="005169CE" w:rsidRDefault="005169CE">
      <w:r>
        <w:continuationSeparator/>
      </w:r>
    </w:p>
  </w:footnote>
  <w:footnote w:id="2">
    <w:p w:rsidR="005169CE" w:rsidRPr="005169CE" w:rsidRDefault="005169CE" w:rsidP="005169CE">
      <w:pPr>
        <w:pStyle w:val="a8"/>
        <w:ind w:firstLine="709"/>
      </w:pPr>
      <w:r w:rsidRPr="005169CE">
        <w:rPr>
          <w:rStyle w:val="a3"/>
        </w:rPr>
        <w:footnoteRef/>
      </w:r>
      <w:r>
        <w:t xml:space="preserve"> </w:t>
      </w:r>
      <w:r w:rsidRPr="005169CE">
        <w:t>Статья</w:t>
      </w:r>
      <w:r>
        <w:t xml:space="preserve"> </w:t>
      </w:r>
      <w:r w:rsidRPr="005169CE">
        <w:t>подготовлена</w:t>
      </w:r>
      <w:r>
        <w:t xml:space="preserve"> </w:t>
      </w:r>
      <w:r w:rsidRPr="005169CE">
        <w:t>при</w:t>
      </w:r>
      <w:r>
        <w:t xml:space="preserve"> </w:t>
      </w:r>
      <w:r w:rsidRPr="005169CE">
        <w:t>финансовой</w:t>
      </w:r>
      <w:r>
        <w:t xml:space="preserve"> </w:t>
      </w:r>
      <w:r w:rsidRPr="005169CE">
        <w:t>поддержке</w:t>
      </w:r>
      <w:r>
        <w:t xml:space="preserve"> </w:t>
      </w:r>
      <w:r w:rsidRPr="005169CE">
        <w:t>РГНФ.</w:t>
      </w:r>
      <w:r>
        <w:t xml:space="preserve"> </w:t>
      </w:r>
      <w:r w:rsidRPr="005169CE">
        <w:t>Проект</w:t>
      </w:r>
      <w:r>
        <w:t xml:space="preserve"> </w:t>
      </w:r>
      <w:r w:rsidRPr="005169CE">
        <w:t>№</w:t>
      </w:r>
      <w:r>
        <w:t xml:space="preserve"> </w:t>
      </w:r>
      <w:r w:rsidRPr="005169CE">
        <w:t>15-02-00354</w:t>
      </w:r>
      <w:r>
        <w:t xml:space="preserve"> </w:t>
      </w:r>
      <w:r w:rsidRPr="005169CE">
        <w:t>«Промышленная</w:t>
      </w:r>
      <w:r>
        <w:t xml:space="preserve"> </w:t>
      </w:r>
      <w:r w:rsidRPr="005169CE">
        <w:t>политика</w:t>
      </w:r>
      <w:r>
        <w:t xml:space="preserve"> </w:t>
      </w:r>
      <w:r w:rsidRPr="005169CE">
        <w:t>в</w:t>
      </w:r>
      <w:r>
        <w:t xml:space="preserve"> </w:t>
      </w:r>
      <w:r w:rsidRPr="005169CE">
        <w:t>условиях</w:t>
      </w:r>
      <w:r>
        <w:t xml:space="preserve"> </w:t>
      </w:r>
      <w:r w:rsidRPr="005169CE">
        <w:t>реиндустриализации</w:t>
      </w:r>
      <w:r>
        <w:t xml:space="preserve"> </w:t>
      </w:r>
      <w:r w:rsidRPr="005169CE">
        <w:t>и</w:t>
      </w:r>
      <w:r>
        <w:t xml:space="preserve"> </w:t>
      </w:r>
      <w:r w:rsidRPr="005169CE">
        <w:t>становления</w:t>
      </w:r>
      <w:r>
        <w:t xml:space="preserve"> </w:t>
      </w:r>
      <w:r w:rsidRPr="005169CE">
        <w:t>шест</w:t>
      </w:r>
      <w:r w:rsidRPr="005169CE">
        <w:t>о</w:t>
      </w:r>
      <w:r w:rsidRPr="005169CE">
        <w:t>го</w:t>
      </w:r>
      <w:r>
        <w:t xml:space="preserve"> </w:t>
      </w:r>
      <w:r w:rsidRPr="005169CE">
        <w:t>технологического</w:t>
      </w:r>
      <w:r>
        <w:t xml:space="preserve"> </w:t>
      </w:r>
      <w:r w:rsidRPr="005169CE">
        <w:t>уклада».</w:t>
      </w:r>
      <w:r>
        <w:t xml:space="preserve"> </w:t>
      </w:r>
    </w:p>
  </w:footnote>
  <w:footnote w:id="3">
    <w:p w:rsidR="005169CE" w:rsidRPr="009454E6" w:rsidRDefault="005169CE">
      <w:pPr>
        <w:pStyle w:val="a8"/>
        <w:rPr>
          <w:b/>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CE" w:rsidRDefault="005169CE">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69CE" w:rsidRDefault="005169C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468"/>
    <w:multiLevelType w:val="hybridMultilevel"/>
    <w:tmpl w:val="52723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86605"/>
    <w:multiLevelType w:val="hybridMultilevel"/>
    <w:tmpl w:val="441AE7B4"/>
    <w:lvl w:ilvl="0" w:tplc="EE46947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B164DF"/>
    <w:multiLevelType w:val="hybridMultilevel"/>
    <w:tmpl w:val="20E438A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387070"/>
    <w:multiLevelType w:val="hybridMultilevel"/>
    <w:tmpl w:val="B524AEA6"/>
    <w:lvl w:ilvl="0" w:tplc="EE4694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BA1F00"/>
    <w:multiLevelType w:val="hybridMultilevel"/>
    <w:tmpl w:val="F7481D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A5F6CA8"/>
    <w:multiLevelType w:val="hybridMultilevel"/>
    <w:tmpl w:val="790C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E73DE3"/>
    <w:multiLevelType w:val="hybridMultilevel"/>
    <w:tmpl w:val="C016BAC8"/>
    <w:lvl w:ilvl="0" w:tplc="EE46947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357"/>
  <w:displayHorizontalDrawingGridEvery w:val="0"/>
  <w:displayVerticalDrawingGridEvery w:val="0"/>
  <w:doNotUseMarginsForDrawingGridOrigin/>
  <w:noPunctuationKerning/>
  <w:characterSpacingControl w:val="doNotCompress"/>
  <w:footnotePr>
    <w:numRestart w:val="eachPage"/>
    <w:footnote w:id="0"/>
    <w:footnote w:id="1"/>
  </w:footnotePr>
  <w:endnotePr>
    <w:numFmt w:val="decimal"/>
    <w:endnote w:id="0"/>
    <w:endnote w:id="1"/>
  </w:endnotePr>
  <w:compat/>
  <w:rsids>
    <w:rsidRoot w:val="00981299"/>
    <w:rsid w:val="000010E5"/>
    <w:rsid w:val="0000111B"/>
    <w:rsid w:val="0000467D"/>
    <w:rsid w:val="00007215"/>
    <w:rsid w:val="00010DAB"/>
    <w:rsid w:val="000119DA"/>
    <w:rsid w:val="00017725"/>
    <w:rsid w:val="000233CC"/>
    <w:rsid w:val="00025D95"/>
    <w:rsid w:val="000369F7"/>
    <w:rsid w:val="00044874"/>
    <w:rsid w:val="00047321"/>
    <w:rsid w:val="00050049"/>
    <w:rsid w:val="000553F1"/>
    <w:rsid w:val="00056FDE"/>
    <w:rsid w:val="000659D9"/>
    <w:rsid w:val="00067E24"/>
    <w:rsid w:val="00073024"/>
    <w:rsid w:val="00073B09"/>
    <w:rsid w:val="0007434A"/>
    <w:rsid w:val="0007571D"/>
    <w:rsid w:val="000821FF"/>
    <w:rsid w:val="000914F5"/>
    <w:rsid w:val="000A14A4"/>
    <w:rsid w:val="000A2811"/>
    <w:rsid w:val="000B3282"/>
    <w:rsid w:val="000B6E18"/>
    <w:rsid w:val="000B6E5B"/>
    <w:rsid w:val="000C722B"/>
    <w:rsid w:val="000D2E33"/>
    <w:rsid w:val="000D63AB"/>
    <w:rsid w:val="000E14F6"/>
    <w:rsid w:val="000E167E"/>
    <w:rsid w:val="000E3200"/>
    <w:rsid w:val="000E4AB5"/>
    <w:rsid w:val="0012120F"/>
    <w:rsid w:val="00122371"/>
    <w:rsid w:val="00126579"/>
    <w:rsid w:val="00133C3C"/>
    <w:rsid w:val="0014085F"/>
    <w:rsid w:val="00155AA0"/>
    <w:rsid w:val="00161F34"/>
    <w:rsid w:val="0016225D"/>
    <w:rsid w:val="0016410F"/>
    <w:rsid w:val="00164B78"/>
    <w:rsid w:val="001710D2"/>
    <w:rsid w:val="00176A61"/>
    <w:rsid w:val="00177419"/>
    <w:rsid w:val="001779F4"/>
    <w:rsid w:val="00180ADF"/>
    <w:rsid w:val="00180F74"/>
    <w:rsid w:val="001844BD"/>
    <w:rsid w:val="001877AC"/>
    <w:rsid w:val="001927D1"/>
    <w:rsid w:val="001A0384"/>
    <w:rsid w:val="001A1520"/>
    <w:rsid w:val="001A6FA8"/>
    <w:rsid w:val="001B5CB8"/>
    <w:rsid w:val="001C5CC4"/>
    <w:rsid w:val="001C7421"/>
    <w:rsid w:val="001D774C"/>
    <w:rsid w:val="001E2B99"/>
    <w:rsid w:val="001E30FB"/>
    <w:rsid w:val="002062A9"/>
    <w:rsid w:val="0020678B"/>
    <w:rsid w:val="002126B6"/>
    <w:rsid w:val="00217FC7"/>
    <w:rsid w:val="00223CBA"/>
    <w:rsid w:val="00224DDE"/>
    <w:rsid w:val="00233864"/>
    <w:rsid w:val="00234011"/>
    <w:rsid w:val="002353C2"/>
    <w:rsid w:val="0024215B"/>
    <w:rsid w:val="002510CB"/>
    <w:rsid w:val="002633DE"/>
    <w:rsid w:val="002671A6"/>
    <w:rsid w:val="00273E99"/>
    <w:rsid w:val="00277A55"/>
    <w:rsid w:val="0028156B"/>
    <w:rsid w:val="00287DE6"/>
    <w:rsid w:val="002903DC"/>
    <w:rsid w:val="00290894"/>
    <w:rsid w:val="00293F82"/>
    <w:rsid w:val="002A3B2F"/>
    <w:rsid w:val="002A7485"/>
    <w:rsid w:val="002B2F21"/>
    <w:rsid w:val="002D01A4"/>
    <w:rsid w:val="002D0F9D"/>
    <w:rsid w:val="002E395B"/>
    <w:rsid w:val="002F78DF"/>
    <w:rsid w:val="003059EB"/>
    <w:rsid w:val="00305ED7"/>
    <w:rsid w:val="00310451"/>
    <w:rsid w:val="00311445"/>
    <w:rsid w:val="00311F09"/>
    <w:rsid w:val="00313412"/>
    <w:rsid w:val="003138D0"/>
    <w:rsid w:val="003142E5"/>
    <w:rsid w:val="00314963"/>
    <w:rsid w:val="00315D8D"/>
    <w:rsid w:val="00333E99"/>
    <w:rsid w:val="003365C3"/>
    <w:rsid w:val="00336ED9"/>
    <w:rsid w:val="003372C3"/>
    <w:rsid w:val="00347038"/>
    <w:rsid w:val="00351E5A"/>
    <w:rsid w:val="0036675E"/>
    <w:rsid w:val="00372E10"/>
    <w:rsid w:val="00374E84"/>
    <w:rsid w:val="00376529"/>
    <w:rsid w:val="003A1129"/>
    <w:rsid w:val="003B3F57"/>
    <w:rsid w:val="003B48A1"/>
    <w:rsid w:val="003B5F9F"/>
    <w:rsid w:val="003B7250"/>
    <w:rsid w:val="003C0529"/>
    <w:rsid w:val="003C4126"/>
    <w:rsid w:val="003E30F3"/>
    <w:rsid w:val="004109E3"/>
    <w:rsid w:val="00412859"/>
    <w:rsid w:val="00416D39"/>
    <w:rsid w:val="00421E93"/>
    <w:rsid w:val="004268D8"/>
    <w:rsid w:val="00427D61"/>
    <w:rsid w:val="004336F2"/>
    <w:rsid w:val="004345C1"/>
    <w:rsid w:val="0043464D"/>
    <w:rsid w:val="0044440D"/>
    <w:rsid w:val="00446AE0"/>
    <w:rsid w:val="00453F68"/>
    <w:rsid w:val="00466721"/>
    <w:rsid w:val="00467E8E"/>
    <w:rsid w:val="004716F2"/>
    <w:rsid w:val="00474245"/>
    <w:rsid w:val="00474D39"/>
    <w:rsid w:val="004809E3"/>
    <w:rsid w:val="00482A71"/>
    <w:rsid w:val="004850BB"/>
    <w:rsid w:val="00495D07"/>
    <w:rsid w:val="004A1A1A"/>
    <w:rsid w:val="004A2429"/>
    <w:rsid w:val="004B1346"/>
    <w:rsid w:val="004B19F3"/>
    <w:rsid w:val="004B47D3"/>
    <w:rsid w:val="004C29A1"/>
    <w:rsid w:val="004C6FAE"/>
    <w:rsid w:val="004D1F11"/>
    <w:rsid w:val="004D57C3"/>
    <w:rsid w:val="004D731C"/>
    <w:rsid w:val="004E0CF3"/>
    <w:rsid w:val="004E3F22"/>
    <w:rsid w:val="004E5AF0"/>
    <w:rsid w:val="004E750D"/>
    <w:rsid w:val="004F1D41"/>
    <w:rsid w:val="004F20AC"/>
    <w:rsid w:val="004F4CFE"/>
    <w:rsid w:val="00511C8D"/>
    <w:rsid w:val="00512603"/>
    <w:rsid w:val="005168E1"/>
    <w:rsid w:val="005169CE"/>
    <w:rsid w:val="0052477E"/>
    <w:rsid w:val="005410DC"/>
    <w:rsid w:val="00545533"/>
    <w:rsid w:val="0055482C"/>
    <w:rsid w:val="00560EAD"/>
    <w:rsid w:val="00563040"/>
    <w:rsid w:val="00570CDF"/>
    <w:rsid w:val="005713ED"/>
    <w:rsid w:val="00587732"/>
    <w:rsid w:val="00590B06"/>
    <w:rsid w:val="00592AB5"/>
    <w:rsid w:val="005A00D7"/>
    <w:rsid w:val="005A2125"/>
    <w:rsid w:val="005A4ADD"/>
    <w:rsid w:val="005A7F80"/>
    <w:rsid w:val="005B151E"/>
    <w:rsid w:val="005B7CF0"/>
    <w:rsid w:val="005C58E3"/>
    <w:rsid w:val="005C651E"/>
    <w:rsid w:val="005D57EA"/>
    <w:rsid w:val="005E0D3A"/>
    <w:rsid w:val="005E19EF"/>
    <w:rsid w:val="005E2247"/>
    <w:rsid w:val="005E3B2A"/>
    <w:rsid w:val="005E4CED"/>
    <w:rsid w:val="005E5A8F"/>
    <w:rsid w:val="005E6343"/>
    <w:rsid w:val="005E6E67"/>
    <w:rsid w:val="006035A4"/>
    <w:rsid w:val="00613061"/>
    <w:rsid w:val="00623202"/>
    <w:rsid w:val="00625C6E"/>
    <w:rsid w:val="00627775"/>
    <w:rsid w:val="00636D8B"/>
    <w:rsid w:val="006429F9"/>
    <w:rsid w:val="00645A40"/>
    <w:rsid w:val="00665F2D"/>
    <w:rsid w:val="0067149B"/>
    <w:rsid w:val="0067168C"/>
    <w:rsid w:val="00676671"/>
    <w:rsid w:val="00677D00"/>
    <w:rsid w:val="00680B36"/>
    <w:rsid w:val="00682B13"/>
    <w:rsid w:val="0068498C"/>
    <w:rsid w:val="006975DE"/>
    <w:rsid w:val="006A0DDE"/>
    <w:rsid w:val="006A36F1"/>
    <w:rsid w:val="006B1C79"/>
    <w:rsid w:val="006B3DAF"/>
    <w:rsid w:val="006C4A89"/>
    <w:rsid w:val="006E07DF"/>
    <w:rsid w:val="006E23E8"/>
    <w:rsid w:val="006E3790"/>
    <w:rsid w:val="006F51C7"/>
    <w:rsid w:val="00700E49"/>
    <w:rsid w:val="00701416"/>
    <w:rsid w:val="00702697"/>
    <w:rsid w:val="007048DA"/>
    <w:rsid w:val="00712751"/>
    <w:rsid w:val="007162F0"/>
    <w:rsid w:val="00720346"/>
    <w:rsid w:val="007228A3"/>
    <w:rsid w:val="0072563A"/>
    <w:rsid w:val="00726D8F"/>
    <w:rsid w:val="00730EB7"/>
    <w:rsid w:val="00733490"/>
    <w:rsid w:val="007362E7"/>
    <w:rsid w:val="00736E54"/>
    <w:rsid w:val="00737389"/>
    <w:rsid w:val="00742967"/>
    <w:rsid w:val="00744DED"/>
    <w:rsid w:val="007530B2"/>
    <w:rsid w:val="00756202"/>
    <w:rsid w:val="00766FB7"/>
    <w:rsid w:val="00774698"/>
    <w:rsid w:val="0077628A"/>
    <w:rsid w:val="00782EC3"/>
    <w:rsid w:val="00784BD1"/>
    <w:rsid w:val="00787C56"/>
    <w:rsid w:val="007A0936"/>
    <w:rsid w:val="007A1706"/>
    <w:rsid w:val="007B7AE1"/>
    <w:rsid w:val="007B7AED"/>
    <w:rsid w:val="007C3F39"/>
    <w:rsid w:val="007C5495"/>
    <w:rsid w:val="007C6655"/>
    <w:rsid w:val="007E3BF8"/>
    <w:rsid w:val="007E5483"/>
    <w:rsid w:val="007F2E5D"/>
    <w:rsid w:val="007F4CF2"/>
    <w:rsid w:val="007F5B0E"/>
    <w:rsid w:val="00806104"/>
    <w:rsid w:val="0081074B"/>
    <w:rsid w:val="00813A1D"/>
    <w:rsid w:val="00816D37"/>
    <w:rsid w:val="00822944"/>
    <w:rsid w:val="00824DAC"/>
    <w:rsid w:val="00830597"/>
    <w:rsid w:val="0084221C"/>
    <w:rsid w:val="0084787A"/>
    <w:rsid w:val="00851C36"/>
    <w:rsid w:val="00860ED0"/>
    <w:rsid w:val="0086392D"/>
    <w:rsid w:val="008652CE"/>
    <w:rsid w:val="00866447"/>
    <w:rsid w:val="00866603"/>
    <w:rsid w:val="00870185"/>
    <w:rsid w:val="00872681"/>
    <w:rsid w:val="00874CEC"/>
    <w:rsid w:val="008949E5"/>
    <w:rsid w:val="00894E18"/>
    <w:rsid w:val="00897979"/>
    <w:rsid w:val="008A1DB0"/>
    <w:rsid w:val="008A1FAA"/>
    <w:rsid w:val="008A5560"/>
    <w:rsid w:val="008A5D57"/>
    <w:rsid w:val="008F1A39"/>
    <w:rsid w:val="008F4A87"/>
    <w:rsid w:val="00900926"/>
    <w:rsid w:val="009010F6"/>
    <w:rsid w:val="00906EEA"/>
    <w:rsid w:val="0091008A"/>
    <w:rsid w:val="00910DBA"/>
    <w:rsid w:val="00920E4F"/>
    <w:rsid w:val="0092285C"/>
    <w:rsid w:val="00925D84"/>
    <w:rsid w:val="00931FF9"/>
    <w:rsid w:val="00935458"/>
    <w:rsid w:val="009454E6"/>
    <w:rsid w:val="009513E7"/>
    <w:rsid w:val="00954E38"/>
    <w:rsid w:val="0095685B"/>
    <w:rsid w:val="0096189C"/>
    <w:rsid w:val="009634B3"/>
    <w:rsid w:val="00965B9A"/>
    <w:rsid w:val="00973318"/>
    <w:rsid w:val="00981299"/>
    <w:rsid w:val="00986CC3"/>
    <w:rsid w:val="00990691"/>
    <w:rsid w:val="009B7B9F"/>
    <w:rsid w:val="009C0AD3"/>
    <w:rsid w:val="009C2969"/>
    <w:rsid w:val="009D5C07"/>
    <w:rsid w:val="009E12C6"/>
    <w:rsid w:val="009F3811"/>
    <w:rsid w:val="00A008A0"/>
    <w:rsid w:val="00A138E4"/>
    <w:rsid w:val="00A14FB8"/>
    <w:rsid w:val="00A1534A"/>
    <w:rsid w:val="00A20CA0"/>
    <w:rsid w:val="00A30925"/>
    <w:rsid w:val="00A448D7"/>
    <w:rsid w:val="00A53BC6"/>
    <w:rsid w:val="00A6190D"/>
    <w:rsid w:val="00A7185E"/>
    <w:rsid w:val="00A8258B"/>
    <w:rsid w:val="00A84AA4"/>
    <w:rsid w:val="00AA03D4"/>
    <w:rsid w:val="00AA4D09"/>
    <w:rsid w:val="00AA50CA"/>
    <w:rsid w:val="00AA555E"/>
    <w:rsid w:val="00AC3E84"/>
    <w:rsid w:val="00AC45D4"/>
    <w:rsid w:val="00AD2CDB"/>
    <w:rsid w:val="00AE0C5B"/>
    <w:rsid w:val="00AE0DB9"/>
    <w:rsid w:val="00AF185A"/>
    <w:rsid w:val="00AF381E"/>
    <w:rsid w:val="00AF5B01"/>
    <w:rsid w:val="00AF5C69"/>
    <w:rsid w:val="00AF76DC"/>
    <w:rsid w:val="00B04FE1"/>
    <w:rsid w:val="00B0516A"/>
    <w:rsid w:val="00B06B2C"/>
    <w:rsid w:val="00B1115B"/>
    <w:rsid w:val="00B26ABF"/>
    <w:rsid w:val="00B31322"/>
    <w:rsid w:val="00B35583"/>
    <w:rsid w:val="00B356DE"/>
    <w:rsid w:val="00B35DA9"/>
    <w:rsid w:val="00B3692E"/>
    <w:rsid w:val="00B36F29"/>
    <w:rsid w:val="00B41E86"/>
    <w:rsid w:val="00B46EC2"/>
    <w:rsid w:val="00B522C7"/>
    <w:rsid w:val="00B57808"/>
    <w:rsid w:val="00B65936"/>
    <w:rsid w:val="00B91269"/>
    <w:rsid w:val="00B940E1"/>
    <w:rsid w:val="00B9476E"/>
    <w:rsid w:val="00B97050"/>
    <w:rsid w:val="00BA1459"/>
    <w:rsid w:val="00BA5FE9"/>
    <w:rsid w:val="00BA66CD"/>
    <w:rsid w:val="00BA7D3B"/>
    <w:rsid w:val="00BD1230"/>
    <w:rsid w:val="00BD2396"/>
    <w:rsid w:val="00BD4332"/>
    <w:rsid w:val="00BD5C62"/>
    <w:rsid w:val="00BD72C0"/>
    <w:rsid w:val="00BE0AFC"/>
    <w:rsid w:val="00BE191F"/>
    <w:rsid w:val="00BF0641"/>
    <w:rsid w:val="00BF315B"/>
    <w:rsid w:val="00BF344D"/>
    <w:rsid w:val="00BF3648"/>
    <w:rsid w:val="00BF6DF3"/>
    <w:rsid w:val="00C01080"/>
    <w:rsid w:val="00C0264F"/>
    <w:rsid w:val="00C1338A"/>
    <w:rsid w:val="00C15244"/>
    <w:rsid w:val="00C27000"/>
    <w:rsid w:val="00C32B74"/>
    <w:rsid w:val="00C37E6B"/>
    <w:rsid w:val="00C46CE7"/>
    <w:rsid w:val="00C53FBE"/>
    <w:rsid w:val="00C62939"/>
    <w:rsid w:val="00C7318C"/>
    <w:rsid w:val="00C82528"/>
    <w:rsid w:val="00C871B2"/>
    <w:rsid w:val="00C9227A"/>
    <w:rsid w:val="00C97883"/>
    <w:rsid w:val="00C97E83"/>
    <w:rsid w:val="00CA20E3"/>
    <w:rsid w:val="00CA2B60"/>
    <w:rsid w:val="00CA32F5"/>
    <w:rsid w:val="00CA66C2"/>
    <w:rsid w:val="00CB068E"/>
    <w:rsid w:val="00CB6193"/>
    <w:rsid w:val="00CC4CA6"/>
    <w:rsid w:val="00CD28E0"/>
    <w:rsid w:val="00CD598B"/>
    <w:rsid w:val="00CF7093"/>
    <w:rsid w:val="00CF7B32"/>
    <w:rsid w:val="00D05E7F"/>
    <w:rsid w:val="00D1094D"/>
    <w:rsid w:val="00D14397"/>
    <w:rsid w:val="00D21AD2"/>
    <w:rsid w:val="00D278BC"/>
    <w:rsid w:val="00D3281E"/>
    <w:rsid w:val="00D34B49"/>
    <w:rsid w:val="00D4679A"/>
    <w:rsid w:val="00D51DAF"/>
    <w:rsid w:val="00D531E4"/>
    <w:rsid w:val="00D54369"/>
    <w:rsid w:val="00D657A0"/>
    <w:rsid w:val="00D73AB4"/>
    <w:rsid w:val="00D76AAD"/>
    <w:rsid w:val="00D83C30"/>
    <w:rsid w:val="00D914A2"/>
    <w:rsid w:val="00D93AE8"/>
    <w:rsid w:val="00DA4630"/>
    <w:rsid w:val="00DA53AF"/>
    <w:rsid w:val="00DC2F5A"/>
    <w:rsid w:val="00DD47FA"/>
    <w:rsid w:val="00DD6888"/>
    <w:rsid w:val="00DE2D75"/>
    <w:rsid w:val="00DE39C9"/>
    <w:rsid w:val="00DE6DCE"/>
    <w:rsid w:val="00DF0D9F"/>
    <w:rsid w:val="00DF136D"/>
    <w:rsid w:val="00DF6569"/>
    <w:rsid w:val="00DF72E5"/>
    <w:rsid w:val="00E05FDA"/>
    <w:rsid w:val="00E06DA7"/>
    <w:rsid w:val="00E11A36"/>
    <w:rsid w:val="00E13023"/>
    <w:rsid w:val="00E137C2"/>
    <w:rsid w:val="00E141D6"/>
    <w:rsid w:val="00E162A2"/>
    <w:rsid w:val="00E2448E"/>
    <w:rsid w:val="00E26C46"/>
    <w:rsid w:val="00E32DE6"/>
    <w:rsid w:val="00E33BC7"/>
    <w:rsid w:val="00E37541"/>
    <w:rsid w:val="00E418DF"/>
    <w:rsid w:val="00E434ED"/>
    <w:rsid w:val="00E451CA"/>
    <w:rsid w:val="00E47C80"/>
    <w:rsid w:val="00E52BED"/>
    <w:rsid w:val="00E5378B"/>
    <w:rsid w:val="00E5559F"/>
    <w:rsid w:val="00E611E6"/>
    <w:rsid w:val="00E6303F"/>
    <w:rsid w:val="00E65B53"/>
    <w:rsid w:val="00E65CF0"/>
    <w:rsid w:val="00E76F8B"/>
    <w:rsid w:val="00E8472B"/>
    <w:rsid w:val="00E849AB"/>
    <w:rsid w:val="00E90860"/>
    <w:rsid w:val="00E93451"/>
    <w:rsid w:val="00E95AA5"/>
    <w:rsid w:val="00EA6BDB"/>
    <w:rsid w:val="00EB172D"/>
    <w:rsid w:val="00EB4ED4"/>
    <w:rsid w:val="00EB7866"/>
    <w:rsid w:val="00EE16CC"/>
    <w:rsid w:val="00EE547F"/>
    <w:rsid w:val="00EE69F8"/>
    <w:rsid w:val="00EF2495"/>
    <w:rsid w:val="00EF4A57"/>
    <w:rsid w:val="00EF6936"/>
    <w:rsid w:val="00EF72BD"/>
    <w:rsid w:val="00F05569"/>
    <w:rsid w:val="00F07F53"/>
    <w:rsid w:val="00F11154"/>
    <w:rsid w:val="00F213A6"/>
    <w:rsid w:val="00F379AB"/>
    <w:rsid w:val="00F46855"/>
    <w:rsid w:val="00F4719E"/>
    <w:rsid w:val="00F47981"/>
    <w:rsid w:val="00F5048C"/>
    <w:rsid w:val="00F513D8"/>
    <w:rsid w:val="00F56E57"/>
    <w:rsid w:val="00F6339D"/>
    <w:rsid w:val="00F6381C"/>
    <w:rsid w:val="00F707DC"/>
    <w:rsid w:val="00F812AA"/>
    <w:rsid w:val="00F82CF3"/>
    <w:rsid w:val="00F83C93"/>
    <w:rsid w:val="00F85E9A"/>
    <w:rsid w:val="00FA0CC6"/>
    <w:rsid w:val="00FA4F1B"/>
    <w:rsid w:val="00FA76DC"/>
    <w:rsid w:val="00FB2879"/>
    <w:rsid w:val="00FD19C5"/>
    <w:rsid w:val="00FD2B12"/>
    <w:rsid w:val="00FD44BA"/>
    <w:rsid w:val="00FE6BEE"/>
    <w:rsid w:val="00FE6C9A"/>
    <w:rsid w:val="00FF4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8"/>
    <w:pPr>
      <w:jc w:val="both"/>
    </w:pPr>
    <w:rPr>
      <w:snapToGrid w:val="0"/>
      <w:sz w:val="24"/>
    </w:rPr>
  </w:style>
  <w:style w:type="paragraph" w:styleId="1">
    <w:name w:val="heading 1"/>
    <w:basedOn w:val="a"/>
    <w:next w:val="a"/>
    <w:link w:val="10"/>
    <w:uiPriority w:val="9"/>
    <w:qFormat/>
    <w:rsid w:val="00047321"/>
    <w:pPr>
      <w:keepNext/>
      <w:keepLines/>
      <w:spacing w:before="240"/>
      <w:outlineLvl w:val="0"/>
    </w:pPr>
    <w:rPr>
      <w:rFonts w:eastAsiaTheme="majorEastAsia" w:cstheme="majorBidi"/>
      <w:color w:val="000000" w:themeColor="text1"/>
      <w:sz w:val="28"/>
      <w:szCs w:val="32"/>
    </w:rPr>
  </w:style>
  <w:style w:type="paragraph" w:styleId="2">
    <w:name w:val="heading 2"/>
    <w:basedOn w:val="a"/>
    <w:next w:val="a"/>
    <w:link w:val="20"/>
    <w:uiPriority w:val="9"/>
    <w:unhideWhenUsed/>
    <w:qFormat/>
    <w:rsid w:val="005168E1"/>
    <w:pPr>
      <w:keepNext/>
      <w:keepLines/>
      <w:spacing w:before="4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fr,Used by Word for Help footnote symbols,Знак сноски 1,Ciae niinee-FN,oaeno niinee"/>
    <w:uiPriority w:val="99"/>
    <w:rsid w:val="000B6E18"/>
    <w:rPr>
      <w:vertAlign w:val="superscript"/>
    </w:rPr>
  </w:style>
  <w:style w:type="paragraph" w:styleId="a4">
    <w:name w:val="footer"/>
    <w:basedOn w:val="a"/>
    <w:link w:val="a5"/>
    <w:uiPriority w:val="99"/>
    <w:rsid w:val="000B6E18"/>
    <w:pPr>
      <w:tabs>
        <w:tab w:val="center" w:pos="4153"/>
        <w:tab w:val="right" w:pos="8306"/>
      </w:tabs>
    </w:pPr>
  </w:style>
  <w:style w:type="character" w:styleId="a6">
    <w:name w:val="page number"/>
    <w:basedOn w:val="a0"/>
    <w:semiHidden/>
    <w:rsid w:val="000B6E18"/>
  </w:style>
  <w:style w:type="paragraph" w:customStyle="1" w:styleId="13">
    <w:name w:val="Обычный13Отступ"/>
    <w:basedOn w:val="a"/>
    <w:rsid w:val="000B6E18"/>
    <w:pPr>
      <w:suppressAutoHyphens/>
      <w:ind w:firstLine="720"/>
    </w:pPr>
    <w:rPr>
      <w:sz w:val="26"/>
    </w:rPr>
  </w:style>
  <w:style w:type="paragraph" w:customStyle="1" w:styleId="14">
    <w:name w:val="Обычный14Отступ"/>
    <w:basedOn w:val="a"/>
    <w:rsid w:val="000B6E18"/>
    <w:pPr>
      <w:ind w:firstLine="720"/>
    </w:pPr>
    <w:rPr>
      <w:snapToGrid/>
      <w:sz w:val="28"/>
    </w:rPr>
  </w:style>
  <w:style w:type="paragraph" w:customStyle="1" w:styleId="a7">
    <w:name w:val="ОбычныйРазрядка"/>
    <w:basedOn w:val="a"/>
    <w:rsid w:val="000B6E18"/>
    <w:pPr>
      <w:suppressAutoHyphens/>
    </w:pPr>
    <w:rPr>
      <w:spacing w:val="40"/>
    </w:rPr>
  </w:style>
  <w:style w:type="paragraph" w:styleId="a8">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fn, Зн"/>
    <w:basedOn w:val="a"/>
    <w:link w:val="a9"/>
    <w:uiPriority w:val="99"/>
    <w:qFormat/>
    <w:rsid w:val="000B6E18"/>
    <w:rPr>
      <w:snapToGrid/>
      <w:sz w:val="20"/>
    </w:rPr>
  </w:style>
  <w:style w:type="paragraph" w:styleId="aa">
    <w:name w:val="header"/>
    <w:basedOn w:val="a"/>
    <w:semiHidden/>
    <w:rsid w:val="000B6E18"/>
    <w:pPr>
      <w:tabs>
        <w:tab w:val="center" w:pos="4153"/>
        <w:tab w:val="right" w:pos="8306"/>
      </w:tabs>
    </w:pPr>
  </w:style>
  <w:style w:type="paragraph" w:styleId="ab">
    <w:name w:val="Balloon Text"/>
    <w:basedOn w:val="a"/>
    <w:link w:val="ac"/>
    <w:uiPriority w:val="99"/>
    <w:semiHidden/>
    <w:unhideWhenUsed/>
    <w:rsid w:val="009D5C07"/>
    <w:rPr>
      <w:rFonts w:ascii="Segoe UI" w:hAnsi="Segoe UI" w:cs="Segoe UI"/>
      <w:sz w:val="18"/>
      <w:szCs w:val="18"/>
    </w:rPr>
  </w:style>
  <w:style w:type="character" w:customStyle="1" w:styleId="ac">
    <w:name w:val="Текст выноски Знак"/>
    <w:basedOn w:val="a0"/>
    <w:link w:val="ab"/>
    <w:uiPriority w:val="99"/>
    <w:semiHidden/>
    <w:rsid w:val="009D5C07"/>
    <w:rPr>
      <w:rFonts w:ascii="Segoe UI" w:hAnsi="Segoe UI" w:cs="Segoe UI"/>
      <w:snapToGrid w:val="0"/>
      <w:sz w:val="18"/>
      <w:szCs w:val="18"/>
    </w:rPr>
  </w:style>
  <w:style w:type="character" w:customStyle="1" w:styleId="a5">
    <w:name w:val="Нижний колонтитул Знак"/>
    <w:basedOn w:val="a0"/>
    <w:link w:val="a4"/>
    <w:uiPriority w:val="99"/>
    <w:rsid w:val="0055482C"/>
    <w:rPr>
      <w:snapToGrid w:val="0"/>
      <w:sz w:val="24"/>
    </w:rPr>
  </w:style>
  <w:style w:type="character" w:customStyle="1" w:styleId="10">
    <w:name w:val="Заголовок 1 Знак"/>
    <w:basedOn w:val="a0"/>
    <w:link w:val="1"/>
    <w:uiPriority w:val="9"/>
    <w:rsid w:val="00047321"/>
    <w:rPr>
      <w:rFonts w:eastAsiaTheme="majorEastAsia" w:cstheme="majorBidi"/>
      <w:snapToGrid w:val="0"/>
      <w:color w:val="000000" w:themeColor="text1"/>
      <w:sz w:val="28"/>
      <w:szCs w:val="32"/>
    </w:rPr>
  </w:style>
  <w:style w:type="character" w:customStyle="1" w:styleId="20">
    <w:name w:val="Заголовок 2 Знак"/>
    <w:basedOn w:val="a0"/>
    <w:link w:val="2"/>
    <w:uiPriority w:val="9"/>
    <w:rsid w:val="005168E1"/>
    <w:rPr>
      <w:rFonts w:eastAsiaTheme="majorEastAsia" w:cstheme="majorBidi"/>
      <w:snapToGrid w:val="0"/>
      <w:sz w:val="28"/>
      <w:szCs w:val="26"/>
    </w:rPr>
  </w:style>
  <w:style w:type="character" w:customStyle="1" w:styleId="a9">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 Знак,fn Знак, Зн Знак"/>
    <w:basedOn w:val="a0"/>
    <w:link w:val="a8"/>
    <w:uiPriority w:val="99"/>
    <w:rsid w:val="0067168C"/>
  </w:style>
  <w:style w:type="table" w:customStyle="1" w:styleId="21">
    <w:name w:val="Сетка таблицы2"/>
    <w:basedOn w:val="a1"/>
    <w:next w:val="ad"/>
    <w:uiPriority w:val="39"/>
    <w:rsid w:val="006716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6716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7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
    <w:uiPriority w:val="39"/>
    <w:unhideWhenUsed/>
    <w:qFormat/>
    <w:rsid w:val="000821FF"/>
    <w:pPr>
      <w:spacing w:line="259" w:lineRule="auto"/>
      <w:jc w:val="left"/>
      <w:outlineLvl w:val="9"/>
    </w:pPr>
    <w:rPr>
      <w:rFonts w:asciiTheme="majorHAnsi" w:hAnsiTheme="majorHAnsi"/>
      <w:snapToGrid/>
      <w:color w:val="2E74B5" w:themeColor="accent1" w:themeShade="BF"/>
      <w:sz w:val="32"/>
    </w:rPr>
  </w:style>
  <w:style w:type="paragraph" w:styleId="11">
    <w:name w:val="toc 1"/>
    <w:basedOn w:val="a"/>
    <w:next w:val="a"/>
    <w:autoRedefine/>
    <w:uiPriority w:val="39"/>
    <w:unhideWhenUsed/>
    <w:rsid w:val="000821FF"/>
    <w:pPr>
      <w:spacing w:after="100"/>
    </w:pPr>
  </w:style>
  <w:style w:type="paragraph" w:styleId="22">
    <w:name w:val="toc 2"/>
    <w:basedOn w:val="a"/>
    <w:next w:val="a"/>
    <w:autoRedefine/>
    <w:uiPriority w:val="39"/>
    <w:unhideWhenUsed/>
    <w:rsid w:val="000821FF"/>
    <w:pPr>
      <w:spacing w:after="100"/>
      <w:ind w:left="240"/>
    </w:pPr>
  </w:style>
  <w:style w:type="character" w:styleId="af">
    <w:name w:val="Hyperlink"/>
    <w:basedOn w:val="a0"/>
    <w:uiPriority w:val="99"/>
    <w:unhideWhenUsed/>
    <w:rsid w:val="000821FF"/>
    <w:rPr>
      <w:color w:val="0563C1" w:themeColor="hyperlink"/>
      <w:u w:val="single"/>
    </w:rPr>
  </w:style>
  <w:style w:type="paragraph" w:styleId="af0">
    <w:name w:val="endnote text"/>
    <w:basedOn w:val="a"/>
    <w:link w:val="af1"/>
    <w:uiPriority w:val="99"/>
    <w:semiHidden/>
    <w:unhideWhenUsed/>
    <w:rsid w:val="00965B9A"/>
    <w:rPr>
      <w:sz w:val="20"/>
    </w:rPr>
  </w:style>
  <w:style w:type="character" w:customStyle="1" w:styleId="af1">
    <w:name w:val="Текст концевой сноски Знак"/>
    <w:basedOn w:val="a0"/>
    <w:link w:val="af0"/>
    <w:uiPriority w:val="99"/>
    <w:semiHidden/>
    <w:rsid w:val="00965B9A"/>
    <w:rPr>
      <w:snapToGrid w:val="0"/>
    </w:rPr>
  </w:style>
  <w:style w:type="character" w:styleId="af2">
    <w:name w:val="endnote reference"/>
    <w:basedOn w:val="a0"/>
    <w:uiPriority w:val="99"/>
    <w:semiHidden/>
    <w:unhideWhenUsed/>
    <w:rsid w:val="00965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napToGrid w:val="0"/>
      <w:sz w:val="24"/>
    </w:rPr>
  </w:style>
  <w:style w:type="paragraph" w:styleId="1">
    <w:name w:val="heading 1"/>
    <w:basedOn w:val="a"/>
    <w:next w:val="a"/>
    <w:link w:val="10"/>
    <w:uiPriority w:val="9"/>
    <w:qFormat/>
    <w:rsid w:val="00047321"/>
    <w:pPr>
      <w:keepNext/>
      <w:keepLines/>
      <w:spacing w:before="240"/>
      <w:outlineLvl w:val="0"/>
    </w:pPr>
    <w:rPr>
      <w:rFonts w:eastAsiaTheme="majorEastAsia" w:cstheme="majorBidi"/>
      <w:color w:val="000000" w:themeColor="text1"/>
      <w:sz w:val="28"/>
      <w:szCs w:val="32"/>
    </w:rPr>
  </w:style>
  <w:style w:type="paragraph" w:styleId="2">
    <w:name w:val="heading 2"/>
    <w:basedOn w:val="a"/>
    <w:next w:val="a"/>
    <w:link w:val="20"/>
    <w:uiPriority w:val="9"/>
    <w:unhideWhenUsed/>
    <w:qFormat/>
    <w:rsid w:val="005168E1"/>
    <w:pPr>
      <w:keepNext/>
      <w:keepLines/>
      <w:spacing w:before="4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fr,Used by Word for Help footnote symbols,Знак сноски 1,Ciae niinee-FN,oaeno niinee"/>
    <w:uiPriority w:val="99"/>
    <w:rPr>
      <w:vertAlign w:val="superscript"/>
    </w:rPr>
  </w:style>
  <w:style w:type="paragraph" w:styleId="a4">
    <w:name w:val="footer"/>
    <w:basedOn w:val="a"/>
    <w:link w:val="a5"/>
    <w:uiPriority w:val="99"/>
    <w:pPr>
      <w:tabs>
        <w:tab w:val="center" w:pos="4153"/>
        <w:tab w:val="right" w:pos="8306"/>
      </w:tabs>
    </w:pPr>
  </w:style>
  <w:style w:type="character" w:styleId="a6">
    <w:name w:val="page number"/>
    <w:basedOn w:val="a0"/>
    <w:semiHidden/>
  </w:style>
  <w:style w:type="paragraph" w:customStyle="1" w:styleId="13">
    <w:name w:val="Обычный13Отступ"/>
    <w:basedOn w:val="a"/>
    <w:pPr>
      <w:suppressAutoHyphens/>
      <w:ind w:firstLine="720"/>
    </w:pPr>
    <w:rPr>
      <w:sz w:val="26"/>
    </w:rPr>
  </w:style>
  <w:style w:type="paragraph" w:customStyle="1" w:styleId="14">
    <w:name w:val="Обычный14Отступ"/>
    <w:basedOn w:val="a"/>
    <w:pPr>
      <w:ind w:firstLine="720"/>
    </w:pPr>
    <w:rPr>
      <w:snapToGrid/>
      <w:sz w:val="28"/>
    </w:rPr>
  </w:style>
  <w:style w:type="paragraph" w:customStyle="1" w:styleId="a7">
    <w:name w:val="ОбычныйРазрядка"/>
    <w:basedOn w:val="a"/>
    <w:pPr>
      <w:suppressAutoHyphens/>
    </w:pPr>
    <w:rPr>
      <w:spacing w:val="40"/>
    </w:rPr>
  </w:style>
  <w:style w:type="paragraph" w:styleId="a8">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fn, Зн"/>
    <w:basedOn w:val="a"/>
    <w:link w:val="a9"/>
    <w:uiPriority w:val="99"/>
    <w:qFormat/>
    <w:rPr>
      <w:snapToGrid/>
      <w:sz w:val="20"/>
    </w:rPr>
  </w:style>
  <w:style w:type="paragraph" w:styleId="aa">
    <w:name w:val="header"/>
    <w:basedOn w:val="a"/>
    <w:semiHidden/>
    <w:pPr>
      <w:tabs>
        <w:tab w:val="center" w:pos="4153"/>
        <w:tab w:val="right" w:pos="8306"/>
      </w:tabs>
    </w:pPr>
  </w:style>
  <w:style w:type="paragraph" w:styleId="ab">
    <w:name w:val="Balloon Text"/>
    <w:basedOn w:val="a"/>
    <w:link w:val="ac"/>
    <w:uiPriority w:val="99"/>
    <w:semiHidden/>
    <w:unhideWhenUsed/>
    <w:rsid w:val="009D5C07"/>
    <w:rPr>
      <w:rFonts w:ascii="Segoe UI" w:hAnsi="Segoe UI" w:cs="Segoe UI"/>
      <w:sz w:val="18"/>
      <w:szCs w:val="18"/>
    </w:rPr>
  </w:style>
  <w:style w:type="character" w:customStyle="1" w:styleId="ac">
    <w:name w:val="Текст выноски Знак"/>
    <w:basedOn w:val="a0"/>
    <w:link w:val="ab"/>
    <w:uiPriority w:val="99"/>
    <w:semiHidden/>
    <w:rsid w:val="009D5C07"/>
    <w:rPr>
      <w:rFonts w:ascii="Segoe UI" w:hAnsi="Segoe UI" w:cs="Segoe UI"/>
      <w:snapToGrid w:val="0"/>
      <w:sz w:val="18"/>
      <w:szCs w:val="18"/>
    </w:rPr>
  </w:style>
  <w:style w:type="character" w:customStyle="1" w:styleId="a5">
    <w:name w:val="Нижний колонтитул Знак"/>
    <w:basedOn w:val="a0"/>
    <w:link w:val="a4"/>
    <w:uiPriority w:val="99"/>
    <w:rsid w:val="0055482C"/>
    <w:rPr>
      <w:snapToGrid w:val="0"/>
      <w:sz w:val="24"/>
    </w:rPr>
  </w:style>
  <w:style w:type="character" w:customStyle="1" w:styleId="10">
    <w:name w:val="Заголовок 1 Знак"/>
    <w:basedOn w:val="a0"/>
    <w:link w:val="1"/>
    <w:uiPriority w:val="9"/>
    <w:rsid w:val="00047321"/>
    <w:rPr>
      <w:rFonts w:eastAsiaTheme="majorEastAsia" w:cstheme="majorBidi"/>
      <w:snapToGrid w:val="0"/>
      <w:color w:val="000000" w:themeColor="text1"/>
      <w:sz w:val="28"/>
      <w:szCs w:val="32"/>
    </w:rPr>
  </w:style>
  <w:style w:type="character" w:customStyle="1" w:styleId="20">
    <w:name w:val="Заголовок 2 Знак"/>
    <w:basedOn w:val="a0"/>
    <w:link w:val="2"/>
    <w:uiPriority w:val="9"/>
    <w:rsid w:val="005168E1"/>
    <w:rPr>
      <w:rFonts w:eastAsiaTheme="majorEastAsia" w:cstheme="majorBidi"/>
      <w:snapToGrid w:val="0"/>
      <w:sz w:val="28"/>
      <w:szCs w:val="26"/>
    </w:rPr>
  </w:style>
  <w:style w:type="character" w:customStyle="1" w:styleId="a9">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 Знак,fn Знак, Зн Знак"/>
    <w:basedOn w:val="a0"/>
    <w:link w:val="a8"/>
    <w:uiPriority w:val="99"/>
    <w:rsid w:val="0067168C"/>
  </w:style>
  <w:style w:type="table" w:customStyle="1" w:styleId="21">
    <w:name w:val="Сетка таблицы2"/>
    <w:basedOn w:val="a1"/>
    <w:next w:val="ad"/>
    <w:uiPriority w:val="39"/>
    <w:rsid w:val="006716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6716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7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
    <w:uiPriority w:val="39"/>
    <w:unhideWhenUsed/>
    <w:qFormat/>
    <w:rsid w:val="000821FF"/>
    <w:pPr>
      <w:spacing w:line="259" w:lineRule="auto"/>
      <w:jc w:val="left"/>
      <w:outlineLvl w:val="9"/>
    </w:pPr>
    <w:rPr>
      <w:rFonts w:asciiTheme="majorHAnsi" w:hAnsiTheme="majorHAnsi"/>
      <w:snapToGrid/>
      <w:color w:val="2E74B5" w:themeColor="accent1" w:themeShade="BF"/>
      <w:sz w:val="32"/>
    </w:rPr>
  </w:style>
  <w:style w:type="paragraph" w:styleId="11">
    <w:name w:val="toc 1"/>
    <w:basedOn w:val="a"/>
    <w:next w:val="a"/>
    <w:autoRedefine/>
    <w:uiPriority w:val="39"/>
    <w:unhideWhenUsed/>
    <w:rsid w:val="000821FF"/>
    <w:pPr>
      <w:spacing w:after="100"/>
    </w:pPr>
  </w:style>
  <w:style w:type="paragraph" w:styleId="22">
    <w:name w:val="toc 2"/>
    <w:basedOn w:val="a"/>
    <w:next w:val="a"/>
    <w:autoRedefine/>
    <w:uiPriority w:val="39"/>
    <w:unhideWhenUsed/>
    <w:rsid w:val="000821FF"/>
    <w:pPr>
      <w:spacing w:after="100"/>
      <w:ind w:left="240"/>
    </w:pPr>
  </w:style>
  <w:style w:type="character" w:styleId="af">
    <w:name w:val="Hyperlink"/>
    <w:basedOn w:val="a0"/>
    <w:uiPriority w:val="99"/>
    <w:unhideWhenUsed/>
    <w:rsid w:val="000821FF"/>
    <w:rPr>
      <w:color w:val="0563C1" w:themeColor="hyperlink"/>
      <w:u w:val="single"/>
    </w:rPr>
  </w:style>
  <w:style w:type="paragraph" w:styleId="af0">
    <w:name w:val="endnote text"/>
    <w:basedOn w:val="a"/>
    <w:link w:val="af1"/>
    <w:uiPriority w:val="99"/>
    <w:semiHidden/>
    <w:unhideWhenUsed/>
    <w:rsid w:val="00965B9A"/>
    <w:rPr>
      <w:sz w:val="20"/>
    </w:rPr>
  </w:style>
  <w:style w:type="character" w:customStyle="1" w:styleId="af1">
    <w:name w:val="Текст концевой сноски Знак"/>
    <w:basedOn w:val="a0"/>
    <w:link w:val="af0"/>
    <w:uiPriority w:val="99"/>
    <w:semiHidden/>
    <w:rsid w:val="00965B9A"/>
    <w:rPr>
      <w:snapToGrid w:val="0"/>
    </w:rPr>
  </w:style>
  <w:style w:type="character" w:styleId="af2">
    <w:name w:val="endnote reference"/>
    <w:basedOn w:val="a0"/>
    <w:uiPriority w:val="99"/>
    <w:semiHidden/>
    <w:unhideWhenUsed/>
    <w:rsid w:val="00965B9A"/>
    <w:rPr>
      <w:vertAlign w:val="superscript"/>
    </w:rPr>
  </w:style>
</w:styles>
</file>

<file path=word/webSettings.xml><?xml version="1.0" encoding="utf-8"?>
<w:webSettings xmlns:r="http://schemas.openxmlformats.org/officeDocument/2006/relationships" xmlns:w="http://schemas.openxmlformats.org/wordprocessingml/2006/main">
  <w:divs>
    <w:div w:id="558249521">
      <w:bodyDiv w:val="1"/>
      <w:marLeft w:val="0"/>
      <w:marRight w:val="0"/>
      <w:marTop w:val="0"/>
      <w:marBottom w:val="0"/>
      <w:divBdr>
        <w:top w:val="none" w:sz="0" w:space="0" w:color="auto"/>
        <w:left w:val="none" w:sz="0" w:space="0" w:color="auto"/>
        <w:bottom w:val="none" w:sz="0" w:space="0" w:color="auto"/>
        <w:right w:val="none" w:sz="0" w:space="0" w:color="auto"/>
      </w:divBdr>
    </w:div>
    <w:div w:id="567155478">
      <w:bodyDiv w:val="1"/>
      <w:marLeft w:val="0"/>
      <w:marRight w:val="0"/>
      <w:marTop w:val="0"/>
      <w:marBottom w:val="0"/>
      <w:divBdr>
        <w:top w:val="none" w:sz="0" w:space="0" w:color="auto"/>
        <w:left w:val="none" w:sz="0" w:space="0" w:color="auto"/>
        <w:bottom w:val="none" w:sz="0" w:space="0" w:color="auto"/>
        <w:right w:val="none" w:sz="0" w:space="0" w:color="auto"/>
      </w:divBdr>
    </w:div>
    <w:div w:id="9964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6622-BBC5-4F77-A73E-2FCA060C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2458</Words>
  <Characters>17408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home</cp:lastModifiedBy>
  <cp:revision>4</cp:revision>
  <cp:lastPrinted>2015-10-21T15:24:00Z</cp:lastPrinted>
  <dcterms:created xsi:type="dcterms:W3CDTF">2015-11-10T10:44:00Z</dcterms:created>
  <dcterms:modified xsi:type="dcterms:W3CDTF">2015-11-28T07:52:00Z</dcterms:modified>
</cp:coreProperties>
</file>